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23C" w:rsidRDefault="0004023C">
      <w:pPr>
        <w:rPr>
          <w:sz w:val="24"/>
          <w:szCs w:val="24"/>
        </w:rPr>
      </w:pPr>
    </w:p>
    <w:p w:rsidR="0004023C" w:rsidRDefault="0004023C">
      <w:pPr>
        <w:rPr>
          <w:sz w:val="24"/>
          <w:szCs w:val="24"/>
        </w:rPr>
      </w:pPr>
      <w:r w:rsidRPr="0004023C">
        <w:rPr>
          <w:noProof/>
          <w:sz w:val="24"/>
          <w:szCs w:val="24"/>
          <w:lang w:eastAsia="cs-CZ"/>
        </w:rPr>
        <w:drawing>
          <wp:inline distT="0" distB="0" distL="0" distR="0" wp14:anchorId="4C2CD0D4" wp14:editId="6E542AE2">
            <wp:extent cx="4924425" cy="3693320"/>
            <wp:effectExtent l="0" t="0" r="0" b="254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25113" cy="3693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023C" w:rsidRDefault="0004023C">
      <w:pPr>
        <w:rPr>
          <w:sz w:val="24"/>
          <w:szCs w:val="24"/>
        </w:rPr>
      </w:pPr>
      <w:r w:rsidRPr="0004023C">
        <w:rPr>
          <w:noProof/>
          <w:sz w:val="24"/>
          <w:szCs w:val="24"/>
          <w:lang w:eastAsia="cs-CZ"/>
        </w:rPr>
        <w:drawing>
          <wp:inline distT="0" distB="0" distL="0" distR="0" wp14:anchorId="5C2FBCE8" wp14:editId="2E6EF669">
            <wp:extent cx="4952999" cy="3714750"/>
            <wp:effectExtent l="0" t="0" r="63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53691" cy="3715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br w:type="page"/>
      </w:r>
    </w:p>
    <w:p w:rsidR="001D3E97" w:rsidRPr="001C0DEC" w:rsidRDefault="001C0DEC">
      <w:pPr>
        <w:rPr>
          <w:sz w:val="24"/>
          <w:szCs w:val="24"/>
        </w:rPr>
      </w:pPr>
      <w:r w:rsidRPr="001C0DEC">
        <w:rPr>
          <w:sz w:val="24"/>
          <w:szCs w:val="24"/>
        </w:rPr>
        <w:lastRenderedPageBreak/>
        <w:tab/>
      </w:r>
      <w:r w:rsidRPr="001C0DEC">
        <w:rPr>
          <w:sz w:val="24"/>
          <w:szCs w:val="24"/>
        </w:rPr>
        <w:tab/>
      </w:r>
      <w:r w:rsidRPr="001C0DEC">
        <w:rPr>
          <w:sz w:val="24"/>
          <w:szCs w:val="24"/>
        </w:rPr>
        <w:tab/>
      </w:r>
      <w:r w:rsidRPr="001C0DEC">
        <w:rPr>
          <w:sz w:val="24"/>
          <w:szCs w:val="24"/>
        </w:rPr>
        <w:tab/>
      </w:r>
      <w:r w:rsidRPr="001C0DEC">
        <w:rPr>
          <w:sz w:val="24"/>
          <w:szCs w:val="24"/>
        </w:rPr>
        <w:tab/>
      </w:r>
      <w:r w:rsidRPr="001C0DEC">
        <w:rPr>
          <w:sz w:val="24"/>
          <w:szCs w:val="24"/>
        </w:rPr>
        <w:tab/>
      </w:r>
      <w:r w:rsidRPr="001C0DEC">
        <w:rPr>
          <w:sz w:val="24"/>
          <w:szCs w:val="24"/>
        </w:rPr>
        <w:tab/>
      </w:r>
      <w:r w:rsidRPr="001C0DEC">
        <w:rPr>
          <w:sz w:val="24"/>
          <w:szCs w:val="24"/>
        </w:rPr>
        <w:tab/>
      </w:r>
      <w:r w:rsidRPr="001C0DEC">
        <w:rPr>
          <w:sz w:val="24"/>
          <w:szCs w:val="24"/>
        </w:rPr>
        <w:tab/>
        <w:t>JMÉNO A PŘÍJMENÍ:</w:t>
      </w:r>
    </w:p>
    <w:p w:rsidR="001C0DEC" w:rsidRPr="001C0DEC" w:rsidRDefault="001C0DEC">
      <w:pPr>
        <w:rPr>
          <w:sz w:val="24"/>
          <w:szCs w:val="24"/>
        </w:rPr>
      </w:pPr>
    </w:p>
    <w:p w:rsidR="001C0DEC" w:rsidRPr="00A458DD" w:rsidRDefault="00A458DD">
      <w:pPr>
        <w:rPr>
          <w:b/>
          <w:color w:val="FF0000"/>
          <w:sz w:val="24"/>
          <w:szCs w:val="24"/>
        </w:rPr>
      </w:pPr>
      <w:r>
        <w:rPr>
          <w:b/>
          <w:noProof/>
          <w:color w:val="FF0000"/>
          <w:sz w:val="24"/>
          <w:szCs w:val="24"/>
          <w:lang w:eastAsia="cs-CZ"/>
        </w:rPr>
        <w:drawing>
          <wp:inline distT="0" distB="0" distL="0" distR="0">
            <wp:extent cx="561975" cy="561975"/>
            <wp:effectExtent l="0" t="0" r="9525" b="9525"/>
            <wp:docPr id="1" name="Obrázek 1" descr="C:\Users\iveta\AppData\Local\Microsoft\Windows\Temporary Internet Files\Content.IE5\O5MWK6SN\MC900441382[2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O5MWK6SN\MC900441382[2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0DEC" w:rsidRPr="00A458DD">
        <w:rPr>
          <w:b/>
          <w:color w:val="FF0000"/>
          <w:sz w:val="24"/>
          <w:szCs w:val="24"/>
        </w:rPr>
        <w:t>KOMUNIKACE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noProof/>
          <w:color w:val="FF0000"/>
          <w:sz w:val="24"/>
          <w:szCs w:val="24"/>
          <w:lang w:eastAsia="cs-CZ"/>
        </w:rPr>
        <w:drawing>
          <wp:inline distT="0" distB="0" distL="0" distR="0" wp14:anchorId="3EFD90D1" wp14:editId="20A988E1">
            <wp:extent cx="561975" cy="561975"/>
            <wp:effectExtent l="0" t="0" r="9525" b="9525"/>
            <wp:docPr id="6" name="Obrázek 6" descr="C:\Users\iveta\AppData\Local\Microsoft\Windows\Temporary Internet Files\Content.IE5\O5MWK6SN\MC900441382[2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O5MWK6SN\MC900441382[2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DEC" w:rsidRDefault="001C0DEC">
      <w:pPr>
        <w:rPr>
          <w:b/>
          <w:sz w:val="24"/>
          <w:szCs w:val="24"/>
        </w:rPr>
      </w:pPr>
    </w:p>
    <w:p w:rsidR="001C0DEC" w:rsidRPr="001C0DEC" w:rsidRDefault="001C0DEC" w:rsidP="001C0DEC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1C0DEC">
        <w:rPr>
          <w:sz w:val="24"/>
          <w:szCs w:val="24"/>
          <w:u w:val="single"/>
        </w:rPr>
        <w:t>Vysvětli pojem komunikace</w:t>
      </w:r>
    </w:p>
    <w:p w:rsidR="001C0DEC" w:rsidRDefault="001C0DEC" w:rsidP="001C0DEC">
      <w:pPr>
        <w:rPr>
          <w:sz w:val="24"/>
          <w:szCs w:val="24"/>
        </w:rPr>
      </w:pPr>
    </w:p>
    <w:p w:rsidR="001C0DEC" w:rsidRPr="001C0DEC" w:rsidRDefault="001C0DEC" w:rsidP="001C0DEC">
      <w:pPr>
        <w:rPr>
          <w:sz w:val="24"/>
          <w:szCs w:val="24"/>
        </w:rPr>
      </w:pPr>
    </w:p>
    <w:p w:rsidR="001C0DEC" w:rsidRPr="001C0DEC" w:rsidRDefault="001C0DEC" w:rsidP="001C0DEC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1C0DEC">
        <w:rPr>
          <w:sz w:val="24"/>
          <w:szCs w:val="24"/>
          <w:u w:val="single"/>
        </w:rPr>
        <w:t xml:space="preserve">Rozhodni </w:t>
      </w:r>
      <w:r w:rsidR="008F1736">
        <w:rPr>
          <w:sz w:val="24"/>
          <w:szCs w:val="24"/>
          <w:u w:val="single"/>
        </w:rPr>
        <w:t xml:space="preserve">se, která tvrzení jsou správná </w:t>
      </w:r>
      <w:r w:rsidRPr="001C0DEC">
        <w:rPr>
          <w:sz w:val="24"/>
          <w:szCs w:val="24"/>
          <w:u w:val="single"/>
        </w:rPr>
        <w:t>a která ne:</w:t>
      </w:r>
    </w:p>
    <w:p w:rsidR="001C0DEC" w:rsidRDefault="001C0DEC" w:rsidP="001C0DEC">
      <w:pPr>
        <w:pStyle w:val="Odstavecseseznamem"/>
        <w:rPr>
          <w:sz w:val="24"/>
          <w:szCs w:val="24"/>
        </w:rPr>
      </w:pPr>
    </w:p>
    <w:p w:rsidR="001C0DEC" w:rsidRDefault="001C0DEC" w:rsidP="001C0DE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Při komunikaci hraje roli místo a čas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</w:t>
      </w:r>
      <w:r>
        <w:rPr>
          <w:sz w:val="24"/>
          <w:szCs w:val="24"/>
        </w:rPr>
        <w:tab/>
        <w:t>ne</w:t>
      </w:r>
    </w:p>
    <w:p w:rsidR="001C0DEC" w:rsidRDefault="001C0DEC" w:rsidP="001C0DEC">
      <w:pPr>
        <w:pStyle w:val="Odstavecseseznamem"/>
        <w:ind w:left="2136"/>
        <w:rPr>
          <w:sz w:val="24"/>
          <w:szCs w:val="24"/>
        </w:rPr>
      </w:pPr>
    </w:p>
    <w:p w:rsidR="001C0DEC" w:rsidRPr="001C0DEC" w:rsidRDefault="001C0DEC" w:rsidP="001C0DE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Komunikace může být verbální (slovní)</w:t>
      </w:r>
      <w:r w:rsidRPr="001C0DEC">
        <w:rPr>
          <w:sz w:val="24"/>
          <w:szCs w:val="24"/>
        </w:rPr>
        <w:t xml:space="preserve"> a neverbální (mimoslovní)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</w:t>
      </w:r>
      <w:r>
        <w:rPr>
          <w:sz w:val="24"/>
          <w:szCs w:val="24"/>
        </w:rPr>
        <w:tab/>
        <w:t>ne</w:t>
      </w:r>
    </w:p>
    <w:p w:rsidR="001C0DEC" w:rsidRDefault="001C0DEC" w:rsidP="001C0DEC">
      <w:pPr>
        <w:pStyle w:val="Odstavecseseznamem"/>
        <w:ind w:left="2136"/>
        <w:rPr>
          <w:sz w:val="24"/>
          <w:szCs w:val="24"/>
        </w:rPr>
      </w:pPr>
    </w:p>
    <w:p w:rsidR="001C0DEC" w:rsidRDefault="001C0DEC" w:rsidP="001C0DE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Oční kontakt není součástí komunikace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</w:t>
      </w:r>
      <w:r>
        <w:rPr>
          <w:sz w:val="24"/>
          <w:szCs w:val="24"/>
        </w:rPr>
        <w:tab/>
        <w:t>ne</w:t>
      </w:r>
    </w:p>
    <w:p w:rsidR="001C0DEC" w:rsidRDefault="001C0DEC" w:rsidP="001C0DEC">
      <w:pPr>
        <w:pStyle w:val="Odstavecseseznamem"/>
        <w:ind w:left="2136"/>
        <w:rPr>
          <w:sz w:val="24"/>
          <w:szCs w:val="24"/>
        </w:rPr>
      </w:pPr>
    </w:p>
    <w:p w:rsidR="001C0DEC" w:rsidRDefault="001C0DEC" w:rsidP="001C0DE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Pohyby těla jsou součástí komunikace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</w:t>
      </w:r>
      <w:r>
        <w:rPr>
          <w:sz w:val="24"/>
          <w:szCs w:val="24"/>
        </w:rPr>
        <w:tab/>
        <w:t>ne</w:t>
      </w:r>
    </w:p>
    <w:p w:rsidR="001C0DEC" w:rsidRPr="001C0DEC" w:rsidRDefault="001C0DEC" w:rsidP="001C0DEC">
      <w:pPr>
        <w:rPr>
          <w:sz w:val="24"/>
          <w:szCs w:val="24"/>
        </w:rPr>
      </w:pPr>
    </w:p>
    <w:p w:rsidR="001C0DEC" w:rsidRPr="001C0DEC" w:rsidRDefault="001C0DEC" w:rsidP="001C0DEC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1C0DEC">
        <w:rPr>
          <w:sz w:val="24"/>
          <w:szCs w:val="24"/>
          <w:u w:val="single"/>
        </w:rPr>
        <w:t>Vyjmenuj dva klady a dva zápory při komunikování:</w:t>
      </w:r>
    </w:p>
    <w:p w:rsidR="001C0DEC" w:rsidRDefault="001C0DEC" w:rsidP="001C0DEC">
      <w:pPr>
        <w:pStyle w:val="Odstavecseseznamem"/>
        <w:rPr>
          <w:sz w:val="24"/>
          <w:szCs w:val="24"/>
        </w:rPr>
      </w:pPr>
    </w:p>
    <w:p w:rsidR="001C0DEC" w:rsidRDefault="001C0DEC" w:rsidP="001C0DEC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Klady</w:t>
      </w:r>
    </w:p>
    <w:p w:rsidR="001C0DEC" w:rsidRDefault="001C0DEC" w:rsidP="001C0DEC">
      <w:pPr>
        <w:pStyle w:val="Odstavecseseznamem"/>
        <w:ind w:left="1440"/>
        <w:rPr>
          <w:sz w:val="24"/>
          <w:szCs w:val="24"/>
        </w:rPr>
      </w:pPr>
    </w:p>
    <w:p w:rsidR="001C0DEC" w:rsidRDefault="001C0DEC" w:rsidP="001C0DEC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Zápory</w:t>
      </w:r>
    </w:p>
    <w:p w:rsidR="001C0DEC" w:rsidRPr="001C0DEC" w:rsidRDefault="001C0DEC" w:rsidP="001C0DEC">
      <w:pPr>
        <w:pStyle w:val="Odstavecseseznamem"/>
        <w:rPr>
          <w:sz w:val="24"/>
          <w:szCs w:val="24"/>
        </w:rPr>
      </w:pPr>
    </w:p>
    <w:p w:rsidR="001C0DEC" w:rsidRDefault="001C0DEC" w:rsidP="001C0DEC">
      <w:pPr>
        <w:pStyle w:val="Odstavecseseznamem"/>
        <w:ind w:left="1440"/>
        <w:rPr>
          <w:sz w:val="24"/>
          <w:szCs w:val="24"/>
        </w:rPr>
      </w:pPr>
    </w:p>
    <w:p w:rsidR="001C0DEC" w:rsidRPr="001C0DEC" w:rsidRDefault="001C0DEC" w:rsidP="001C0DEC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1C0DEC">
        <w:rPr>
          <w:sz w:val="24"/>
          <w:szCs w:val="24"/>
          <w:u w:val="single"/>
        </w:rPr>
        <w:t>Vyjmenuj, kde všude může probíhat komunikace:</w:t>
      </w:r>
    </w:p>
    <w:p w:rsidR="001C0DEC" w:rsidRDefault="001C0DEC" w:rsidP="001C0DEC">
      <w:pPr>
        <w:rPr>
          <w:sz w:val="24"/>
          <w:szCs w:val="24"/>
        </w:rPr>
      </w:pPr>
    </w:p>
    <w:p w:rsidR="001C0DEC" w:rsidRPr="001C0DEC" w:rsidRDefault="001C0DEC" w:rsidP="001C0DEC">
      <w:pPr>
        <w:rPr>
          <w:sz w:val="24"/>
          <w:szCs w:val="24"/>
        </w:rPr>
      </w:pPr>
    </w:p>
    <w:p w:rsidR="001C0DEC" w:rsidRDefault="001C0DEC" w:rsidP="001C0DEC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1C0DEC">
        <w:rPr>
          <w:sz w:val="24"/>
          <w:szCs w:val="24"/>
          <w:u w:val="single"/>
        </w:rPr>
        <w:t>Nakresli alespoň tři obličeje, které vyjadřují nějaké emoce a pojmenuj je:</w:t>
      </w:r>
    </w:p>
    <w:p w:rsidR="000A4383" w:rsidRDefault="000A4383" w:rsidP="000A4383">
      <w:pPr>
        <w:rPr>
          <w:sz w:val="24"/>
          <w:szCs w:val="24"/>
          <w:u w:val="single"/>
        </w:rPr>
      </w:pPr>
    </w:p>
    <w:p w:rsidR="000A4383" w:rsidRDefault="000A4383" w:rsidP="000A4383">
      <w:pPr>
        <w:rPr>
          <w:sz w:val="24"/>
          <w:szCs w:val="24"/>
          <w:u w:val="single"/>
        </w:rPr>
      </w:pPr>
    </w:p>
    <w:p w:rsidR="000A4383" w:rsidRDefault="000A4383" w:rsidP="000A4383">
      <w:pPr>
        <w:rPr>
          <w:sz w:val="24"/>
          <w:szCs w:val="24"/>
          <w:u w:val="single"/>
        </w:rPr>
      </w:pPr>
    </w:p>
    <w:p w:rsidR="000A4383" w:rsidRPr="001C0DEC" w:rsidRDefault="00A458DD" w:rsidP="000A438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</w:t>
      </w:r>
      <w:r w:rsidR="000A4383" w:rsidRPr="001C0DEC">
        <w:rPr>
          <w:sz w:val="24"/>
          <w:szCs w:val="24"/>
        </w:rPr>
        <w:tab/>
      </w:r>
      <w:r w:rsidR="000A4383" w:rsidRPr="001C0DEC">
        <w:rPr>
          <w:sz w:val="24"/>
          <w:szCs w:val="24"/>
        </w:rPr>
        <w:tab/>
      </w:r>
      <w:r w:rsidR="000A4383" w:rsidRPr="001C0DEC">
        <w:rPr>
          <w:sz w:val="24"/>
          <w:szCs w:val="24"/>
        </w:rPr>
        <w:tab/>
      </w:r>
      <w:r w:rsidR="000A4383" w:rsidRPr="001C0DEC">
        <w:rPr>
          <w:sz w:val="24"/>
          <w:szCs w:val="24"/>
        </w:rPr>
        <w:tab/>
      </w:r>
    </w:p>
    <w:p w:rsidR="00A458DD" w:rsidRPr="00A458DD" w:rsidRDefault="000A4383" w:rsidP="00A458DD">
      <w:pPr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 xml:space="preserve">ŘEŠENÍ: </w:t>
      </w:r>
      <w:r w:rsidRPr="001C0DEC">
        <w:rPr>
          <w:b/>
          <w:sz w:val="24"/>
          <w:szCs w:val="24"/>
        </w:rPr>
        <w:t xml:space="preserve"> </w:t>
      </w:r>
      <w:r w:rsidR="00A458DD">
        <w:rPr>
          <w:b/>
          <w:noProof/>
          <w:color w:val="FF0000"/>
          <w:sz w:val="24"/>
          <w:szCs w:val="24"/>
          <w:lang w:eastAsia="cs-CZ"/>
        </w:rPr>
        <w:drawing>
          <wp:inline distT="0" distB="0" distL="0" distR="0" wp14:anchorId="72473615" wp14:editId="30F2B96B">
            <wp:extent cx="561975" cy="561975"/>
            <wp:effectExtent l="0" t="0" r="9525" b="9525"/>
            <wp:docPr id="7" name="Obrázek 7" descr="C:\Users\iveta\AppData\Local\Microsoft\Windows\Temporary Internet Files\Content.IE5\O5MWK6SN\MC900441382[2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O5MWK6SN\MC900441382[2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58DD" w:rsidRPr="00A458DD">
        <w:rPr>
          <w:b/>
          <w:color w:val="FF0000"/>
          <w:sz w:val="24"/>
          <w:szCs w:val="24"/>
        </w:rPr>
        <w:t>KOMUNIKACE</w:t>
      </w:r>
      <w:r w:rsidR="00A458DD">
        <w:rPr>
          <w:b/>
          <w:color w:val="FF0000"/>
          <w:sz w:val="24"/>
          <w:szCs w:val="24"/>
        </w:rPr>
        <w:t xml:space="preserve"> </w:t>
      </w:r>
      <w:r w:rsidR="00A458DD">
        <w:rPr>
          <w:b/>
          <w:noProof/>
          <w:color w:val="FF0000"/>
          <w:sz w:val="24"/>
          <w:szCs w:val="24"/>
          <w:lang w:eastAsia="cs-CZ"/>
        </w:rPr>
        <w:drawing>
          <wp:inline distT="0" distB="0" distL="0" distR="0" wp14:anchorId="6AC00606" wp14:editId="63B4114F">
            <wp:extent cx="561975" cy="561975"/>
            <wp:effectExtent l="0" t="0" r="9525" b="9525"/>
            <wp:docPr id="8" name="Obrázek 8" descr="C:\Users\iveta\AppData\Local\Microsoft\Windows\Temporary Internet Files\Content.IE5\O5MWK6SN\MC900441382[2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O5MWK6SN\MC900441382[2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383" w:rsidRDefault="000A4383" w:rsidP="000A4383">
      <w:pPr>
        <w:rPr>
          <w:b/>
          <w:sz w:val="24"/>
          <w:szCs w:val="24"/>
        </w:rPr>
      </w:pPr>
    </w:p>
    <w:p w:rsidR="000A4383" w:rsidRDefault="000A4383" w:rsidP="000A4383">
      <w:pPr>
        <w:rPr>
          <w:b/>
          <w:sz w:val="24"/>
          <w:szCs w:val="24"/>
        </w:rPr>
      </w:pPr>
    </w:p>
    <w:p w:rsidR="000A4383" w:rsidRPr="001C0DEC" w:rsidRDefault="000A4383" w:rsidP="000A4383">
      <w:pPr>
        <w:pStyle w:val="Odstavecseseznamem"/>
        <w:numPr>
          <w:ilvl w:val="0"/>
          <w:numId w:val="4"/>
        </w:numPr>
        <w:rPr>
          <w:sz w:val="24"/>
          <w:szCs w:val="24"/>
          <w:u w:val="single"/>
        </w:rPr>
      </w:pPr>
      <w:r w:rsidRPr="001C0DEC">
        <w:rPr>
          <w:sz w:val="24"/>
          <w:szCs w:val="24"/>
          <w:u w:val="single"/>
        </w:rPr>
        <w:t>Vysvětli pojem komunikace</w:t>
      </w:r>
    </w:p>
    <w:p w:rsidR="000A4383" w:rsidRDefault="000A4383" w:rsidP="000A4383">
      <w:p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Při komunikaci dochází k sdělování a přijímání informací. </w:t>
      </w:r>
    </w:p>
    <w:p w:rsidR="000A4383" w:rsidRPr="001C0DEC" w:rsidRDefault="000A4383" w:rsidP="000A4383">
      <w:pPr>
        <w:rPr>
          <w:sz w:val="24"/>
          <w:szCs w:val="24"/>
        </w:rPr>
      </w:pPr>
    </w:p>
    <w:p w:rsidR="000A4383" w:rsidRPr="001C0DEC" w:rsidRDefault="000A4383" w:rsidP="000A4383">
      <w:pPr>
        <w:pStyle w:val="Odstavecseseznamem"/>
        <w:numPr>
          <w:ilvl w:val="0"/>
          <w:numId w:val="4"/>
        </w:numPr>
        <w:rPr>
          <w:sz w:val="24"/>
          <w:szCs w:val="24"/>
          <w:u w:val="single"/>
        </w:rPr>
      </w:pPr>
      <w:r w:rsidRPr="001C0DEC">
        <w:rPr>
          <w:sz w:val="24"/>
          <w:szCs w:val="24"/>
          <w:u w:val="single"/>
        </w:rPr>
        <w:t>Rozhodni se, která tvrzení jsou správná</w:t>
      </w:r>
      <w:r w:rsidR="008F1736">
        <w:rPr>
          <w:sz w:val="24"/>
          <w:szCs w:val="24"/>
          <w:u w:val="single"/>
        </w:rPr>
        <w:t xml:space="preserve"> </w:t>
      </w:r>
      <w:bookmarkStart w:id="0" w:name="_GoBack"/>
      <w:bookmarkEnd w:id="0"/>
      <w:r w:rsidRPr="001C0DEC">
        <w:rPr>
          <w:sz w:val="24"/>
          <w:szCs w:val="24"/>
          <w:u w:val="single"/>
        </w:rPr>
        <w:t>a která ne:</w:t>
      </w:r>
    </w:p>
    <w:p w:rsidR="000A4383" w:rsidRDefault="000A4383" w:rsidP="000A4383">
      <w:pPr>
        <w:pStyle w:val="Odstavecseseznamem"/>
        <w:rPr>
          <w:sz w:val="24"/>
          <w:szCs w:val="24"/>
        </w:rPr>
      </w:pPr>
    </w:p>
    <w:p w:rsidR="000A4383" w:rsidRDefault="000A4383" w:rsidP="000A4383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Při komunikaci hraje roli místo a čas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A4383">
        <w:rPr>
          <w:sz w:val="24"/>
          <w:szCs w:val="24"/>
          <w:u w:val="single"/>
        </w:rPr>
        <w:t>ano</w:t>
      </w:r>
      <w:r>
        <w:rPr>
          <w:sz w:val="24"/>
          <w:szCs w:val="24"/>
        </w:rPr>
        <w:tab/>
        <w:t>ne</w:t>
      </w:r>
    </w:p>
    <w:p w:rsidR="000A4383" w:rsidRDefault="000A4383" w:rsidP="000A4383">
      <w:pPr>
        <w:pStyle w:val="Odstavecseseznamem"/>
        <w:ind w:left="2136"/>
        <w:rPr>
          <w:sz w:val="24"/>
          <w:szCs w:val="24"/>
        </w:rPr>
      </w:pPr>
    </w:p>
    <w:p w:rsidR="000A4383" w:rsidRPr="001C0DEC" w:rsidRDefault="000A4383" w:rsidP="000A4383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Komunikace může být verbální (slovní)</w:t>
      </w:r>
      <w:r w:rsidRPr="001C0DEC">
        <w:rPr>
          <w:sz w:val="24"/>
          <w:szCs w:val="24"/>
        </w:rPr>
        <w:t xml:space="preserve"> a neverbální (mimoslovní)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A4383">
        <w:rPr>
          <w:sz w:val="24"/>
          <w:szCs w:val="24"/>
          <w:u w:val="single"/>
        </w:rPr>
        <w:t>ano</w:t>
      </w:r>
      <w:r>
        <w:rPr>
          <w:sz w:val="24"/>
          <w:szCs w:val="24"/>
        </w:rPr>
        <w:tab/>
        <w:t>ne</w:t>
      </w:r>
    </w:p>
    <w:p w:rsidR="000A4383" w:rsidRDefault="000A4383" w:rsidP="000A4383">
      <w:pPr>
        <w:pStyle w:val="Odstavecseseznamem"/>
        <w:ind w:left="2136"/>
        <w:rPr>
          <w:sz w:val="24"/>
          <w:szCs w:val="24"/>
        </w:rPr>
      </w:pPr>
    </w:p>
    <w:p w:rsidR="000A4383" w:rsidRPr="000A4383" w:rsidRDefault="000A4383" w:rsidP="000A4383">
      <w:pPr>
        <w:pStyle w:val="Odstavecseseznamem"/>
        <w:numPr>
          <w:ilvl w:val="0"/>
          <w:numId w:val="3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Oční kontakt není součástí komunikace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</w:t>
      </w:r>
      <w:r>
        <w:rPr>
          <w:sz w:val="24"/>
          <w:szCs w:val="24"/>
        </w:rPr>
        <w:tab/>
      </w:r>
      <w:r w:rsidRPr="000A4383">
        <w:rPr>
          <w:sz w:val="24"/>
          <w:szCs w:val="24"/>
          <w:u w:val="single"/>
        </w:rPr>
        <w:t>ne</w:t>
      </w:r>
    </w:p>
    <w:p w:rsidR="000A4383" w:rsidRDefault="000A4383" w:rsidP="000A4383">
      <w:pPr>
        <w:pStyle w:val="Odstavecseseznamem"/>
        <w:ind w:left="2136"/>
        <w:rPr>
          <w:sz w:val="24"/>
          <w:szCs w:val="24"/>
        </w:rPr>
      </w:pPr>
    </w:p>
    <w:p w:rsidR="000A4383" w:rsidRDefault="000A4383" w:rsidP="000A4383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Pohyby těla jsou součástí komunikace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A4383">
        <w:rPr>
          <w:sz w:val="24"/>
          <w:szCs w:val="24"/>
          <w:u w:val="single"/>
        </w:rPr>
        <w:t>ano</w:t>
      </w:r>
      <w:r>
        <w:rPr>
          <w:sz w:val="24"/>
          <w:szCs w:val="24"/>
        </w:rPr>
        <w:tab/>
        <w:t>ne</w:t>
      </w:r>
    </w:p>
    <w:p w:rsidR="000A4383" w:rsidRPr="001C0DEC" w:rsidRDefault="000A4383" w:rsidP="000A4383">
      <w:pPr>
        <w:rPr>
          <w:sz w:val="24"/>
          <w:szCs w:val="24"/>
        </w:rPr>
      </w:pPr>
    </w:p>
    <w:p w:rsidR="000A4383" w:rsidRPr="001C0DEC" w:rsidRDefault="000A4383" w:rsidP="000A4383">
      <w:pPr>
        <w:pStyle w:val="Odstavecseseznamem"/>
        <w:numPr>
          <w:ilvl w:val="0"/>
          <w:numId w:val="4"/>
        </w:numPr>
        <w:rPr>
          <w:sz w:val="24"/>
          <w:szCs w:val="24"/>
          <w:u w:val="single"/>
        </w:rPr>
      </w:pPr>
      <w:r w:rsidRPr="001C0DEC">
        <w:rPr>
          <w:sz w:val="24"/>
          <w:szCs w:val="24"/>
          <w:u w:val="single"/>
        </w:rPr>
        <w:t>Vyjmenuj dva klady a dva zápory při komunikování:</w:t>
      </w:r>
    </w:p>
    <w:p w:rsidR="000A4383" w:rsidRDefault="000A4383" w:rsidP="000A4383">
      <w:pPr>
        <w:pStyle w:val="Odstavecseseznamem"/>
        <w:rPr>
          <w:sz w:val="24"/>
          <w:szCs w:val="24"/>
        </w:rPr>
      </w:pPr>
    </w:p>
    <w:p w:rsidR="000A4383" w:rsidRDefault="000A4383" w:rsidP="000A4383">
      <w:pPr>
        <w:pStyle w:val="Odstavecseseznamem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Klady – projevování zájmu, umět naslouchat druhým</w:t>
      </w:r>
    </w:p>
    <w:p w:rsidR="000A4383" w:rsidRDefault="000A4383" w:rsidP="000A4383">
      <w:pPr>
        <w:pStyle w:val="Odstavecseseznamem"/>
        <w:ind w:left="1440"/>
        <w:rPr>
          <w:sz w:val="24"/>
          <w:szCs w:val="24"/>
        </w:rPr>
      </w:pPr>
    </w:p>
    <w:p w:rsidR="000A4383" w:rsidRDefault="000A4383" w:rsidP="000A4383">
      <w:pPr>
        <w:pStyle w:val="Odstavecseseznamem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Zápory – skákání ostatní do řeči, uhýbání pohledem</w:t>
      </w:r>
    </w:p>
    <w:p w:rsidR="000A4383" w:rsidRPr="000A4383" w:rsidRDefault="000A4383" w:rsidP="000A4383">
      <w:pPr>
        <w:pStyle w:val="Odstavecseseznamem"/>
        <w:rPr>
          <w:sz w:val="24"/>
          <w:szCs w:val="24"/>
          <w:u w:val="single"/>
        </w:rPr>
      </w:pPr>
    </w:p>
    <w:p w:rsidR="000A4383" w:rsidRDefault="000A4383" w:rsidP="000A4383">
      <w:pPr>
        <w:pStyle w:val="Odstavecseseznamem"/>
        <w:ind w:left="1440"/>
        <w:rPr>
          <w:sz w:val="24"/>
          <w:szCs w:val="24"/>
        </w:rPr>
      </w:pPr>
    </w:p>
    <w:p w:rsidR="000A4383" w:rsidRPr="001C0DEC" w:rsidRDefault="000A4383" w:rsidP="000A4383">
      <w:pPr>
        <w:pStyle w:val="Odstavecseseznamem"/>
        <w:numPr>
          <w:ilvl w:val="0"/>
          <w:numId w:val="4"/>
        </w:numPr>
        <w:rPr>
          <w:sz w:val="24"/>
          <w:szCs w:val="24"/>
          <w:u w:val="single"/>
        </w:rPr>
      </w:pPr>
      <w:r w:rsidRPr="001C0DEC">
        <w:rPr>
          <w:sz w:val="24"/>
          <w:szCs w:val="24"/>
          <w:u w:val="single"/>
        </w:rPr>
        <w:t>Vyjmenuj, kde všude může probíhat komunikace:</w:t>
      </w:r>
    </w:p>
    <w:p w:rsidR="000A4383" w:rsidRDefault="000A4383" w:rsidP="000A4383">
      <w:pPr>
        <w:ind w:left="1080"/>
        <w:rPr>
          <w:sz w:val="24"/>
          <w:szCs w:val="24"/>
        </w:rPr>
      </w:pPr>
      <w:r>
        <w:rPr>
          <w:sz w:val="24"/>
          <w:szCs w:val="24"/>
        </w:rPr>
        <w:t>Icq, skype, facebook, sms</w:t>
      </w:r>
    </w:p>
    <w:p w:rsidR="000A4383" w:rsidRPr="001C0DEC" w:rsidRDefault="000A4383" w:rsidP="000A4383">
      <w:pPr>
        <w:rPr>
          <w:sz w:val="24"/>
          <w:szCs w:val="24"/>
        </w:rPr>
      </w:pPr>
    </w:p>
    <w:p w:rsidR="000A4383" w:rsidRPr="001C0DEC" w:rsidRDefault="000A4383" w:rsidP="000A4383">
      <w:pPr>
        <w:pStyle w:val="Odstavecseseznamem"/>
        <w:numPr>
          <w:ilvl w:val="0"/>
          <w:numId w:val="4"/>
        </w:numPr>
        <w:rPr>
          <w:sz w:val="24"/>
          <w:szCs w:val="24"/>
          <w:u w:val="single"/>
        </w:rPr>
      </w:pPr>
      <w:r w:rsidRPr="001C0DEC">
        <w:rPr>
          <w:sz w:val="24"/>
          <w:szCs w:val="24"/>
          <w:u w:val="single"/>
        </w:rPr>
        <w:t>Nakresli alespoň tři obličeje, které vyjadřují nějaké emoce a pojmenuj je:</w:t>
      </w:r>
    </w:p>
    <w:p w:rsidR="000A4383" w:rsidRDefault="000A4383" w:rsidP="000A4383">
      <w:pPr>
        <w:rPr>
          <w:sz w:val="24"/>
          <w:szCs w:val="24"/>
          <w:u w:val="single"/>
        </w:rPr>
      </w:pPr>
    </w:p>
    <w:p w:rsidR="002636A1" w:rsidRDefault="002636A1" w:rsidP="000A4383">
      <w:pPr>
        <w:rPr>
          <w:sz w:val="24"/>
          <w:szCs w:val="24"/>
          <w:u w:val="single"/>
        </w:rPr>
      </w:pPr>
    </w:p>
    <w:p w:rsidR="002636A1" w:rsidRDefault="002636A1" w:rsidP="000A4383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Citace:</w:t>
      </w:r>
    </w:p>
    <w:p w:rsidR="002636A1" w:rsidRDefault="002636A1" w:rsidP="000A4383">
      <w:pPr>
        <w:rPr>
          <w:sz w:val="24"/>
          <w:szCs w:val="24"/>
          <w:u w:val="single"/>
        </w:rPr>
      </w:pPr>
    </w:p>
    <w:p w:rsidR="00F637A7" w:rsidRPr="002636A1" w:rsidRDefault="002636A1" w:rsidP="002636A1">
      <w:pPr>
        <w:numPr>
          <w:ilvl w:val="0"/>
          <w:numId w:val="5"/>
        </w:numPr>
        <w:rPr>
          <w:sz w:val="24"/>
          <w:szCs w:val="24"/>
        </w:rPr>
      </w:pPr>
      <w:r w:rsidRPr="002636A1">
        <w:rPr>
          <w:sz w:val="24"/>
          <w:szCs w:val="24"/>
        </w:rPr>
        <w:t>Obrázky: Microsoft Office klipart 2010</w:t>
      </w:r>
    </w:p>
    <w:p w:rsidR="002636A1" w:rsidRPr="000A4383" w:rsidRDefault="002636A1" w:rsidP="000A4383">
      <w:pPr>
        <w:rPr>
          <w:sz w:val="24"/>
          <w:szCs w:val="24"/>
          <w:u w:val="single"/>
        </w:rPr>
      </w:pPr>
    </w:p>
    <w:sectPr w:rsidR="002636A1" w:rsidRPr="000A4383" w:rsidSect="001C0DEC">
      <w:pgSz w:w="11906" w:h="16838"/>
      <w:pgMar w:top="1417" w:right="566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37EB5"/>
    <w:multiLevelType w:val="hybridMultilevel"/>
    <w:tmpl w:val="898EAAD4"/>
    <w:lvl w:ilvl="0" w:tplc="E40C44B6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>
    <w:nsid w:val="35DC750E"/>
    <w:multiLevelType w:val="hybridMultilevel"/>
    <w:tmpl w:val="EC1C6D62"/>
    <w:lvl w:ilvl="0" w:tplc="20E07F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C106B03"/>
    <w:multiLevelType w:val="hybridMultilevel"/>
    <w:tmpl w:val="784C8A62"/>
    <w:lvl w:ilvl="0" w:tplc="B22E1956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5EF94793"/>
    <w:multiLevelType w:val="hybridMultilevel"/>
    <w:tmpl w:val="4C280F14"/>
    <w:lvl w:ilvl="0" w:tplc="F94A54A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D2E9E8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A5A3F8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808C51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DBED63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1062F9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26AB86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4CAD38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AAE98D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70013595"/>
    <w:multiLevelType w:val="hybridMultilevel"/>
    <w:tmpl w:val="0E36A8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DEC"/>
    <w:rsid w:val="0004023C"/>
    <w:rsid w:val="000A4383"/>
    <w:rsid w:val="001C0DEC"/>
    <w:rsid w:val="001D3E97"/>
    <w:rsid w:val="002636A1"/>
    <w:rsid w:val="00703EA1"/>
    <w:rsid w:val="008F1736"/>
    <w:rsid w:val="00A458DD"/>
    <w:rsid w:val="00F63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0DE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458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58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0DE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458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58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39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8124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188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iveta</cp:lastModifiedBy>
  <cp:revision>9</cp:revision>
  <dcterms:created xsi:type="dcterms:W3CDTF">2012-10-26T09:23:00Z</dcterms:created>
  <dcterms:modified xsi:type="dcterms:W3CDTF">2013-06-09T18:55:00Z</dcterms:modified>
</cp:coreProperties>
</file>