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1" w:rightFromText="141" w:vertAnchor="page" w:horzAnchor="margin" w:tblpY="6615"/>
        <w:tblW w:w="9705" w:type="dxa"/>
        <w:tblCellMar>
          <w:left w:w="0" w:type="dxa"/>
          <w:right w:w="0" w:type="dxa"/>
        </w:tblCellMar>
        <w:tblLook w:val="0620" w:firstRow="1" w:lastRow="0" w:firstColumn="0" w:lastColumn="0" w:noHBand="1" w:noVBand="1"/>
      </w:tblPr>
      <w:tblGrid>
        <w:gridCol w:w="2205"/>
        <w:gridCol w:w="7500"/>
      </w:tblGrid>
      <w:tr w:rsidR="00485910" w:rsidRPr="00485910" w:rsidTr="00F2055A">
        <w:trPr>
          <w:trHeight w:hRule="exact" w:val="510"/>
        </w:trPr>
        <w:tc>
          <w:tcPr>
            <w:tcW w:w="2205" w:type="dxa"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F2055A" w:rsidRDefault="00485910" w:rsidP="00F2055A">
            <w:pPr>
              <w:rPr>
                <w:b/>
                <w:bCs/>
                <w:i/>
                <w:iCs/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Číslo projektu</w:t>
            </w:r>
          </w:p>
          <w:p w:rsidR="00D90F58" w:rsidRPr="00F2055A" w:rsidRDefault="00D90F58" w:rsidP="00F2055A">
            <w:pPr>
              <w:rPr>
                <w:color w:val="FFFFFF" w:themeColor="background1"/>
              </w:rPr>
            </w:pPr>
          </w:p>
        </w:tc>
        <w:tc>
          <w:tcPr>
            <w:tcW w:w="7500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485910" w:rsidRDefault="00485910" w:rsidP="00F2055A">
            <w:r w:rsidRPr="00485910">
              <w:rPr>
                <w:i/>
                <w:iCs/>
              </w:rPr>
              <w:t>CZ.1.07/1.5.00/34.0479</w:t>
            </w:r>
          </w:p>
        </w:tc>
      </w:tr>
      <w:tr w:rsidR="00485910" w:rsidRPr="00485910" w:rsidTr="00C5364D">
        <w:trPr>
          <w:trHeight w:hRule="exact" w:val="778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F2055A" w:rsidRDefault="00485910" w:rsidP="00F2055A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Číslo materiálu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5364D" w:rsidRPr="00C5364D" w:rsidRDefault="00C5364D" w:rsidP="00C5364D">
            <w:r w:rsidRPr="00C5364D">
              <w:rPr>
                <w:i/>
                <w:iCs/>
              </w:rPr>
              <w:t>VY_32_INOVACE_HANA_MERVARTOV</w:t>
            </w:r>
            <w:r w:rsidR="00166B6E">
              <w:rPr>
                <w:i/>
                <w:iCs/>
              </w:rPr>
              <w:t>A</w:t>
            </w:r>
            <w:r w:rsidRPr="00C5364D">
              <w:rPr>
                <w:i/>
                <w:iCs/>
              </w:rPr>
              <w:t>_</w:t>
            </w:r>
            <w:r w:rsidR="00310791">
              <w:rPr>
                <w:i/>
                <w:iCs/>
              </w:rPr>
              <w:t>IMPRESIONISMUS</w:t>
            </w:r>
            <w:r w:rsidRPr="00C5364D">
              <w:rPr>
                <w:i/>
                <w:iCs/>
              </w:rPr>
              <w:t>_</w:t>
            </w:r>
            <w:r w:rsidR="00FA7F54">
              <w:rPr>
                <w:i/>
                <w:iCs/>
              </w:rPr>
              <w:t>PRACOVN</w:t>
            </w:r>
            <w:r w:rsidR="00166B6E">
              <w:rPr>
                <w:i/>
                <w:iCs/>
              </w:rPr>
              <w:t>I</w:t>
            </w:r>
            <w:bookmarkStart w:id="0" w:name="_GoBack"/>
            <w:bookmarkEnd w:id="0"/>
            <w:r w:rsidR="002D036C">
              <w:rPr>
                <w:i/>
                <w:iCs/>
              </w:rPr>
              <w:t>_</w:t>
            </w:r>
            <w:r w:rsidR="00FA7F54">
              <w:rPr>
                <w:i/>
                <w:iCs/>
              </w:rPr>
              <w:t xml:space="preserve"> LIST</w:t>
            </w:r>
            <w:r w:rsidRPr="00C5364D">
              <w:rPr>
                <w:i/>
                <w:iCs/>
              </w:rPr>
              <w:t>_0</w:t>
            </w:r>
            <w:r w:rsidR="00011B9E">
              <w:rPr>
                <w:i/>
                <w:iCs/>
              </w:rPr>
              <w:t>7</w:t>
            </w:r>
            <w:r w:rsidRPr="00C5364D">
              <w:rPr>
                <w:i/>
                <w:iCs/>
              </w:rPr>
              <w:t xml:space="preserve"> </w:t>
            </w:r>
          </w:p>
          <w:p w:rsidR="00485910" w:rsidRPr="00485910" w:rsidRDefault="00485910" w:rsidP="00F2055A"/>
        </w:tc>
      </w:tr>
      <w:tr w:rsidR="00485910" w:rsidRPr="00485910" w:rsidTr="00F2055A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F2055A" w:rsidRDefault="00485910" w:rsidP="00F2055A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Název školy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485910" w:rsidRDefault="00485910" w:rsidP="00F2055A">
            <w:r w:rsidRPr="00485910">
              <w:rPr>
                <w:i/>
                <w:iCs/>
              </w:rPr>
              <w:t>Střední škola služeb, obchodu a gastronomie Hradec Králové</w:t>
            </w:r>
          </w:p>
        </w:tc>
      </w:tr>
      <w:tr w:rsidR="00485910" w:rsidRPr="00485910" w:rsidTr="00071EFA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F2055A" w:rsidRDefault="00485910" w:rsidP="00F2055A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Ročník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485910" w:rsidRPr="00485910" w:rsidRDefault="00C5364D" w:rsidP="00F2055A">
            <w:r>
              <w:t>1.</w:t>
            </w:r>
          </w:p>
        </w:tc>
      </w:tr>
      <w:tr w:rsidR="00485910" w:rsidRPr="00485910" w:rsidTr="00071EFA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F2055A" w:rsidRDefault="00485910" w:rsidP="00F2055A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Vzdělávací oblast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BC364D" w:rsidRPr="00BC364D" w:rsidRDefault="00BC364D" w:rsidP="00BC364D">
            <w:r w:rsidRPr="00BC364D">
              <w:rPr>
                <w:i/>
                <w:iCs/>
              </w:rPr>
              <w:t xml:space="preserve">Estetická a výtvarná výchova </w:t>
            </w:r>
          </w:p>
          <w:p w:rsidR="00485910" w:rsidRPr="00485910" w:rsidRDefault="00485910" w:rsidP="00874DD1"/>
        </w:tc>
      </w:tr>
      <w:tr w:rsidR="00485910" w:rsidRPr="00485910" w:rsidTr="00071EFA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F2055A" w:rsidRDefault="00485910" w:rsidP="00F2055A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Vzdělávací obor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BC364D" w:rsidRPr="00BC364D" w:rsidRDefault="00BC364D" w:rsidP="00BC364D">
            <w:r w:rsidRPr="00BC364D">
              <w:rPr>
                <w:i/>
                <w:iCs/>
              </w:rPr>
              <w:t xml:space="preserve">Kosmetické služby </w:t>
            </w:r>
          </w:p>
          <w:p w:rsidR="00485910" w:rsidRPr="00485910" w:rsidRDefault="00485910" w:rsidP="00F2055A"/>
        </w:tc>
      </w:tr>
      <w:tr w:rsidR="00485910" w:rsidRPr="00485910" w:rsidTr="00C5364D">
        <w:trPr>
          <w:trHeight w:hRule="exact" w:val="866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F2055A" w:rsidRDefault="00485910" w:rsidP="00F2055A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Tematický okruh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485910" w:rsidRPr="00485910" w:rsidRDefault="00C5364D" w:rsidP="00C5364D">
            <w:r w:rsidRPr="00874DD1">
              <w:t>Periodizace a charakteristika vývojových etap výtvarného umění</w:t>
            </w:r>
            <w:r>
              <w:t xml:space="preserve">.                  </w:t>
            </w:r>
            <w:r w:rsidR="00874DD1" w:rsidRPr="00874DD1">
              <w:t>Umění konce 19. a 1. poloviny 20. století</w:t>
            </w:r>
          </w:p>
        </w:tc>
      </w:tr>
      <w:tr w:rsidR="00485910" w:rsidRPr="00485910" w:rsidTr="00071EFA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F2055A" w:rsidRDefault="00485910" w:rsidP="00F2055A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Téma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485910" w:rsidRPr="00485910" w:rsidRDefault="00310791" w:rsidP="002D036C">
            <w:r>
              <w:t>Impresionismus</w:t>
            </w:r>
            <w:r w:rsidR="002D036C">
              <w:t xml:space="preserve"> - </w:t>
            </w:r>
            <w:r w:rsidR="006F70C3">
              <w:t>pracovní list</w:t>
            </w:r>
          </w:p>
        </w:tc>
      </w:tr>
      <w:tr w:rsidR="00485910" w:rsidRPr="00485910" w:rsidTr="00071EFA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F2055A" w:rsidRDefault="00485910" w:rsidP="00F2055A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Jméno autora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BC364D" w:rsidRPr="00BC364D" w:rsidRDefault="00BC364D" w:rsidP="00BC364D">
            <w:r w:rsidRPr="00BC364D">
              <w:rPr>
                <w:i/>
                <w:iCs/>
              </w:rPr>
              <w:t xml:space="preserve">Mgr. Hana Mervartová </w:t>
            </w:r>
          </w:p>
          <w:p w:rsidR="00485910" w:rsidRPr="00485910" w:rsidRDefault="00485910" w:rsidP="00F2055A"/>
        </w:tc>
      </w:tr>
      <w:tr w:rsidR="00485910" w:rsidRPr="00485910" w:rsidTr="00FA7F54">
        <w:trPr>
          <w:trHeight w:hRule="exact" w:val="612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F2055A" w:rsidRDefault="00485910" w:rsidP="00F2055A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Vytvořeno dne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485910" w:rsidRPr="00485910" w:rsidRDefault="00C839E1" w:rsidP="00F2055A">
            <w:r>
              <w:t>21</w:t>
            </w:r>
            <w:r w:rsidR="00FA7F54">
              <w:t>.</w:t>
            </w:r>
            <w:r>
              <w:t>04.</w:t>
            </w:r>
            <w:r w:rsidR="00FA7F54">
              <w:t>2013</w:t>
            </w:r>
          </w:p>
        </w:tc>
      </w:tr>
      <w:tr w:rsidR="00485910" w:rsidRPr="00485910" w:rsidTr="00FA7F54">
        <w:trPr>
          <w:trHeight w:hRule="exact" w:val="1486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F2055A" w:rsidRDefault="00485910" w:rsidP="00F2055A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Metodický popis (anotace)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FA7F54" w:rsidRPr="0036470C" w:rsidRDefault="00FA7F54" w:rsidP="00FA7F54">
            <w:proofErr w:type="gramStart"/>
            <w:r>
              <w:t xml:space="preserve">Pracovní  </w:t>
            </w:r>
            <w:r w:rsidRPr="0036470C">
              <w:t xml:space="preserve"> list</w:t>
            </w:r>
            <w:proofErr w:type="gramEnd"/>
            <w:r w:rsidRPr="0036470C">
              <w:t xml:space="preserve"> nové látky</w:t>
            </w:r>
            <w:r>
              <w:t xml:space="preserve"> </w:t>
            </w:r>
            <w:r w:rsidR="00011B9E" w:rsidRPr="0009039D">
              <w:t xml:space="preserve"> vytvořený v programu </w:t>
            </w:r>
            <w:r w:rsidR="00011B9E">
              <w:t xml:space="preserve">Microsoft Word  </w:t>
            </w:r>
            <w:r>
              <w:t>pro vytištění a rozdání žákům</w:t>
            </w:r>
            <w:r w:rsidRPr="0036470C">
              <w:t>.</w:t>
            </w:r>
            <w:r>
              <w:t xml:space="preserve"> </w:t>
            </w:r>
            <w:r w:rsidRPr="0036470C">
              <w:t xml:space="preserve">Je určen jako prostor pro </w:t>
            </w:r>
            <w:proofErr w:type="gramStart"/>
            <w:r w:rsidRPr="0036470C">
              <w:t xml:space="preserve">doplňující </w:t>
            </w:r>
            <w:r w:rsidR="00A91294" w:rsidRPr="0036470C">
              <w:t xml:space="preserve"> poznámky</w:t>
            </w:r>
            <w:proofErr w:type="gramEnd"/>
            <w:r w:rsidR="00A91294">
              <w:t xml:space="preserve"> </w:t>
            </w:r>
            <w:r w:rsidRPr="0036470C">
              <w:t xml:space="preserve"> a </w:t>
            </w:r>
            <w:r w:rsidR="00A91294" w:rsidRPr="0036470C">
              <w:t xml:space="preserve">kresby </w:t>
            </w:r>
            <w:r w:rsidRPr="0036470C">
              <w:t xml:space="preserve">žáka </w:t>
            </w:r>
            <w:r w:rsidR="00310791">
              <w:t>k následující prezentaci</w:t>
            </w:r>
            <w:r w:rsidR="007C1D4D">
              <w:t xml:space="preserve"> </w:t>
            </w:r>
            <w:r w:rsidR="00762958">
              <w:t>„Impresionismus“</w:t>
            </w:r>
            <w:r w:rsidR="007C1D4D">
              <w:t xml:space="preserve"> </w:t>
            </w:r>
            <w:r w:rsidRPr="0036470C">
              <w:t xml:space="preserve">a jako materiál k samostudiu. </w:t>
            </w:r>
          </w:p>
          <w:p w:rsidR="00485910" w:rsidRPr="00485910" w:rsidRDefault="00FA7F54" w:rsidP="007C1D4D">
            <w:r w:rsidRPr="0036470C">
              <w:t>Navazuje na prezentac</w:t>
            </w:r>
            <w:r w:rsidR="00310791">
              <w:t>i</w:t>
            </w:r>
            <w:r w:rsidRPr="0036470C">
              <w:t>, může být použit i samostatně.</w:t>
            </w:r>
          </w:p>
        </w:tc>
      </w:tr>
    </w:tbl>
    <w:p w:rsidR="009D564B" w:rsidRDefault="009D564B"/>
    <w:p w:rsidR="00FC137F" w:rsidRDefault="00FC137F"/>
    <w:p w:rsidR="00FC137F" w:rsidRDefault="00FC137F"/>
    <w:p w:rsidR="002E7D29" w:rsidRPr="002E7D29" w:rsidRDefault="002E7D29" w:rsidP="002E7D29">
      <w:pPr>
        <w:tabs>
          <w:tab w:val="left" w:pos="360"/>
        </w:tabs>
        <w:jc w:val="center"/>
        <w:rPr>
          <w:b/>
          <w:bCs/>
          <w:sz w:val="44"/>
          <w:szCs w:val="44"/>
        </w:rPr>
      </w:pPr>
      <w:proofErr w:type="gramStart"/>
      <w:r w:rsidRPr="002E7D29">
        <w:rPr>
          <w:b/>
          <w:bCs/>
          <w:sz w:val="44"/>
          <w:szCs w:val="44"/>
        </w:rPr>
        <w:t>PRACOVNÍ  LIST</w:t>
      </w:r>
      <w:proofErr w:type="gramEnd"/>
      <w:r w:rsidRPr="002E7D29">
        <w:rPr>
          <w:b/>
          <w:bCs/>
          <w:sz w:val="44"/>
          <w:szCs w:val="44"/>
        </w:rPr>
        <w:t xml:space="preserve">  </w:t>
      </w:r>
    </w:p>
    <w:p w:rsidR="002E7D29" w:rsidRPr="002E7D29" w:rsidRDefault="00310791" w:rsidP="002E7D29">
      <w:pPr>
        <w:tabs>
          <w:tab w:val="left" w:pos="360"/>
        </w:tabs>
        <w:jc w:val="center"/>
        <w:rPr>
          <w:b/>
          <w:bCs/>
          <w:sz w:val="96"/>
          <w:szCs w:val="96"/>
          <w:u w:val="single"/>
        </w:rPr>
      </w:pPr>
      <w:r>
        <w:rPr>
          <w:b/>
          <w:bCs/>
          <w:sz w:val="96"/>
          <w:szCs w:val="96"/>
          <w:u w:val="single"/>
        </w:rPr>
        <w:t>IMPRESIONISMUS</w:t>
      </w:r>
    </w:p>
    <w:p w:rsidR="00FC137F" w:rsidRDefault="00FC137F" w:rsidP="00395DE6">
      <w:pPr>
        <w:jc w:val="center"/>
      </w:pPr>
    </w:p>
    <w:p w:rsidR="00604E21" w:rsidRDefault="00604E21" w:rsidP="00395DE6">
      <w:pPr>
        <w:jc w:val="center"/>
      </w:pPr>
    </w:p>
    <w:p w:rsidR="00604E21" w:rsidRDefault="00604E21" w:rsidP="00395DE6">
      <w:pPr>
        <w:jc w:val="center"/>
      </w:pPr>
    </w:p>
    <w:p w:rsidR="002E7D29" w:rsidRDefault="00310791" w:rsidP="002E7D29">
      <w:pPr>
        <w:tabs>
          <w:tab w:val="left" w:pos="360"/>
        </w:tabs>
        <w:rPr>
          <w:rFonts w:ascii="Times New Roman" w:hAnsi="Times New Roman" w:cs="Times New Roman"/>
          <w:b/>
          <w:bCs/>
          <w:sz w:val="32"/>
          <w:szCs w:val="32"/>
          <w:u w:val="single"/>
        </w:rPr>
      </w:pPr>
      <w:proofErr w:type="gramStart"/>
      <w:r>
        <w:rPr>
          <w:rFonts w:ascii="Times New Roman" w:hAnsi="Times New Roman" w:cs="Times New Roman"/>
          <w:b/>
          <w:bCs/>
          <w:sz w:val="32"/>
          <w:szCs w:val="32"/>
          <w:u w:val="single"/>
        </w:rPr>
        <w:lastRenderedPageBreak/>
        <w:t>IMPRESIONISMUS  (1869</w:t>
      </w:r>
      <w:proofErr w:type="gramEnd"/>
      <w:r>
        <w:rPr>
          <w:rFonts w:ascii="Times New Roman" w:hAnsi="Times New Roman" w:cs="Times New Roman"/>
          <w:b/>
          <w:bCs/>
          <w:sz w:val="32"/>
          <w:szCs w:val="32"/>
          <w:u w:val="single"/>
        </w:rPr>
        <w:t xml:space="preserve"> – 1886)</w:t>
      </w:r>
    </w:p>
    <w:p w:rsidR="00310791" w:rsidRDefault="00310791" w:rsidP="002E7D29">
      <w:pPr>
        <w:tabs>
          <w:tab w:val="left" w:pos="360"/>
        </w:tabs>
        <w:rPr>
          <w:rFonts w:ascii="Times New Roman" w:hAnsi="Times New Roman" w:cs="Times New Roman"/>
          <w:bCs/>
          <w:sz w:val="24"/>
          <w:szCs w:val="24"/>
        </w:rPr>
      </w:pPr>
      <w:r w:rsidRPr="00310791">
        <w:rPr>
          <w:rFonts w:ascii="Times New Roman" w:hAnsi="Times New Roman" w:cs="Times New Roman"/>
          <w:bCs/>
          <w:sz w:val="24"/>
          <w:szCs w:val="24"/>
        </w:rPr>
        <w:t xml:space="preserve">= </w:t>
      </w:r>
      <w:r w:rsidRPr="0006161F">
        <w:rPr>
          <w:rFonts w:ascii="Times New Roman" w:hAnsi="Times New Roman" w:cs="Times New Roman"/>
          <w:b/>
          <w:bCs/>
          <w:sz w:val="24"/>
          <w:szCs w:val="24"/>
        </w:rPr>
        <w:t>umělecký směr,</w:t>
      </w:r>
      <w:r w:rsidRPr="00310791">
        <w:rPr>
          <w:rFonts w:ascii="Times New Roman" w:hAnsi="Times New Roman" w:cs="Times New Roman"/>
          <w:bCs/>
          <w:sz w:val="24"/>
          <w:szCs w:val="24"/>
        </w:rPr>
        <w:t xml:space="preserve"> který vznikl ve Francouzském malířství </w:t>
      </w:r>
      <w:r>
        <w:rPr>
          <w:rFonts w:ascii="Times New Roman" w:hAnsi="Times New Roman" w:cs="Times New Roman"/>
          <w:bCs/>
          <w:sz w:val="24"/>
          <w:szCs w:val="24"/>
        </w:rPr>
        <w:t>roku 1869</w:t>
      </w:r>
    </w:p>
    <w:p w:rsidR="00310791" w:rsidRDefault="00310791" w:rsidP="002E7D29">
      <w:pPr>
        <w:tabs>
          <w:tab w:val="left" w:pos="360"/>
        </w:tabs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- tvůrci impresionismu byli malíři </w:t>
      </w:r>
      <w:r w:rsidRPr="0006161F">
        <w:rPr>
          <w:rFonts w:ascii="Times New Roman" w:hAnsi="Times New Roman" w:cs="Times New Roman"/>
          <w:b/>
          <w:bCs/>
          <w:sz w:val="24"/>
          <w:szCs w:val="24"/>
        </w:rPr>
        <w:t xml:space="preserve">Claude Monet, Auguste </w:t>
      </w:r>
      <w:proofErr w:type="spellStart"/>
      <w:r w:rsidRPr="0006161F">
        <w:rPr>
          <w:rFonts w:ascii="Times New Roman" w:hAnsi="Times New Roman" w:cs="Times New Roman"/>
          <w:b/>
          <w:bCs/>
          <w:sz w:val="24"/>
          <w:szCs w:val="24"/>
        </w:rPr>
        <w:t>Renoir</w:t>
      </w:r>
      <w:proofErr w:type="spellEnd"/>
      <w:r w:rsidRPr="0006161F">
        <w:rPr>
          <w:rFonts w:ascii="Times New Roman" w:hAnsi="Times New Roman" w:cs="Times New Roman"/>
          <w:b/>
          <w:bCs/>
          <w:sz w:val="24"/>
          <w:szCs w:val="24"/>
        </w:rPr>
        <w:t xml:space="preserve"> a Alfred </w:t>
      </w:r>
      <w:proofErr w:type="spellStart"/>
      <w:r w:rsidRPr="0006161F">
        <w:rPr>
          <w:rFonts w:ascii="Times New Roman" w:hAnsi="Times New Roman" w:cs="Times New Roman"/>
          <w:b/>
          <w:bCs/>
          <w:sz w:val="24"/>
          <w:szCs w:val="24"/>
        </w:rPr>
        <w:t>Sisley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, k nim se přidali </w:t>
      </w:r>
      <w:r w:rsidRPr="0006161F">
        <w:rPr>
          <w:rFonts w:ascii="Times New Roman" w:hAnsi="Times New Roman" w:cs="Times New Roman"/>
          <w:b/>
          <w:bCs/>
          <w:sz w:val="24"/>
          <w:szCs w:val="24"/>
        </w:rPr>
        <w:t xml:space="preserve">Camille </w:t>
      </w:r>
      <w:proofErr w:type="spellStart"/>
      <w:r w:rsidRPr="0006161F">
        <w:rPr>
          <w:rFonts w:ascii="Times New Roman" w:hAnsi="Times New Roman" w:cs="Times New Roman"/>
          <w:b/>
          <w:bCs/>
          <w:sz w:val="24"/>
          <w:szCs w:val="24"/>
        </w:rPr>
        <w:t>Pissarro</w:t>
      </w:r>
      <w:proofErr w:type="spellEnd"/>
      <w:r w:rsidRPr="0006161F">
        <w:rPr>
          <w:rFonts w:ascii="Times New Roman" w:hAnsi="Times New Roman" w:cs="Times New Roman"/>
          <w:b/>
          <w:bCs/>
          <w:sz w:val="24"/>
          <w:szCs w:val="24"/>
        </w:rPr>
        <w:t xml:space="preserve">, Paul </w:t>
      </w:r>
      <w:proofErr w:type="spellStart"/>
      <w:r w:rsidR="0006161F" w:rsidRPr="0006161F">
        <w:rPr>
          <w:rFonts w:ascii="Times New Roman" w:hAnsi="Times New Roman" w:cs="Times New Roman"/>
          <w:b/>
          <w:bCs/>
          <w:sz w:val="24"/>
          <w:szCs w:val="24"/>
        </w:rPr>
        <w:t>Cézanne</w:t>
      </w:r>
      <w:proofErr w:type="spellEnd"/>
      <w:r w:rsidR="0006161F" w:rsidRPr="0006161F"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r w:rsidR="00AA3FA9">
        <w:rPr>
          <w:rFonts w:ascii="Times New Roman" w:hAnsi="Times New Roman" w:cs="Times New Roman"/>
          <w:b/>
          <w:bCs/>
          <w:sz w:val="24"/>
          <w:szCs w:val="24"/>
        </w:rPr>
        <w:t xml:space="preserve">Edgar </w:t>
      </w:r>
      <w:proofErr w:type="spellStart"/>
      <w:r w:rsidR="00AA3FA9">
        <w:rPr>
          <w:rFonts w:ascii="Times New Roman" w:hAnsi="Times New Roman" w:cs="Times New Roman"/>
          <w:b/>
          <w:bCs/>
          <w:sz w:val="24"/>
          <w:szCs w:val="24"/>
        </w:rPr>
        <w:t>Degas</w:t>
      </w:r>
      <w:proofErr w:type="spellEnd"/>
      <w:r w:rsidR="00AA3FA9">
        <w:rPr>
          <w:rFonts w:ascii="Times New Roman" w:hAnsi="Times New Roman" w:cs="Times New Roman"/>
          <w:b/>
          <w:bCs/>
          <w:sz w:val="24"/>
          <w:szCs w:val="24"/>
        </w:rPr>
        <w:t xml:space="preserve"> a </w:t>
      </w:r>
      <w:proofErr w:type="spellStart"/>
      <w:r w:rsidR="00AA3FA9">
        <w:rPr>
          <w:rFonts w:ascii="Times New Roman" w:hAnsi="Times New Roman" w:cs="Times New Roman"/>
          <w:b/>
          <w:bCs/>
          <w:sz w:val="24"/>
          <w:szCs w:val="24"/>
        </w:rPr>
        <w:t>Berthe</w:t>
      </w:r>
      <w:proofErr w:type="spellEnd"/>
      <w:r w:rsidR="00AA3FA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="00AA3FA9">
        <w:rPr>
          <w:rFonts w:ascii="Times New Roman" w:hAnsi="Times New Roman" w:cs="Times New Roman"/>
          <w:b/>
          <w:bCs/>
          <w:sz w:val="24"/>
          <w:szCs w:val="24"/>
        </w:rPr>
        <w:t>Morisoto</w:t>
      </w:r>
      <w:r w:rsidR="0006161F" w:rsidRPr="0006161F">
        <w:rPr>
          <w:rFonts w:ascii="Times New Roman" w:hAnsi="Times New Roman" w:cs="Times New Roman"/>
          <w:b/>
          <w:bCs/>
          <w:sz w:val="24"/>
          <w:szCs w:val="24"/>
        </w:rPr>
        <w:t>vá</w:t>
      </w:r>
      <w:proofErr w:type="spellEnd"/>
    </w:p>
    <w:p w:rsidR="00D46BEE" w:rsidRDefault="00D46BEE" w:rsidP="002E7D29">
      <w:pPr>
        <w:tabs>
          <w:tab w:val="left" w:pos="360"/>
        </w:tabs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+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Édouard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Manet </w:t>
      </w:r>
      <w:r w:rsidRPr="00C32322">
        <w:rPr>
          <w:rFonts w:ascii="Times New Roman" w:hAnsi="Times New Roman" w:cs="Times New Roman"/>
          <w:bCs/>
          <w:sz w:val="24"/>
          <w:szCs w:val="24"/>
        </w:rPr>
        <w:t>(nevystavoval s ostatními, uznával jen výstavy v oficiálním Salonu)</w:t>
      </w:r>
    </w:p>
    <w:p w:rsidR="0006161F" w:rsidRPr="0006161F" w:rsidRDefault="0006161F" w:rsidP="002E7D29">
      <w:pPr>
        <w:tabs>
          <w:tab w:val="left" w:pos="360"/>
        </w:tabs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- </w:t>
      </w:r>
      <w:r w:rsidRPr="0006161F">
        <w:rPr>
          <w:rFonts w:ascii="Times New Roman" w:hAnsi="Times New Roman" w:cs="Times New Roman"/>
          <w:b/>
          <w:bCs/>
          <w:sz w:val="24"/>
          <w:szCs w:val="24"/>
        </w:rPr>
        <w:t>první výstava</w:t>
      </w:r>
      <w:r>
        <w:rPr>
          <w:rFonts w:ascii="Times New Roman" w:hAnsi="Times New Roman" w:cs="Times New Roman"/>
          <w:bCs/>
          <w:sz w:val="24"/>
          <w:szCs w:val="24"/>
        </w:rPr>
        <w:t xml:space="preserve"> nového směru byla roku </w:t>
      </w:r>
      <w:r w:rsidRPr="0006161F">
        <w:rPr>
          <w:rFonts w:ascii="Times New Roman" w:hAnsi="Times New Roman" w:cs="Times New Roman"/>
          <w:b/>
          <w:bCs/>
          <w:sz w:val="24"/>
          <w:szCs w:val="24"/>
        </w:rPr>
        <w:t>1874 v Paříži</w:t>
      </w:r>
    </w:p>
    <w:p w:rsidR="0006161F" w:rsidRDefault="0006161F" w:rsidP="002E7D29">
      <w:pPr>
        <w:tabs>
          <w:tab w:val="left" w:pos="360"/>
        </w:tabs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- název směru pochází od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Monetova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obrazu </w:t>
      </w:r>
      <w:r w:rsidRPr="0006161F">
        <w:rPr>
          <w:rFonts w:ascii="Times New Roman" w:hAnsi="Times New Roman" w:cs="Times New Roman"/>
          <w:b/>
          <w:bCs/>
          <w:sz w:val="24"/>
          <w:szCs w:val="24"/>
        </w:rPr>
        <w:t>Imprese, východ slunce</w:t>
      </w:r>
      <w:r>
        <w:rPr>
          <w:rFonts w:ascii="Times New Roman" w:hAnsi="Times New Roman" w:cs="Times New Roman"/>
          <w:bCs/>
          <w:sz w:val="24"/>
          <w:szCs w:val="24"/>
        </w:rPr>
        <w:t>, který byl na této výstavě vystaven (vznikl jako posměšná přezdívka)</w:t>
      </w:r>
    </w:p>
    <w:p w:rsidR="00C32322" w:rsidRDefault="00C32322" w:rsidP="002E7D29">
      <w:pPr>
        <w:tabs>
          <w:tab w:val="left" w:pos="360"/>
        </w:tabs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- celkem uspořádali 8 výstav</w:t>
      </w:r>
    </w:p>
    <w:p w:rsidR="00C32322" w:rsidRDefault="00C32322" w:rsidP="002E7D29">
      <w:pPr>
        <w:tabs>
          <w:tab w:val="left" w:pos="360"/>
        </w:tabs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- po roce 1886 (8. výstava) se malíři impresionistické skupiny oficiálně rozešli a dál tvořili každý</w:t>
      </w:r>
      <w:r w:rsidR="005566B6">
        <w:rPr>
          <w:rFonts w:ascii="Times New Roman" w:hAnsi="Times New Roman" w:cs="Times New Roman"/>
          <w:bCs/>
          <w:sz w:val="24"/>
          <w:szCs w:val="24"/>
        </w:rPr>
        <w:t xml:space="preserve"> po svém</w:t>
      </w:r>
    </w:p>
    <w:p w:rsidR="0006161F" w:rsidRPr="005566B6" w:rsidRDefault="0006161F" w:rsidP="002E7D29">
      <w:pPr>
        <w:tabs>
          <w:tab w:val="left" w:pos="360"/>
        </w:tabs>
        <w:rPr>
          <w:rFonts w:ascii="Times New Roman" w:hAnsi="Times New Roman" w:cs="Times New Roman"/>
          <w:b/>
          <w:bCs/>
          <w:i/>
          <w:sz w:val="24"/>
          <w:szCs w:val="24"/>
          <w:u w:val="single"/>
        </w:rPr>
      </w:pPr>
      <w:r w:rsidRPr="005566B6">
        <w:rPr>
          <w:rFonts w:ascii="Times New Roman" w:hAnsi="Times New Roman" w:cs="Times New Roman"/>
          <w:b/>
          <w:bCs/>
          <w:i/>
          <w:sz w:val="24"/>
          <w:szCs w:val="24"/>
          <w:u w:val="single"/>
        </w:rPr>
        <w:t>Principy tvorby</w:t>
      </w:r>
      <w:r w:rsidR="008B3BE2">
        <w:rPr>
          <w:rFonts w:ascii="Times New Roman" w:hAnsi="Times New Roman" w:cs="Times New Roman"/>
          <w:b/>
          <w:bCs/>
          <w:i/>
          <w:sz w:val="24"/>
          <w:szCs w:val="24"/>
          <w:u w:val="single"/>
        </w:rPr>
        <w:t xml:space="preserve"> </w:t>
      </w:r>
      <w:proofErr w:type="spellStart"/>
      <w:r w:rsidR="008B3BE2">
        <w:rPr>
          <w:rFonts w:ascii="Times New Roman" w:hAnsi="Times New Roman" w:cs="Times New Roman"/>
          <w:b/>
          <w:bCs/>
          <w:i/>
          <w:sz w:val="24"/>
          <w:szCs w:val="24"/>
          <w:u w:val="single"/>
        </w:rPr>
        <w:t>impresionist</w:t>
      </w:r>
      <w:proofErr w:type="spellEnd"/>
      <w:r w:rsidRPr="005566B6">
        <w:rPr>
          <w:rFonts w:ascii="Times New Roman" w:hAnsi="Times New Roman" w:cs="Times New Roman"/>
          <w:b/>
          <w:bCs/>
          <w:i/>
          <w:sz w:val="24"/>
          <w:szCs w:val="24"/>
          <w:u w:val="single"/>
        </w:rPr>
        <w:t>:</w:t>
      </w:r>
    </w:p>
    <w:p w:rsidR="0006161F" w:rsidRPr="005566B6" w:rsidRDefault="0006161F" w:rsidP="0006161F">
      <w:pPr>
        <w:pStyle w:val="Odstavecseseznamem"/>
        <w:numPr>
          <w:ilvl w:val="0"/>
          <w:numId w:val="11"/>
        </w:numPr>
        <w:tabs>
          <w:tab w:val="left" w:pos="360"/>
        </w:tabs>
        <w:rPr>
          <w:rFonts w:ascii="Times New Roman" w:hAnsi="Times New Roman" w:cs="Times New Roman"/>
          <w:b/>
          <w:bCs/>
          <w:i/>
          <w:sz w:val="24"/>
          <w:szCs w:val="24"/>
        </w:rPr>
      </w:pPr>
      <w:r w:rsidRPr="005566B6">
        <w:rPr>
          <w:rFonts w:ascii="Times New Roman" w:hAnsi="Times New Roman" w:cs="Times New Roman"/>
          <w:b/>
          <w:bCs/>
          <w:i/>
          <w:sz w:val="24"/>
          <w:szCs w:val="24"/>
        </w:rPr>
        <w:t>Malba v plenéru</w:t>
      </w:r>
    </w:p>
    <w:p w:rsidR="0006161F" w:rsidRPr="005566B6" w:rsidRDefault="0006161F" w:rsidP="0006161F">
      <w:pPr>
        <w:pStyle w:val="Odstavecseseznamem"/>
        <w:numPr>
          <w:ilvl w:val="0"/>
          <w:numId w:val="11"/>
        </w:numPr>
        <w:tabs>
          <w:tab w:val="left" w:pos="360"/>
        </w:tabs>
        <w:rPr>
          <w:rFonts w:ascii="Times New Roman" w:hAnsi="Times New Roman" w:cs="Times New Roman"/>
          <w:b/>
          <w:bCs/>
          <w:i/>
          <w:sz w:val="24"/>
          <w:szCs w:val="24"/>
        </w:rPr>
      </w:pPr>
      <w:r w:rsidRPr="005566B6">
        <w:rPr>
          <w:rFonts w:ascii="Times New Roman" w:hAnsi="Times New Roman" w:cs="Times New Roman"/>
          <w:b/>
          <w:bCs/>
          <w:i/>
          <w:sz w:val="24"/>
          <w:szCs w:val="24"/>
        </w:rPr>
        <w:t>Malíř pracuje s paletou čistých barev nanášených v drobných dělených skvrnách, popírá místní barevný tón</w:t>
      </w:r>
    </w:p>
    <w:p w:rsidR="0006161F" w:rsidRPr="005566B6" w:rsidRDefault="0096469C" w:rsidP="0006161F">
      <w:pPr>
        <w:pStyle w:val="Odstavecseseznamem"/>
        <w:numPr>
          <w:ilvl w:val="0"/>
          <w:numId w:val="11"/>
        </w:numPr>
        <w:tabs>
          <w:tab w:val="left" w:pos="360"/>
        </w:tabs>
        <w:rPr>
          <w:rFonts w:ascii="Times New Roman" w:hAnsi="Times New Roman" w:cs="Times New Roman"/>
          <w:b/>
          <w:bCs/>
          <w:i/>
          <w:sz w:val="24"/>
          <w:szCs w:val="24"/>
        </w:rPr>
      </w:pPr>
      <w:r w:rsidRPr="005566B6">
        <w:rPr>
          <w:rFonts w:ascii="Times New Roman" w:hAnsi="Times New Roman" w:cs="Times New Roman"/>
          <w:b/>
          <w:bCs/>
          <w:i/>
          <w:sz w:val="24"/>
          <w:szCs w:val="24"/>
        </w:rPr>
        <w:t>Zamítá černou barvu, šedé valéry a obrysovou kresbu</w:t>
      </w:r>
    </w:p>
    <w:p w:rsidR="005566B6" w:rsidRDefault="0096469C" w:rsidP="005566B6">
      <w:pPr>
        <w:pStyle w:val="Odstavecseseznamem"/>
        <w:numPr>
          <w:ilvl w:val="0"/>
          <w:numId w:val="11"/>
        </w:numPr>
        <w:tabs>
          <w:tab w:val="left" w:pos="360"/>
        </w:tabs>
        <w:rPr>
          <w:rFonts w:ascii="Times New Roman" w:hAnsi="Times New Roman" w:cs="Times New Roman"/>
          <w:b/>
          <w:bCs/>
          <w:i/>
          <w:sz w:val="24"/>
          <w:szCs w:val="24"/>
        </w:rPr>
      </w:pPr>
      <w:r w:rsidRPr="005566B6">
        <w:rPr>
          <w:rFonts w:ascii="Times New Roman" w:hAnsi="Times New Roman" w:cs="Times New Roman"/>
          <w:b/>
          <w:bCs/>
          <w:i/>
          <w:sz w:val="24"/>
          <w:szCs w:val="24"/>
        </w:rPr>
        <w:t>Malba se snaží vyjádřit působení odražených světelných paprsků v divákově oku</w:t>
      </w:r>
    </w:p>
    <w:p w:rsidR="005566B6" w:rsidRDefault="005566B6" w:rsidP="005566B6">
      <w:pPr>
        <w:tabs>
          <w:tab w:val="left" w:pos="360"/>
        </w:tabs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5566B6" w:rsidRDefault="005566B6" w:rsidP="005566B6">
      <w:pPr>
        <w:tabs>
          <w:tab w:val="left" w:pos="360"/>
        </w:tabs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5566B6">
        <w:rPr>
          <w:rFonts w:ascii="Times New Roman" w:hAnsi="Times New Roman" w:cs="Times New Roman"/>
          <w:b/>
          <w:bCs/>
          <w:sz w:val="24"/>
          <w:szCs w:val="24"/>
          <w:u w:val="single"/>
        </w:rPr>
        <w:t>Claude Monet (1840–1926)</w:t>
      </w:r>
    </w:p>
    <w:p w:rsidR="005566B6" w:rsidRDefault="005566B6" w:rsidP="005566B6">
      <w:pPr>
        <w:pStyle w:val="Odstavecseseznamem"/>
        <w:numPr>
          <w:ilvl w:val="0"/>
          <w:numId w:val="11"/>
        </w:numPr>
        <w:tabs>
          <w:tab w:val="left" w:pos="360"/>
        </w:tabs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Hlavní tvůrce a rep</w:t>
      </w:r>
      <w:r w:rsidR="000B6809">
        <w:rPr>
          <w:rFonts w:ascii="Times New Roman" w:hAnsi="Times New Roman" w:cs="Times New Roman"/>
          <w:bCs/>
          <w:sz w:val="24"/>
          <w:szCs w:val="24"/>
        </w:rPr>
        <w:t>rezentant impresionismu</w:t>
      </w:r>
    </w:p>
    <w:p w:rsidR="005566B6" w:rsidRDefault="005566B6" w:rsidP="005566B6">
      <w:pPr>
        <w:pStyle w:val="Odstavecseseznamem"/>
        <w:numPr>
          <w:ilvl w:val="0"/>
          <w:numId w:val="11"/>
        </w:numPr>
        <w:tabs>
          <w:tab w:val="left" w:pos="360"/>
        </w:tabs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Ve svých krajinomalbách podával zrakový dojem, jímž působí výsek</w:t>
      </w:r>
      <w:r w:rsidR="000B6809">
        <w:rPr>
          <w:rFonts w:ascii="Times New Roman" w:hAnsi="Times New Roman" w:cs="Times New Roman"/>
          <w:bCs/>
          <w:sz w:val="24"/>
          <w:szCs w:val="24"/>
        </w:rPr>
        <w:t xml:space="preserve"> krajiny v určité situaci, dané</w:t>
      </w:r>
      <w:r>
        <w:rPr>
          <w:rFonts w:ascii="Times New Roman" w:hAnsi="Times New Roman" w:cs="Times New Roman"/>
          <w:bCs/>
          <w:sz w:val="24"/>
          <w:szCs w:val="24"/>
        </w:rPr>
        <w:t xml:space="preserve"> ročním obdobím</w:t>
      </w:r>
      <w:r w:rsidR="000B6809">
        <w:rPr>
          <w:rFonts w:ascii="Times New Roman" w:hAnsi="Times New Roman" w:cs="Times New Roman"/>
          <w:bCs/>
          <w:sz w:val="24"/>
          <w:szCs w:val="24"/>
        </w:rPr>
        <w:t xml:space="preserve">, dnem a hodinou </w:t>
      </w:r>
    </w:p>
    <w:p w:rsidR="000B6809" w:rsidRDefault="000B6809" w:rsidP="005566B6">
      <w:pPr>
        <w:pStyle w:val="Odstavecseseznamem"/>
        <w:numPr>
          <w:ilvl w:val="0"/>
          <w:numId w:val="11"/>
        </w:numPr>
        <w:tabs>
          <w:tab w:val="left" w:pos="360"/>
        </w:tabs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Používal světlé barevné tóny, jejichž škála byla odvozena ze slunečního spektra</w:t>
      </w:r>
    </w:p>
    <w:p w:rsidR="000B6809" w:rsidRDefault="000B6809" w:rsidP="005566B6">
      <w:pPr>
        <w:pStyle w:val="Odstavecseseznamem"/>
        <w:numPr>
          <w:ilvl w:val="0"/>
          <w:numId w:val="11"/>
        </w:numPr>
        <w:tabs>
          <w:tab w:val="left" w:pos="360"/>
        </w:tabs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Oddělené skvrny nanášel na plochu plátna a počítal s tím, že se spojí na sítnici divákova oka a vytvoří výsledný dojem odpovídající dojmu v plenéru</w:t>
      </w:r>
    </w:p>
    <w:p w:rsidR="000B6809" w:rsidRPr="00321CBB" w:rsidRDefault="000B6809" w:rsidP="000B6809">
      <w:pPr>
        <w:tabs>
          <w:tab w:val="left" w:pos="360"/>
        </w:tabs>
        <w:ind w:left="360"/>
        <w:rPr>
          <w:rFonts w:ascii="Times New Roman" w:hAnsi="Times New Roman" w:cs="Times New Roman"/>
          <w:b/>
          <w:bCs/>
          <w:i/>
          <w:sz w:val="24"/>
          <w:szCs w:val="24"/>
        </w:rPr>
      </w:pPr>
      <w:r w:rsidRPr="00321CBB">
        <w:rPr>
          <w:rFonts w:ascii="Times New Roman" w:hAnsi="Times New Roman" w:cs="Times New Roman"/>
          <w:b/>
          <w:bCs/>
          <w:i/>
          <w:sz w:val="24"/>
          <w:szCs w:val="24"/>
        </w:rPr>
        <w:t xml:space="preserve">Díla:  Dámy v květinách (1875) </w:t>
      </w:r>
    </w:p>
    <w:p w:rsidR="000B6809" w:rsidRPr="00321CBB" w:rsidRDefault="000B6809" w:rsidP="000B6809">
      <w:pPr>
        <w:tabs>
          <w:tab w:val="left" w:pos="360"/>
        </w:tabs>
        <w:ind w:left="360"/>
        <w:rPr>
          <w:rFonts w:ascii="Times New Roman" w:hAnsi="Times New Roman" w:cs="Times New Roman"/>
          <w:b/>
          <w:bCs/>
          <w:i/>
          <w:sz w:val="24"/>
          <w:szCs w:val="24"/>
        </w:rPr>
      </w:pPr>
      <w:r w:rsidRPr="00321CBB">
        <w:rPr>
          <w:rFonts w:ascii="Times New Roman" w:hAnsi="Times New Roman" w:cs="Times New Roman"/>
          <w:b/>
          <w:bCs/>
          <w:i/>
          <w:sz w:val="24"/>
          <w:szCs w:val="24"/>
        </w:rPr>
        <w:tab/>
        <w:t xml:space="preserve">    cyklus Leknínů </w:t>
      </w:r>
    </w:p>
    <w:p w:rsidR="000B6809" w:rsidRPr="00321CBB" w:rsidRDefault="000B6809" w:rsidP="000B6809">
      <w:pPr>
        <w:tabs>
          <w:tab w:val="left" w:pos="360"/>
        </w:tabs>
        <w:ind w:left="360"/>
        <w:rPr>
          <w:rFonts w:ascii="Times New Roman" w:hAnsi="Times New Roman" w:cs="Times New Roman"/>
          <w:b/>
          <w:bCs/>
          <w:i/>
          <w:sz w:val="24"/>
          <w:szCs w:val="24"/>
        </w:rPr>
      </w:pPr>
      <w:r w:rsidRPr="00321CBB">
        <w:rPr>
          <w:rFonts w:ascii="Times New Roman" w:hAnsi="Times New Roman" w:cs="Times New Roman"/>
          <w:b/>
          <w:bCs/>
          <w:i/>
          <w:sz w:val="24"/>
          <w:szCs w:val="24"/>
        </w:rPr>
        <w:tab/>
        <w:t xml:space="preserve">    cyklus Stohy sena a Topoly (1890-1891)</w:t>
      </w:r>
    </w:p>
    <w:p w:rsidR="000B6809" w:rsidRPr="00321CBB" w:rsidRDefault="000B6809" w:rsidP="000B6809">
      <w:pPr>
        <w:tabs>
          <w:tab w:val="left" w:pos="360"/>
        </w:tabs>
        <w:ind w:left="360"/>
        <w:rPr>
          <w:rFonts w:ascii="Times New Roman" w:hAnsi="Times New Roman" w:cs="Times New Roman"/>
          <w:b/>
          <w:bCs/>
          <w:i/>
          <w:sz w:val="24"/>
          <w:szCs w:val="24"/>
        </w:rPr>
      </w:pPr>
      <w:r w:rsidRPr="00321CBB">
        <w:rPr>
          <w:rFonts w:ascii="Times New Roman" w:hAnsi="Times New Roman" w:cs="Times New Roman"/>
          <w:b/>
          <w:bCs/>
          <w:i/>
          <w:sz w:val="24"/>
          <w:szCs w:val="24"/>
        </w:rPr>
        <w:t xml:space="preserve"> </w:t>
      </w:r>
      <w:r w:rsidRPr="00321CBB">
        <w:rPr>
          <w:rFonts w:ascii="Times New Roman" w:hAnsi="Times New Roman" w:cs="Times New Roman"/>
          <w:b/>
          <w:bCs/>
          <w:i/>
          <w:sz w:val="24"/>
          <w:szCs w:val="24"/>
        </w:rPr>
        <w:tab/>
        <w:t xml:space="preserve">    cyklus Katedrála v Rouenu (1892-1894)</w:t>
      </w:r>
    </w:p>
    <w:p w:rsidR="000B6809" w:rsidRDefault="000B6809" w:rsidP="000B6809">
      <w:pPr>
        <w:tabs>
          <w:tab w:val="left" w:pos="360"/>
        </w:tabs>
        <w:ind w:left="360"/>
        <w:rPr>
          <w:rFonts w:ascii="Times New Roman" w:hAnsi="Times New Roman" w:cs="Times New Roman"/>
          <w:bCs/>
          <w:sz w:val="24"/>
          <w:szCs w:val="24"/>
        </w:rPr>
      </w:pPr>
    </w:p>
    <w:p w:rsidR="000B6809" w:rsidRDefault="000B6809" w:rsidP="000B6809">
      <w:pPr>
        <w:tabs>
          <w:tab w:val="left" w:pos="360"/>
        </w:tabs>
        <w:ind w:left="360"/>
        <w:rPr>
          <w:rFonts w:ascii="Times New Roman" w:hAnsi="Times New Roman" w:cs="Times New Roman"/>
          <w:bCs/>
          <w:sz w:val="24"/>
          <w:szCs w:val="24"/>
        </w:rPr>
      </w:pPr>
    </w:p>
    <w:p w:rsidR="000B6809" w:rsidRPr="00CC7521" w:rsidRDefault="000B6809" w:rsidP="0074643F">
      <w:pPr>
        <w:tabs>
          <w:tab w:val="left" w:pos="360"/>
        </w:tabs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proofErr w:type="spellStart"/>
      <w:r w:rsidRPr="00CC7521">
        <w:rPr>
          <w:rFonts w:ascii="Times New Roman" w:hAnsi="Times New Roman" w:cs="Times New Roman"/>
          <w:b/>
          <w:bCs/>
          <w:sz w:val="24"/>
          <w:szCs w:val="24"/>
          <w:u w:val="single"/>
        </w:rPr>
        <w:lastRenderedPageBreak/>
        <w:t>Édouard</w:t>
      </w:r>
      <w:proofErr w:type="spellEnd"/>
      <w:r w:rsidRPr="00CC7521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</w:t>
      </w:r>
      <w:proofErr w:type="gramStart"/>
      <w:r w:rsidRPr="00CC7521">
        <w:rPr>
          <w:rFonts w:ascii="Times New Roman" w:hAnsi="Times New Roman" w:cs="Times New Roman"/>
          <w:b/>
          <w:bCs/>
          <w:sz w:val="24"/>
          <w:szCs w:val="24"/>
          <w:u w:val="single"/>
        </w:rPr>
        <w:t>Manet  (1832</w:t>
      </w:r>
      <w:proofErr w:type="gramEnd"/>
      <w:r w:rsidRPr="00CC7521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-1883) </w:t>
      </w:r>
    </w:p>
    <w:p w:rsidR="000B6809" w:rsidRDefault="00CC7521" w:rsidP="000B6809">
      <w:pPr>
        <w:pStyle w:val="Odstavecseseznamem"/>
        <w:numPr>
          <w:ilvl w:val="0"/>
          <w:numId w:val="11"/>
        </w:numPr>
        <w:tabs>
          <w:tab w:val="left" w:pos="360"/>
        </w:tabs>
        <w:ind w:left="360"/>
        <w:rPr>
          <w:rFonts w:ascii="Times New Roman" w:hAnsi="Times New Roman" w:cs="Times New Roman"/>
          <w:bCs/>
          <w:sz w:val="24"/>
          <w:szCs w:val="24"/>
        </w:rPr>
      </w:pPr>
      <w:r w:rsidRPr="00CC7521">
        <w:rPr>
          <w:rFonts w:ascii="Times New Roman" w:hAnsi="Times New Roman" w:cs="Times New Roman"/>
          <w:bCs/>
          <w:sz w:val="24"/>
          <w:szCs w:val="24"/>
        </w:rPr>
        <w:t>Považován za vůdce impresionistů, ačkoli nepřijal impresionistický názor (nevzdal se valérové malby, černé a šedivé barvy) a nikdy s impresionisty na jejich výstavách nevystavoval</w:t>
      </w:r>
    </w:p>
    <w:p w:rsidR="00CC7521" w:rsidRDefault="00CC7521" w:rsidP="000B6809">
      <w:pPr>
        <w:pStyle w:val="Odstavecseseznamem"/>
        <w:numPr>
          <w:ilvl w:val="0"/>
          <w:numId w:val="11"/>
        </w:numPr>
        <w:tabs>
          <w:tab w:val="left" w:pos="360"/>
        </w:tabs>
        <w:ind w:left="36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Proslul skandály, které vyvolaly jeho obrazy vystavené v</w:t>
      </w:r>
      <w:r w:rsidR="00982929">
        <w:rPr>
          <w:rFonts w:ascii="Times New Roman" w:hAnsi="Times New Roman" w:cs="Times New Roman"/>
          <w:bCs/>
          <w:sz w:val="24"/>
          <w:szCs w:val="24"/>
        </w:rPr>
        <w:t> </w:t>
      </w:r>
      <w:r>
        <w:rPr>
          <w:rFonts w:ascii="Times New Roman" w:hAnsi="Times New Roman" w:cs="Times New Roman"/>
          <w:bCs/>
          <w:sz w:val="24"/>
          <w:szCs w:val="24"/>
        </w:rPr>
        <w:t>Paříži</w:t>
      </w:r>
      <w:r w:rsidR="00982929">
        <w:rPr>
          <w:rFonts w:ascii="Times New Roman" w:hAnsi="Times New Roman" w:cs="Times New Roman"/>
          <w:bCs/>
          <w:sz w:val="24"/>
          <w:szCs w:val="24"/>
        </w:rPr>
        <w:t>:</w:t>
      </w:r>
    </w:p>
    <w:p w:rsidR="00321CBB" w:rsidRDefault="00CC7521" w:rsidP="00CC7521">
      <w:pPr>
        <w:pStyle w:val="Odstavecseseznamem"/>
        <w:tabs>
          <w:tab w:val="left" w:pos="360"/>
        </w:tabs>
        <w:ind w:left="36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roku 1863 </w:t>
      </w:r>
      <w:r w:rsidRPr="00321CBB">
        <w:rPr>
          <w:rFonts w:ascii="Times New Roman" w:hAnsi="Times New Roman" w:cs="Times New Roman"/>
          <w:b/>
          <w:bCs/>
          <w:i/>
          <w:sz w:val="24"/>
          <w:szCs w:val="24"/>
        </w:rPr>
        <w:t>Snídaně v</w:t>
      </w:r>
      <w:r w:rsidR="0074643F">
        <w:rPr>
          <w:rFonts w:ascii="Times New Roman" w:hAnsi="Times New Roman" w:cs="Times New Roman"/>
          <w:b/>
          <w:bCs/>
          <w:i/>
          <w:sz w:val="24"/>
          <w:szCs w:val="24"/>
        </w:rPr>
        <w:t> </w:t>
      </w:r>
      <w:r w:rsidRPr="00321CBB">
        <w:rPr>
          <w:rFonts w:ascii="Times New Roman" w:hAnsi="Times New Roman" w:cs="Times New Roman"/>
          <w:b/>
          <w:bCs/>
          <w:i/>
          <w:sz w:val="24"/>
          <w:szCs w:val="24"/>
        </w:rPr>
        <w:t>trávě</w:t>
      </w:r>
      <w:r w:rsidR="00321CBB">
        <w:rPr>
          <w:rFonts w:ascii="Times New Roman" w:hAnsi="Times New Roman" w:cs="Times New Roman"/>
          <w:bCs/>
          <w:sz w:val="24"/>
          <w:szCs w:val="24"/>
        </w:rPr>
        <w:t xml:space="preserve"> a roku 1865 </w:t>
      </w:r>
      <w:r w:rsidR="00321CBB" w:rsidRPr="00982929">
        <w:rPr>
          <w:rFonts w:ascii="Times New Roman" w:hAnsi="Times New Roman" w:cs="Times New Roman"/>
          <w:b/>
          <w:bCs/>
          <w:i/>
          <w:sz w:val="24"/>
          <w:szCs w:val="24"/>
        </w:rPr>
        <w:t>Olympia</w:t>
      </w:r>
    </w:p>
    <w:p w:rsidR="00CC7521" w:rsidRDefault="00982929" w:rsidP="00982929">
      <w:pPr>
        <w:pStyle w:val="Odstavecseseznamem"/>
        <w:numPr>
          <w:ilvl w:val="0"/>
          <w:numId w:val="11"/>
        </w:numPr>
        <w:tabs>
          <w:tab w:val="left" w:pos="360"/>
        </w:tabs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Veřejnost byla pobouřena novostí pojetí a malířským podáním (aktuální neuhlazená realita pařížské společnosti)</w:t>
      </w:r>
      <w:r w:rsidR="00CC7521"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>a převahou formy</w:t>
      </w:r>
      <w:r w:rsidR="0074643F">
        <w:rPr>
          <w:rFonts w:ascii="Times New Roman" w:hAnsi="Times New Roman" w:cs="Times New Roman"/>
          <w:bCs/>
          <w:sz w:val="24"/>
          <w:szCs w:val="24"/>
        </w:rPr>
        <w:t xml:space="preserve"> (barva, osvětlení)</w:t>
      </w:r>
      <w:r>
        <w:rPr>
          <w:rFonts w:ascii="Times New Roman" w:hAnsi="Times New Roman" w:cs="Times New Roman"/>
          <w:bCs/>
          <w:sz w:val="24"/>
          <w:szCs w:val="24"/>
        </w:rPr>
        <w:t xml:space="preserve"> nad obsahem – impresionisté však byli nadšeni</w:t>
      </w:r>
      <w:r w:rsidR="0074643F">
        <w:rPr>
          <w:rFonts w:ascii="Times New Roman" w:hAnsi="Times New Roman" w:cs="Times New Roman"/>
          <w:bCs/>
          <w:sz w:val="24"/>
          <w:szCs w:val="24"/>
        </w:rPr>
        <w:t xml:space="preserve"> svítivostí a jasností barevných odstínů</w:t>
      </w:r>
    </w:p>
    <w:p w:rsidR="0074643F" w:rsidRPr="00FB4044" w:rsidRDefault="0074643F" w:rsidP="0074643F">
      <w:pPr>
        <w:pStyle w:val="Odstavecseseznamem"/>
        <w:numPr>
          <w:ilvl w:val="0"/>
          <w:numId w:val="11"/>
        </w:numPr>
        <w:tabs>
          <w:tab w:val="left" w:pos="360"/>
        </w:tabs>
        <w:rPr>
          <w:rFonts w:ascii="Times New Roman" w:hAnsi="Times New Roman" w:cs="Times New Roman"/>
          <w:bCs/>
          <w:sz w:val="24"/>
          <w:szCs w:val="24"/>
        </w:rPr>
      </w:pPr>
      <w:r w:rsidRPr="00FB4044">
        <w:rPr>
          <w:rFonts w:ascii="Times New Roman" w:hAnsi="Times New Roman" w:cs="Times New Roman"/>
          <w:bCs/>
          <w:sz w:val="24"/>
          <w:szCs w:val="24"/>
        </w:rPr>
        <w:t>Manet maloval v ateliéru, přesto jeho obrazy vzbuzují dojem plenéru</w:t>
      </w:r>
    </w:p>
    <w:p w:rsidR="0074643F" w:rsidRPr="0074643F" w:rsidRDefault="0074643F" w:rsidP="000857CA">
      <w:pPr>
        <w:tabs>
          <w:tab w:val="left" w:pos="360"/>
        </w:tabs>
        <w:rPr>
          <w:rFonts w:ascii="Times New Roman" w:hAnsi="Times New Roman" w:cs="Times New Roman"/>
          <w:bCs/>
          <w:i/>
          <w:sz w:val="24"/>
          <w:szCs w:val="24"/>
        </w:rPr>
      </w:pPr>
      <w:r w:rsidRPr="0074643F">
        <w:rPr>
          <w:rFonts w:ascii="Times New Roman" w:hAnsi="Times New Roman" w:cs="Times New Roman"/>
          <w:b/>
          <w:bCs/>
          <w:i/>
          <w:sz w:val="24"/>
          <w:szCs w:val="24"/>
        </w:rPr>
        <w:t>Díla</w:t>
      </w:r>
      <w:r>
        <w:rPr>
          <w:rFonts w:ascii="Times New Roman" w:hAnsi="Times New Roman" w:cs="Times New Roman"/>
          <w:b/>
          <w:bCs/>
          <w:i/>
          <w:sz w:val="24"/>
          <w:szCs w:val="24"/>
        </w:rPr>
        <w:t>:</w:t>
      </w:r>
      <w:r>
        <w:rPr>
          <w:rFonts w:ascii="Times New Roman" w:hAnsi="Times New Roman" w:cs="Times New Roman"/>
          <w:b/>
          <w:bCs/>
          <w:i/>
          <w:sz w:val="24"/>
          <w:szCs w:val="24"/>
        </w:rPr>
        <w:tab/>
      </w:r>
      <w:r w:rsidRPr="0074643F">
        <w:rPr>
          <w:rFonts w:ascii="Times New Roman" w:hAnsi="Times New Roman" w:cs="Times New Roman"/>
          <w:b/>
          <w:bCs/>
          <w:i/>
          <w:sz w:val="24"/>
          <w:szCs w:val="24"/>
        </w:rPr>
        <w:t xml:space="preserve"> Snídaně v trávě </w:t>
      </w:r>
      <w:r w:rsidRPr="00FB4044">
        <w:rPr>
          <w:rFonts w:ascii="Times New Roman" w:hAnsi="Times New Roman" w:cs="Times New Roman"/>
          <w:b/>
          <w:bCs/>
          <w:i/>
          <w:sz w:val="24"/>
          <w:szCs w:val="24"/>
        </w:rPr>
        <w:t>(1862)</w:t>
      </w:r>
      <w:r w:rsidR="000857CA">
        <w:rPr>
          <w:rFonts w:ascii="Times New Roman" w:hAnsi="Times New Roman" w:cs="Times New Roman"/>
          <w:b/>
          <w:bCs/>
          <w:i/>
          <w:sz w:val="24"/>
          <w:szCs w:val="24"/>
        </w:rPr>
        <w:t xml:space="preserve">, </w:t>
      </w:r>
      <w:r>
        <w:rPr>
          <w:rFonts w:ascii="Times New Roman" w:hAnsi="Times New Roman" w:cs="Times New Roman"/>
          <w:b/>
          <w:bCs/>
          <w:i/>
          <w:sz w:val="24"/>
          <w:szCs w:val="24"/>
        </w:rPr>
        <w:tab/>
      </w:r>
      <w:r w:rsidRPr="00982929">
        <w:rPr>
          <w:rFonts w:ascii="Times New Roman" w:hAnsi="Times New Roman" w:cs="Times New Roman"/>
          <w:b/>
          <w:bCs/>
          <w:i/>
          <w:sz w:val="24"/>
          <w:szCs w:val="24"/>
        </w:rPr>
        <w:t>Olympia</w:t>
      </w:r>
      <w:r>
        <w:rPr>
          <w:rFonts w:ascii="Times New Roman" w:hAnsi="Times New Roman" w:cs="Times New Roman"/>
          <w:b/>
          <w:bCs/>
          <w:i/>
          <w:sz w:val="24"/>
          <w:szCs w:val="24"/>
        </w:rPr>
        <w:t xml:space="preserve"> (</w:t>
      </w:r>
      <w:r w:rsidR="00FB4044">
        <w:rPr>
          <w:rFonts w:ascii="Times New Roman" w:hAnsi="Times New Roman" w:cs="Times New Roman"/>
          <w:b/>
          <w:bCs/>
          <w:i/>
          <w:sz w:val="24"/>
          <w:szCs w:val="24"/>
        </w:rPr>
        <w:t>1865)</w:t>
      </w:r>
    </w:p>
    <w:p w:rsidR="0074643F" w:rsidRPr="00FB4044" w:rsidRDefault="00FB4044" w:rsidP="0074643F">
      <w:pPr>
        <w:tabs>
          <w:tab w:val="left" w:pos="360"/>
        </w:tabs>
        <w:rPr>
          <w:rFonts w:ascii="Times New Roman" w:hAnsi="Times New Roman" w:cs="Times New Roman"/>
          <w:bCs/>
          <w:sz w:val="24"/>
          <w:szCs w:val="24"/>
          <w:u w:val="single"/>
        </w:rPr>
      </w:pPr>
      <w:r w:rsidRPr="00FB4044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Auguste </w:t>
      </w:r>
      <w:proofErr w:type="spellStart"/>
      <w:r w:rsidRPr="00FB4044">
        <w:rPr>
          <w:rFonts w:ascii="Times New Roman" w:hAnsi="Times New Roman" w:cs="Times New Roman"/>
          <w:b/>
          <w:bCs/>
          <w:sz w:val="24"/>
          <w:szCs w:val="24"/>
          <w:u w:val="single"/>
        </w:rPr>
        <w:t>Renoir</w:t>
      </w:r>
      <w:proofErr w:type="spellEnd"/>
      <w:r w:rsidRPr="00FB4044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(1841-1919)</w:t>
      </w:r>
    </w:p>
    <w:p w:rsidR="0074643F" w:rsidRDefault="00FB385C" w:rsidP="00FB4044">
      <w:pPr>
        <w:pStyle w:val="Odstavecseseznamem"/>
        <w:numPr>
          <w:ilvl w:val="0"/>
          <w:numId w:val="11"/>
        </w:numPr>
        <w:tabs>
          <w:tab w:val="left" w:pos="360"/>
        </w:tabs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s 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Monetem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vypracovali novou impresionistickou malířskou metodu</w:t>
      </w:r>
    </w:p>
    <w:p w:rsidR="00FB385C" w:rsidRDefault="00FB385C" w:rsidP="00FB4044">
      <w:pPr>
        <w:pStyle w:val="Odstavecseseznamem"/>
        <w:numPr>
          <w:ilvl w:val="0"/>
          <w:numId w:val="11"/>
        </w:numPr>
        <w:tabs>
          <w:tab w:val="left" w:pos="360"/>
        </w:tabs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prošel tvůrčími obdobími rokoka, impresionismu a klasicismu, zabýval se také sochařstvím </w:t>
      </w:r>
    </w:p>
    <w:p w:rsidR="00FB385C" w:rsidRDefault="00FB385C" w:rsidP="00FB4044">
      <w:pPr>
        <w:pStyle w:val="Odstavecseseznamem"/>
        <w:numPr>
          <w:ilvl w:val="0"/>
          <w:numId w:val="11"/>
        </w:numPr>
        <w:tabs>
          <w:tab w:val="left" w:pos="360"/>
        </w:tabs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rád zobrazoval veselí lidových zábav a krásu ženy</w:t>
      </w:r>
    </w:p>
    <w:p w:rsidR="00FB385C" w:rsidRDefault="00FB385C" w:rsidP="00FB385C">
      <w:pPr>
        <w:tabs>
          <w:tab w:val="left" w:pos="360"/>
        </w:tabs>
        <w:rPr>
          <w:rFonts w:ascii="Times New Roman" w:hAnsi="Times New Roman" w:cs="Times New Roman"/>
          <w:b/>
          <w:bCs/>
          <w:i/>
          <w:sz w:val="24"/>
          <w:szCs w:val="24"/>
        </w:rPr>
      </w:pPr>
      <w:r w:rsidRPr="00FB385C">
        <w:rPr>
          <w:rFonts w:ascii="Times New Roman" w:hAnsi="Times New Roman" w:cs="Times New Roman"/>
          <w:b/>
          <w:bCs/>
          <w:i/>
          <w:sz w:val="24"/>
          <w:szCs w:val="24"/>
        </w:rPr>
        <w:t>Díla</w:t>
      </w:r>
      <w:r>
        <w:rPr>
          <w:rFonts w:ascii="Times New Roman" w:hAnsi="Times New Roman" w:cs="Times New Roman"/>
          <w:b/>
          <w:bCs/>
          <w:i/>
          <w:sz w:val="24"/>
          <w:szCs w:val="24"/>
        </w:rPr>
        <w:t>:</w:t>
      </w:r>
      <w:r>
        <w:rPr>
          <w:rFonts w:ascii="Times New Roman" w:hAnsi="Times New Roman" w:cs="Times New Roman"/>
          <w:b/>
          <w:bCs/>
          <w:i/>
          <w:sz w:val="24"/>
          <w:szCs w:val="24"/>
        </w:rPr>
        <w:tab/>
        <w:t>Lóže</w:t>
      </w:r>
      <w:r w:rsidRPr="00FB385C">
        <w:rPr>
          <w:rFonts w:ascii="Times New Roman" w:hAnsi="Times New Roman" w:cs="Times New Roman"/>
          <w:b/>
          <w:bCs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i/>
          <w:sz w:val="24"/>
          <w:szCs w:val="24"/>
        </w:rPr>
        <w:t>(1874</w:t>
      </w:r>
      <w:r w:rsidRPr="00FB385C">
        <w:rPr>
          <w:rFonts w:ascii="Times New Roman" w:hAnsi="Times New Roman" w:cs="Times New Roman"/>
          <w:b/>
          <w:bCs/>
          <w:i/>
          <w:sz w:val="24"/>
          <w:szCs w:val="24"/>
        </w:rPr>
        <w:t>)</w:t>
      </w:r>
      <w:r>
        <w:rPr>
          <w:rFonts w:ascii="Times New Roman" w:hAnsi="Times New Roman" w:cs="Times New Roman"/>
          <w:b/>
          <w:bCs/>
          <w:i/>
          <w:sz w:val="24"/>
          <w:szCs w:val="24"/>
        </w:rPr>
        <w:t>,</w:t>
      </w:r>
      <w:r w:rsidR="000857CA">
        <w:rPr>
          <w:rFonts w:ascii="Times New Roman" w:hAnsi="Times New Roman" w:cs="Times New Roman"/>
          <w:b/>
          <w:bCs/>
          <w:i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i/>
          <w:sz w:val="24"/>
          <w:szCs w:val="24"/>
        </w:rPr>
        <w:t xml:space="preserve"> Milenci (1875)</w:t>
      </w:r>
    </w:p>
    <w:p w:rsidR="00FB385C" w:rsidRDefault="00FB385C" w:rsidP="00FB385C">
      <w:pPr>
        <w:tabs>
          <w:tab w:val="left" w:pos="360"/>
        </w:tabs>
        <w:rPr>
          <w:rFonts w:ascii="Times New Roman" w:hAnsi="Times New Roman" w:cs="Times New Roman"/>
          <w:b/>
          <w:bCs/>
          <w:i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i/>
          <w:sz w:val="24"/>
          <w:szCs w:val="24"/>
        </w:rPr>
        <w:tab/>
        <w:t>Tanec v </w:t>
      </w:r>
      <w:proofErr w:type="spellStart"/>
      <w:proofErr w:type="gramStart"/>
      <w:r>
        <w:rPr>
          <w:rFonts w:ascii="Times New Roman" w:hAnsi="Times New Roman" w:cs="Times New Roman"/>
          <w:b/>
          <w:bCs/>
          <w:i/>
          <w:sz w:val="24"/>
          <w:szCs w:val="24"/>
        </w:rPr>
        <w:t>Moulin</w:t>
      </w:r>
      <w:proofErr w:type="spellEnd"/>
      <w:proofErr w:type="gramEnd"/>
      <w:r>
        <w:rPr>
          <w:rFonts w:ascii="Times New Roman" w:hAnsi="Times New Roman" w:cs="Times New Roman"/>
          <w:b/>
          <w:bCs/>
          <w:i/>
          <w:sz w:val="24"/>
          <w:szCs w:val="24"/>
        </w:rPr>
        <w:t xml:space="preserve"> de la </w:t>
      </w:r>
      <w:proofErr w:type="spellStart"/>
      <w:r>
        <w:rPr>
          <w:rFonts w:ascii="Times New Roman" w:hAnsi="Times New Roman" w:cs="Times New Roman"/>
          <w:b/>
          <w:bCs/>
          <w:i/>
          <w:sz w:val="24"/>
          <w:szCs w:val="24"/>
        </w:rPr>
        <w:t>Galette</w:t>
      </w:r>
      <w:proofErr w:type="spellEnd"/>
      <w:r>
        <w:rPr>
          <w:rFonts w:ascii="Times New Roman" w:hAnsi="Times New Roman" w:cs="Times New Roman"/>
          <w:b/>
          <w:bCs/>
          <w:i/>
          <w:sz w:val="24"/>
          <w:szCs w:val="24"/>
        </w:rPr>
        <w:t xml:space="preserve"> (1876)</w:t>
      </w:r>
      <w:r w:rsidR="000857CA">
        <w:rPr>
          <w:rFonts w:ascii="Times New Roman" w:hAnsi="Times New Roman" w:cs="Times New Roman"/>
          <w:b/>
          <w:bCs/>
          <w:i/>
          <w:sz w:val="24"/>
          <w:szCs w:val="24"/>
        </w:rPr>
        <w:t xml:space="preserve">, </w:t>
      </w:r>
      <w:r w:rsidR="000857CA">
        <w:rPr>
          <w:rFonts w:ascii="Times New Roman" w:hAnsi="Times New Roman" w:cs="Times New Roman"/>
          <w:b/>
          <w:bCs/>
          <w:i/>
          <w:sz w:val="24"/>
          <w:szCs w:val="24"/>
        </w:rPr>
        <w:tab/>
        <w:t>Taneční pár (1887)</w:t>
      </w:r>
    </w:p>
    <w:p w:rsidR="000857CA" w:rsidRDefault="00FB385C" w:rsidP="00FB385C">
      <w:pPr>
        <w:tabs>
          <w:tab w:val="left" w:pos="360"/>
        </w:tabs>
        <w:rPr>
          <w:rFonts w:ascii="Times New Roman" w:hAnsi="Times New Roman" w:cs="Times New Roman"/>
          <w:b/>
          <w:bCs/>
          <w:i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i/>
          <w:sz w:val="24"/>
          <w:szCs w:val="24"/>
        </w:rPr>
        <w:tab/>
        <w:t>Koupání (1883-85)</w:t>
      </w:r>
    </w:p>
    <w:p w:rsidR="000857CA" w:rsidRDefault="000857CA" w:rsidP="00FB385C">
      <w:pPr>
        <w:tabs>
          <w:tab w:val="left" w:pos="360"/>
        </w:tabs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0857CA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Alfred </w:t>
      </w:r>
      <w:proofErr w:type="spellStart"/>
      <w:proofErr w:type="gramStart"/>
      <w:r w:rsidRPr="000857CA">
        <w:rPr>
          <w:rFonts w:ascii="Times New Roman" w:hAnsi="Times New Roman" w:cs="Times New Roman"/>
          <w:b/>
          <w:bCs/>
          <w:sz w:val="24"/>
          <w:szCs w:val="24"/>
          <w:u w:val="single"/>
        </w:rPr>
        <w:t>Sisley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 (1839</w:t>
      </w:r>
      <w:proofErr w:type="gramEnd"/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-1899)</w:t>
      </w:r>
    </w:p>
    <w:p w:rsidR="000857CA" w:rsidRDefault="000857CA" w:rsidP="000857CA">
      <w:pPr>
        <w:pStyle w:val="Odstavecseseznamem"/>
        <w:numPr>
          <w:ilvl w:val="0"/>
          <w:numId w:val="11"/>
        </w:numPr>
        <w:tabs>
          <w:tab w:val="left" w:pos="360"/>
        </w:tabs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používal impresionistickou techniku čistých barev a dělených skvrn, nikdy neztratil smysl pro soudržný tvar</w:t>
      </w:r>
    </w:p>
    <w:p w:rsidR="000857CA" w:rsidRDefault="00425967" w:rsidP="000857CA">
      <w:pPr>
        <w:pStyle w:val="Odstavecseseznamem"/>
        <w:numPr>
          <w:ilvl w:val="0"/>
          <w:numId w:val="11"/>
        </w:numPr>
        <w:tabs>
          <w:tab w:val="left" w:pos="360"/>
        </w:tabs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věnoval se výhradně krajinomalbě</w:t>
      </w:r>
    </w:p>
    <w:p w:rsidR="00425967" w:rsidRDefault="00425967" w:rsidP="00425967">
      <w:pPr>
        <w:tabs>
          <w:tab w:val="left" w:pos="360"/>
        </w:tabs>
        <w:rPr>
          <w:rFonts w:ascii="Times New Roman" w:hAnsi="Times New Roman" w:cs="Times New Roman"/>
          <w:b/>
          <w:bCs/>
          <w:i/>
          <w:sz w:val="24"/>
          <w:szCs w:val="24"/>
        </w:rPr>
      </w:pPr>
      <w:r w:rsidRPr="0074643F">
        <w:rPr>
          <w:rFonts w:ascii="Times New Roman" w:hAnsi="Times New Roman" w:cs="Times New Roman"/>
          <w:b/>
          <w:bCs/>
          <w:i/>
          <w:sz w:val="24"/>
          <w:szCs w:val="24"/>
        </w:rPr>
        <w:t>Díla</w:t>
      </w:r>
      <w:r>
        <w:rPr>
          <w:rFonts w:ascii="Times New Roman" w:hAnsi="Times New Roman" w:cs="Times New Roman"/>
          <w:b/>
          <w:bCs/>
          <w:i/>
          <w:sz w:val="24"/>
          <w:szCs w:val="24"/>
        </w:rPr>
        <w:t>:</w:t>
      </w:r>
      <w:r>
        <w:rPr>
          <w:rFonts w:ascii="Times New Roman" w:hAnsi="Times New Roman" w:cs="Times New Roman"/>
          <w:b/>
          <w:bCs/>
          <w:i/>
          <w:sz w:val="24"/>
          <w:szCs w:val="24"/>
        </w:rPr>
        <w:tab/>
        <w:t>Most v </w:t>
      </w:r>
      <w:proofErr w:type="spellStart"/>
      <w:r>
        <w:rPr>
          <w:rFonts w:ascii="Times New Roman" w:hAnsi="Times New Roman" w:cs="Times New Roman"/>
          <w:b/>
          <w:bCs/>
          <w:i/>
          <w:sz w:val="24"/>
          <w:szCs w:val="24"/>
        </w:rPr>
        <w:t>Sévre</w:t>
      </w:r>
      <w:proofErr w:type="spellEnd"/>
      <w:r>
        <w:rPr>
          <w:rFonts w:ascii="Times New Roman" w:hAnsi="Times New Roman" w:cs="Times New Roman"/>
          <w:b/>
          <w:bCs/>
          <w:i/>
          <w:sz w:val="24"/>
          <w:szCs w:val="24"/>
        </w:rPr>
        <w:t xml:space="preserve"> (1877)</w:t>
      </w:r>
      <w:r>
        <w:rPr>
          <w:rFonts w:ascii="Times New Roman" w:hAnsi="Times New Roman" w:cs="Times New Roman"/>
          <w:b/>
          <w:bCs/>
          <w:i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i/>
          <w:sz w:val="24"/>
          <w:szCs w:val="24"/>
        </w:rPr>
        <w:tab/>
        <w:t>Stromy na mořském břehu (1897)</w:t>
      </w:r>
    </w:p>
    <w:p w:rsidR="00593F90" w:rsidRDefault="00593F90" w:rsidP="00425967">
      <w:pPr>
        <w:tabs>
          <w:tab w:val="left" w:pos="360"/>
        </w:tabs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593F90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Camille </w:t>
      </w:r>
      <w:proofErr w:type="spellStart"/>
      <w:proofErr w:type="gramStart"/>
      <w:r w:rsidRPr="00593F90">
        <w:rPr>
          <w:rFonts w:ascii="Times New Roman" w:hAnsi="Times New Roman" w:cs="Times New Roman"/>
          <w:b/>
          <w:bCs/>
          <w:sz w:val="24"/>
          <w:szCs w:val="24"/>
          <w:u w:val="single"/>
        </w:rPr>
        <w:t>Pissarro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 (1830</w:t>
      </w:r>
      <w:proofErr w:type="gramEnd"/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-1903)</w:t>
      </w:r>
    </w:p>
    <w:p w:rsidR="00566FD9" w:rsidRPr="00566FD9" w:rsidRDefault="00593F90" w:rsidP="00593F90">
      <w:pPr>
        <w:pStyle w:val="Odstavecseseznamem"/>
        <w:numPr>
          <w:ilvl w:val="0"/>
          <w:numId w:val="11"/>
        </w:numPr>
        <w:tabs>
          <w:tab w:val="left" w:pos="360"/>
        </w:tabs>
        <w:rPr>
          <w:rFonts w:ascii="Times New Roman" w:hAnsi="Times New Roman" w:cs="Times New Roman"/>
          <w:b/>
          <w:bCs/>
          <w:i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nejaktivnější organizátor a účastník všech výstav impresionistů</w:t>
      </w:r>
      <w:r w:rsidR="00566FD9">
        <w:rPr>
          <w:rFonts w:ascii="Times New Roman" w:hAnsi="Times New Roman" w:cs="Times New Roman"/>
          <w:bCs/>
          <w:sz w:val="24"/>
          <w:szCs w:val="24"/>
        </w:rPr>
        <w:t>, krajinář</w:t>
      </w:r>
    </w:p>
    <w:p w:rsidR="00AA3FA9" w:rsidRPr="00566FD9" w:rsidRDefault="00566FD9" w:rsidP="00AA3FA9">
      <w:pPr>
        <w:tabs>
          <w:tab w:val="left" w:pos="360"/>
        </w:tabs>
        <w:ind w:left="360"/>
        <w:rPr>
          <w:rFonts w:ascii="Times New Roman" w:hAnsi="Times New Roman" w:cs="Times New Roman"/>
          <w:b/>
          <w:bCs/>
          <w:i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sz w:val="24"/>
          <w:szCs w:val="24"/>
        </w:rPr>
        <w:t>Díla:</w:t>
      </w:r>
      <w:r>
        <w:rPr>
          <w:rFonts w:ascii="Times New Roman" w:hAnsi="Times New Roman" w:cs="Times New Roman"/>
          <w:b/>
          <w:bCs/>
          <w:i/>
          <w:sz w:val="24"/>
          <w:szCs w:val="24"/>
        </w:rPr>
        <w:tab/>
        <w:t xml:space="preserve">Zahrada ve Val </w:t>
      </w:r>
      <w:proofErr w:type="spellStart"/>
      <w:r>
        <w:rPr>
          <w:rFonts w:ascii="Times New Roman" w:hAnsi="Times New Roman" w:cs="Times New Roman"/>
          <w:b/>
          <w:bCs/>
          <w:i/>
          <w:sz w:val="24"/>
          <w:szCs w:val="24"/>
        </w:rPr>
        <w:t>Hermé</w:t>
      </w:r>
      <w:proofErr w:type="spellEnd"/>
      <w:r>
        <w:rPr>
          <w:rFonts w:ascii="Times New Roman" w:hAnsi="Times New Roman" w:cs="Times New Roman"/>
          <w:b/>
          <w:bCs/>
          <w:i/>
          <w:sz w:val="24"/>
          <w:szCs w:val="24"/>
        </w:rPr>
        <w:t xml:space="preserve"> (1880) </w:t>
      </w:r>
      <w:r>
        <w:rPr>
          <w:rFonts w:ascii="Times New Roman" w:hAnsi="Times New Roman" w:cs="Times New Roman"/>
          <w:b/>
          <w:bCs/>
          <w:i/>
          <w:sz w:val="24"/>
          <w:szCs w:val="24"/>
        </w:rPr>
        <w:tab/>
        <w:t>V zelinářské zahradě (1881)</w:t>
      </w:r>
      <w:r w:rsidR="00FB385C" w:rsidRPr="00566FD9">
        <w:rPr>
          <w:rFonts w:ascii="Times New Roman" w:hAnsi="Times New Roman" w:cs="Times New Roman"/>
          <w:b/>
          <w:bCs/>
          <w:i/>
          <w:sz w:val="24"/>
          <w:szCs w:val="24"/>
        </w:rPr>
        <w:t xml:space="preserve">  </w:t>
      </w:r>
    </w:p>
    <w:p w:rsidR="00FB385C" w:rsidRDefault="00AA3FA9" w:rsidP="00FB385C">
      <w:pPr>
        <w:tabs>
          <w:tab w:val="left" w:pos="360"/>
        </w:tabs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proofErr w:type="spellStart"/>
      <w:r w:rsidRPr="00AA3FA9">
        <w:rPr>
          <w:rFonts w:ascii="Times New Roman" w:hAnsi="Times New Roman" w:cs="Times New Roman"/>
          <w:b/>
          <w:bCs/>
          <w:sz w:val="24"/>
          <w:szCs w:val="24"/>
          <w:u w:val="single"/>
        </w:rPr>
        <w:t>Berthe</w:t>
      </w:r>
      <w:proofErr w:type="spellEnd"/>
      <w:r w:rsidRPr="00AA3FA9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</w:t>
      </w:r>
      <w:proofErr w:type="spellStart"/>
      <w:r w:rsidRPr="00AA3FA9">
        <w:rPr>
          <w:rFonts w:ascii="Times New Roman" w:hAnsi="Times New Roman" w:cs="Times New Roman"/>
          <w:b/>
          <w:bCs/>
          <w:sz w:val="24"/>
          <w:szCs w:val="24"/>
          <w:u w:val="single"/>
        </w:rPr>
        <w:t>Morisotová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 (1841-1895)  </w:t>
      </w:r>
    </w:p>
    <w:p w:rsidR="00AA3FA9" w:rsidRDefault="00AA3FA9" w:rsidP="00AA3FA9">
      <w:pPr>
        <w:pStyle w:val="Odstavecseseznamem"/>
        <w:numPr>
          <w:ilvl w:val="0"/>
          <w:numId w:val="11"/>
        </w:numPr>
        <w:tabs>
          <w:tab w:val="left" w:pos="360"/>
        </w:tabs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pracovala s velkými barevnými plochami, jemně harmonizovanými</w:t>
      </w:r>
    </w:p>
    <w:p w:rsidR="00AA3FA9" w:rsidRDefault="00AA3FA9" w:rsidP="00AA3FA9">
      <w:pPr>
        <w:pStyle w:val="Odstavecseseznamem"/>
        <w:numPr>
          <w:ilvl w:val="0"/>
          <w:numId w:val="11"/>
        </w:numPr>
        <w:tabs>
          <w:tab w:val="left" w:pos="360"/>
        </w:tabs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olejomalby, akvarely a pastely </w:t>
      </w:r>
      <w:r w:rsidR="00C07250">
        <w:rPr>
          <w:rFonts w:ascii="Times New Roman" w:hAnsi="Times New Roman" w:cs="Times New Roman"/>
          <w:bCs/>
          <w:sz w:val="24"/>
          <w:szCs w:val="24"/>
        </w:rPr>
        <w:t>s kompozicemi rodinných výjevů</w:t>
      </w:r>
    </w:p>
    <w:p w:rsidR="00C07250" w:rsidRDefault="00C07250" w:rsidP="00C07250">
      <w:pPr>
        <w:tabs>
          <w:tab w:val="left" w:pos="360"/>
        </w:tabs>
        <w:rPr>
          <w:rFonts w:ascii="Times New Roman" w:hAnsi="Times New Roman" w:cs="Times New Roman"/>
          <w:b/>
          <w:bCs/>
          <w:i/>
          <w:sz w:val="24"/>
          <w:szCs w:val="24"/>
        </w:rPr>
      </w:pPr>
      <w:r w:rsidRPr="00FB385C">
        <w:rPr>
          <w:rFonts w:ascii="Times New Roman" w:hAnsi="Times New Roman" w:cs="Times New Roman"/>
          <w:b/>
          <w:bCs/>
          <w:i/>
          <w:sz w:val="24"/>
          <w:szCs w:val="24"/>
        </w:rPr>
        <w:t>Díla</w:t>
      </w:r>
      <w:r>
        <w:rPr>
          <w:rFonts w:ascii="Times New Roman" w:hAnsi="Times New Roman" w:cs="Times New Roman"/>
          <w:b/>
          <w:bCs/>
          <w:i/>
          <w:sz w:val="24"/>
          <w:szCs w:val="24"/>
        </w:rPr>
        <w:t>:</w:t>
      </w:r>
      <w:r>
        <w:rPr>
          <w:rFonts w:ascii="Times New Roman" w:hAnsi="Times New Roman" w:cs="Times New Roman"/>
          <w:b/>
          <w:bCs/>
          <w:i/>
          <w:sz w:val="24"/>
          <w:szCs w:val="24"/>
        </w:rPr>
        <w:tab/>
        <w:t>Dcera a neteř umělkyně u klavíru (1887)</w:t>
      </w:r>
    </w:p>
    <w:p w:rsidR="00C07250" w:rsidRPr="00C07250" w:rsidRDefault="00C07250" w:rsidP="00C07250">
      <w:pPr>
        <w:tabs>
          <w:tab w:val="left" w:pos="360"/>
        </w:tabs>
        <w:rPr>
          <w:rFonts w:ascii="Times New Roman" w:hAnsi="Times New Roman" w:cs="Times New Roman"/>
          <w:bCs/>
          <w:sz w:val="24"/>
          <w:szCs w:val="24"/>
        </w:rPr>
      </w:pPr>
    </w:p>
    <w:p w:rsidR="00270F9A" w:rsidRDefault="000B6809" w:rsidP="000B6809">
      <w:pPr>
        <w:tabs>
          <w:tab w:val="left" w:pos="360"/>
        </w:tabs>
        <w:ind w:left="36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270F9A">
        <w:rPr>
          <w:rFonts w:ascii="Times New Roman" w:hAnsi="Times New Roman" w:cs="Times New Roman"/>
          <w:bCs/>
          <w:sz w:val="24"/>
          <w:szCs w:val="24"/>
          <w:u w:val="single"/>
        </w:rPr>
        <w:lastRenderedPageBreak/>
        <w:t xml:space="preserve"> </w:t>
      </w:r>
      <w:r w:rsidR="00270F9A" w:rsidRPr="00270F9A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Edgar </w:t>
      </w:r>
      <w:proofErr w:type="spellStart"/>
      <w:proofErr w:type="gramStart"/>
      <w:r w:rsidR="00270F9A" w:rsidRPr="00270F9A">
        <w:rPr>
          <w:rFonts w:ascii="Times New Roman" w:hAnsi="Times New Roman" w:cs="Times New Roman"/>
          <w:b/>
          <w:bCs/>
          <w:sz w:val="24"/>
          <w:szCs w:val="24"/>
          <w:u w:val="single"/>
        </w:rPr>
        <w:t>Degas</w:t>
      </w:r>
      <w:proofErr w:type="spellEnd"/>
      <w:r w:rsidR="00270F9A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 (1834</w:t>
      </w:r>
      <w:proofErr w:type="gramEnd"/>
      <w:r w:rsidR="00270F9A">
        <w:rPr>
          <w:rFonts w:ascii="Times New Roman" w:hAnsi="Times New Roman" w:cs="Times New Roman"/>
          <w:b/>
          <w:bCs/>
          <w:sz w:val="24"/>
          <w:szCs w:val="24"/>
          <w:u w:val="single"/>
        </w:rPr>
        <w:t>-1917)</w:t>
      </w:r>
    </w:p>
    <w:p w:rsidR="009070F1" w:rsidRDefault="00270F9A" w:rsidP="00270F9A">
      <w:pPr>
        <w:pStyle w:val="Odstavecseseznamem"/>
        <w:numPr>
          <w:ilvl w:val="0"/>
          <w:numId w:val="11"/>
        </w:numPr>
        <w:tabs>
          <w:tab w:val="left" w:pos="360"/>
        </w:tabs>
        <w:rPr>
          <w:rFonts w:ascii="Times New Roman" w:hAnsi="Times New Roman" w:cs="Times New Roman"/>
          <w:bCs/>
          <w:sz w:val="24"/>
          <w:szCs w:val="24"/>
        </w:rPr>
      </w:pPr>
      <w:proofErr w:type="gramStart"/>
      <w:r w:rsidRPr="00270F9A">
        <w:rPr>
          <w:rFonts w:ascii="Times New Roman" w:hAnsi="Times New Roman" w:cs="Times New Roman"/>
          <w:bCs/>
          <w:sz w:val="24"/>
          <w:szCs w:val="24"/>
        </w:rPr>
        <w:t xml:space="preserve">původně 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9070F1">
        <w:rPr>
          <w:rFonts w:ascii="Times New Roman" w:hAnsi="Times New Roman" w:cs="Times New Roman"/>
          <w:bCs/>
          <w:sz w:val="24"/>
          <w:szCs w:val="24"/>
        </w:rPr>
        <w:t>historický</w:t>
      </w:r>
      <w:proofErr w:type="gramEnd"/>
      <w:r>
        <w:rPr>
          <w:rFonts w:ascii="Times New Roman" w:hAnsi="Times New Roman" w:cs="Times New Roman"/>
          <w:bCs/>
          <w:sz w:val="24"/>
          <w:szCs w:val="24"/>
        </w:rPr>
        <w:t xml:space="preserve"> malíř, teprve na konci 70. let</w:t>
      </w:r>
      <w:r w:rsidR="004C6EA3">
        <w:rPr>
          <w:rFonts w:ascii="Times New Roman" w:hAnsi="Times New Roman" w:cs="Times New Roman"/>
          <w:bCs/>
          <w:sz w:val="24"/>
          <w:szCs w:val="24"/>
        </w:rPr>
        <w:t xml:space="preserve"> začal malovat technikou impresionistů</w:t>
      </w:r>
    </w:p>
    <w:p w:rsidR="00270F9A" w:rsidRDefault="009070F1" w:rsidP="00270F9A">
      <w:pPr>
        <w:pStyle w:val="Odstavecseseznamem"/>
        <w:numPr>
          <w:ilvl w:val="0"/>
          <w:numId w:val="11"/>
        </w:numPr>
        <w:tabs>
          <w:tab w:val="left" w:pos="360"/>
        </w:tabs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první z malířů, kdo při komponování používal fotografií, které si sám pořizoval</w:t>
      </w:r>
      <w:r w:rsidR="00270F9A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0B6809" w:rsidRDefault="004C6EA3" w:rsidP="004C6EA3">
      <w:pPr>
        <w:tabs>
          <w:tab w:val="left" w:pos="360"/>
        </w:tabs>
        <w:ind w:left="360"/>
        <w:rPr>
          <w:rFonts w:ascii="Times New Roman" w:hAnsi="Times New Roman" w:cs="Times New Roman"/>
          <w:b/>
          <w:bCs/>
          <w:i/>
          <w:sz w:val="24"/>
          <w:szCs w:val="24"/>
        </w:rPr>
      </w:pPr>
      <w:r w:rsidRPr="00FB385C">
        <w:rPr>
          <w:rFonts w:ascii="Times New Roman" w:hAnsi="Times New Roman" w:cs="Times New Roman"/>
          <w:b/>
          <w:bCs/>
          <w:i/>
          <w:sz w:val="24"/>
          <w:szCs w:val="24"/>
        </w:rPr>
        <w:t>Díla</w:t>
      </w:r>
      <w:r>
        <w:rPr>
          <w:rFonts w:ascii="Times New Roman" w:hAnsi="Times New Roman" w:cs="Times New Roman"/>
          <w:b/>
          <w:bCs/>
          <w:i/>
          <w:sz w:val="24"/>
          <w:szCs w:val="24"/>
        </w:rPr>
        <w:t>:</w:t>
      </w:r>
      <w:r>
        <w:rPr>
          <w:rFonts w:ascii="Times New Roman" w:hAnsi="Times New Roman" w:cs="Times New Roman"/>
          <w:b/>
          <w:bCs/>
          <w:i/>
          <w:sz w:val="24"/>
          <w:szCs w:val="24"/>
        </w:rPr>
        <w:tab/>
      </w:r>
      <w:r w:rsidR="00270F9A" w:rsidRPr="004C6EA3">
        <w:rPr>
          <w:rFonts w:ascii="Times New Roman" w:hAnsi="Times New Roman" w:cs="Times New Roman"/>
          <w:b/>
          <w:bCs/>
          <w:i/>
          <w:sz w:val="24"/>
          <w:szCs w:val="24"/>
        </w:rPr>
        <w:t xml:space="preserve"> Absint</w:t>
      </w:r>
      <w:r>
        <w:rPr>
          <w:rFonts w:ascii="Times New Roman" w:hAnsi="Times New Roman" w:cs="Times New Roman"/>
          <w:b/>
          <w:bCs/>
          <w:i/>
          <w:sz w:val="24"/>
          <w:szCs w:val="24"/>
        </w:rPr>
        <w:t xml:space="preserve"> (1876)</w:t>
      </w:r>
    </w:p>
    <w:p w:rsidR="004C6EA3" w:rsidRDefault="004C6EA3" w:rsidP="009070F1">
      <w:pPr>
        <w:tabs>
          <w:tab w:val="left" w:pos="360"/>
        </w:tabs>
        <w:ind w:left="1416"/>
        <w:rPr>
          <w:rFonts w:ascii="Times New Roman" w:hAnsi="Times New Roman" w:cs="Times New Roman"/>
          <w:b/>
          <w:bCs/>
          <w:i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sz w:val="24"/>
          <w:szCs w:val="24"/>
        </w:rPr>
        <w:t xml:space="preserve">Sled ženských aktů, jež se koupají, myjí, suší, utírají, češou, </w:t>
      </w:r>
      <w:r w:rsidR="009070F1">
        <w:rPr>
          <w:rFonts w:ascii="Times New Roman" w:hAnsi="Times New Roman" w:cs="Times New Roman"/>
          <w:b/>
          <w:bCs/>
          <w:i/>
          <w:sz w:val="24"/>
          <w:szCs w:val="24"/>
        </w:rPr>
        <w:t>nebo se dávají česat (1886)</w:t>
      </w:r>
    </w:p>
    <w:p w:rsidR="007E28C2" w:rsidRDefault="007E28C2" w:rsidP="009070F1">
      <w:pPr>
        <w:tabs>
          <w:tab w:val="left" w:pos="360"/>
        </w:tabs>
        <w:rPr>
          <w:rFonts w:ascii="Times New Roman" w:hAnsi="Times New Roman" w:cs="Times New Roman"/>
          <w:b/>
          <w:bCs/>
          <w:sz w:val="24"/>
          <w:szCs w:val="24"/>
        </w:rPr>
      </w:pPr>
    </w:p>
    <w:p w:rsidR="009070F1" w:rsidRDefault="009070F1" w:rsidP="009070F1">
      <w:pPr>
        <w:tabs>
          <w:tab w:val="left" w:pos="360"/>
        </w:tabs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Příslušníci mladší generace:</w:t>
      </w:r>
    </w:p>
    <w:p w:rsidR="009070F1" w:rsidRDefault="00160B0C" w:rsidP="009070F1">
      <w:pPr>
        <w:tabs>
          <w:tab w:val="left" w:pos="360"/>
        </w:tabs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160B0C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Paul </w:t>
      </w:r>
      <w:proofErr w:type="spellStart"/>
      <w:proofErr w:type="gramStart"/>
      <w:r w:rsidRPr="00160B0C">
        <w:rPr>
          <w:rFonts w:ascii="Times New Roman" w:hAnsi="Times New Roman" w:cs="Times New Roman"/>
          <w:b/>
          <w:bCs/>
          <w:sz w:val="24"/>
          <w:szCs w:val="24"/>
          <w:u w:val="single"/>
        </w:rPr>
        <w:t>Cézanne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 (1839</w:t>
      </w:r>
      <w:proofErr w:type="gramEnd"/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-1906)</w:t>
      </w:r>
    </w:p>
    <w:p w:rsidR="00160B0C" w:rsidRDefault="00160B0C" w:rsidP="00160B0C">
      <w:pPr>
        <w:pStyle w:val="Odstavecseseznamem"/>
        <w:numPr>
          <w:ilvl w:val="0"/>
          <w:numId w:val="11"/>
        </w:numPr>
        <w:tabs>
          <w:tab w:val="left" w:pos="360"/>
        </w:tabs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jeho ranější dílo patří k impresionismu </w:t>
      </w:r>
    </w:p>
    <w:p w:rsidR="004A329D" w:rsidRDefault="00160B0C" w:rsidP="00160B0C">
      <w:pPr>
        <w:pStyle w:val="Odstavecseseznamem"/>
        <w:numPr>
          <w:ilvl w:val="0"/>
          <w:numId w:val="11"/>
        </w:numPr>
        <w:tabs>
          <w:tab w:val="left" w:pos="360"/>
        </w:tabs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v letech 1872-1874 pobýval u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Pissarra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a přejal impresionistickou světlou malbu barevnými skvrnami</w:t>
      </w:r>
      <w:r w:rsidR="007E28C2">
        <w:rPr>
          <w:rFonts w:ascii="Times New Roman" w:hAnsi="Times New Roman" w:cs="Times New Roman"/>
          <w:bCs/>
          <w:sz w:val="24"/>
          <w:szCs w:val="24"/>
        </w:rPr>
        <w:t xml:space="preserve"> čistých barev</w:t>
      </w:r>
      <w:r>
        <w:rPr>
          <w:rFonts w:ascii="Times New Roman" w:hAnsi="Times New Roman" w:cs="Times New Roman"/>
          <w:bCs/>
          <w:sz w:val="24"/>
          <w:szCs w:val="24"/>
        </w:rPr>
        <w:t xml:space="preserve"> a začal malovat v plenéru před motivem</w:t>
      </w:r>
    </w:p>
    <w:p w:rsidR="007E28C2" w:rsidRDefault="007E28C2" w:rsidP="007E28C2">
      <w:pPr>
        <w:tabs>
          <w:tab w:val="left" w:pos="360"/>
        </w:tabs>
        <w:rPr>
          <w:rFonts w:ascii="Times New Roman" w:hAnsi="Times New Roman" w:cs="Times New Roman"/>
          <w:b/>
          <w:bCs/>
          <w:i/>
          <w:sz w:val="24"/>
          <w:szCs w:val="24"/>
        </w:rPr>
      </w:pPr>
      <w:r w:rsidRPr="007E28C2">
        <w:rPr>
          <w:rFonts w:ascii="Times New Roman" w:hAnsi="Times New Roman" w:cs="Times New Roman"/>
          <w:b/>
          <w:bCs/>
          <w:i/>
          <w:sz w:val="24"/>
          <w:szCs w:val="24"/>
        </w:rPr>
        <w:t>Díla:</w:t>
      </w:r>
      <w:r w:rsidRPr="007E28C2">
        <w:rPr>
          <w:rFonts w:ascii="Times New Roman" w:hAnsi="Times New Roman" w:cs="Times New Roman"/>
          <w:b/>
          <w:bCs/>
          <w:i/>
          <w:sz w:val="24"/>
          <w:szCs w:val="24"/>
        </w:rPr>
        <w:tab/>
        <w:t xml:space="preserve"> </w:t>
      </w:r>
      <w:r>
        <w:rPr>
          <w:rFonts w:ascii="Times New Roman" w:hAnsi="Times New Roman" w:cs="Times New Roman"/>
          <w:b/>
          <w:bCs/>
          <w:i/>
          <w:sz w:val="24"/>
          <w:szCs w:val="24"/>
        </w:rPr>
        <w:t>Dům oběšencův (1873</w:t>
      </w:r>
      <w:r w:rsidRPr="007E28C2">
        <w:rPr>
          <w:rFonts w:ascii="Times New Roman" w:hAnsi="Times New Roman" w:cs="Times New Roman"/>
          <w:b/>
          <w:bCs/>
          <w:i/>
          <w:sz w:val="24"/>
          <w:szCs w:val="24"/>
        </w:rPr>
        <w:t>)</w:t>
      </w:r>
    </w:p>
    <w:p w:rsidR="007E28C2" w:rsidRDefault="007E28C2" w:rsidP="007E28C2">
      <w:pPr>
        <w:pStyle w:val="Odstavecseseznamem"/>
        <w:numPr>
          <w:ilvl w:val="0"/>
          <w:numId w:val="11"/>
        </w:numPr>
        <w:tabs>
          <w:tab w:val="left" w:pos="360"/>
        </w:tabs>
        <w:rPr>
          <w:rFonts w:ascii="Times New Roman" w:hAnsi="Times New Roman" w:cs="Times New Roman"/>
          <w:bCs/>
          <w:i/>
          <w:sz w:val="24"/>
          <w:szCs w:val="24"/>
        </w:rPr>
      </w:pPr>
      <w:r w:rsidRPr="007E28C2">
        <w:rPr>
          <w:rFonts w:ascii="Times New Roman" w:hAnsi="Times New Roman" w:cs="Times New Roman"/>
          <w:bCs/>
          <w:i/>
          <w:sz w:val="24"/>
          <w:szCs w:val="24"/>
        </w:rPr>
        <w:t xml:space="preserve">impresionismus byl pro </w:t>
      </w:r>
      <w:proofErr w:type="spellStart"/>
      <w:r w:rsidRPr="007E28C2">
        <w:rPr>
          <w:rFonts w:ascii="Times New Roman" w:hAnsi="Times New Roman" w:cs="Times New Roman"/>
          <w:bCs/>
          <w:i/>
          <w:sz w:val="24"/>
          <w:szCs w:val="24"/>
        </w:rPr>
        <w:t>Cézanna</w:t>
      </w:r>
      <w:proofErr w:type="spellEnd"/>
      <w:r w:rsidRPr="007E28C2">
        <w:rPr>
          <w:rFonts w:ascii="Times New Roman" w:hAnsi="Times New Roman" w:cs="Times New Roman"/>
          <w:bCs/>
          <w:i/>
          <w:sz w:val="24"/>
          <w:szCs w:val="24"/>
        </w:rPr>
        <w:t xml:space="preserve"> přípravným obdobím, teprve svou postimpresionistickou tvorbou se stal „otcem moderního malířství“</w:t>
      </w:r>
    </w:p>
    <w:p w:rsidR="007E28C2" w:rsidRPr="007E28C2" w:rsidRDefault="007E28C2" w:rsidP="004A6074">
      <w:pPr>
        <w:tabs>
          <w:tab w:val="left" w:pos="360"/>
        </w:tabs>
        <w:rPr>
          <w:rFonts w:ascii="Times New Roman" w:hAnsi="Times New Roman" w:cs="Times New Roman"/>
          <w:bCs/>
          <w:i/>
          <w:sz w:val="24"/>
          <w:szCs w:val="24"/>
        </w:rPr>
      </w:pPr>
    </w:p>
    <w:p w:rsidR="00310791" w:rsidRPr="00310791" w:rsidRDefault="00310791" w:rsidP="002E7D29">
      <w:pPr>
        <w:tabs>
          <w:tab w:val="left" w:pos="360"/>
        </w:tabs>
        <w:rPr>
          <w:rFonts w:ascii="Times New Roman" w:hAnsi="Times New Roman" w:cs="Times New Roman"/>
          <w:bCs/>
          <w:sz w:val="32"/>
          <w:szCs w:val="32"/>
        </w:rPr>
      </w:pPr>
    </w:p>
    <w:p w:rsidR="00604E21" w:rsidRDefault="00604E21" w:rsidP="00395DE6">
      <w:pPr>
        <w:jc w:val="center"/>
      </w:pPr>
    </w:p>
    <w:p w:rsidR="002E7D29" w:rsidRDefault="002E7D29">
      <w:r>
        <w:br w:type="page"/>
      </w:r>
    </w:p>
    <w:p w:rsidR="00604E21" w:rsidRDefault="00604E21" w:rsidP="00395DE6">
      <w:pPr>
        <w:jc w:val="center"/>
        <w:rPr>
          <w:rFonts w:cstheme="minorHAnsi"/>
          <w:b/>
          <w:sz w:val="28"/>
          <w:szCs w:val="28"/>
        </w:rPr>
      </w:pPr>
      <w:r w:rsidRPr="00604E21">
        <w:rPr>
          <w:rFonts w:cstheme="minorHAnsi"/>
          <w:b/>
          <w:sz w:val="28"/>
          <w:szCs w:val="28"/>
        </w:rPr>
        <w:lastRenderedPageBreak/>
        <w:t>Použité zdroje</w:t>
      </w:r>
    </w:p>
    <w:p w:rsidR="00F1187E" w:rsidRPr="00F1187E" w:rsidRDefault="00F1187E" w:rsidP="00F1187E">
      <w:pPr>
        <w:tabs>
          <w:tab w:val="left" w:pos="837"/>
        </w:tabs>
        <w:rPr>
          <w:rFonts w:cstheme="minorHAnsi"/>
          <w:sz w:val="28"/>
          <w:szCs w:val="28"/>
        </w:rPr>
      </w:pPr>
      <w:r w:rsidRPr="00F1187E">
        <w:rPr>
          <w:rFonts w:cstheme="minorHAnsi"/>
          <w:sz w:val="28"/>
          <w:szCs w:val="28"/>
        </w:rPr>
        <w:t xml:space="preserve">MRÁZ, Bohumír. </w:t>
      </w:r>
      <w:r w:rsidRPr="00F1187E">
        <w:rPr>
          <w:rFonts w:cstheme="minorHAnsi"/>
          <w:i/>
          <w:iCs/>
          <w:sz w:val="28"/>
          <w:szCs w:val="28"/>
        </w:rPr>
        <w:t xml:space="preserve">Dějiny výtvarné </w:t>
      </w:r>
      <w:proofErr w:type="gramStart"/>
      <w:r w:rsidRPr="00F1187E">
        <w:rPr>
          <w:rFonts w:cstheme="minorHAnsi"/>
          <w:i/>
          <w:iCs/>
          <w:sz w:val="28"/>
          <w:szCs w:val="28"/>
        </w:rPr>
        <w:t>kultury 3)</w:t>
      </w:r>
      <w:r w:rsidRPr="00F1187E">
        <w:rPr>
          <w:rFonts w:cstheme="minorHAnsi"/>
          <w:sz w:val="28"/>
          <w:szCs w:val="28"/>
        </w:rPr>
        <w:t>. 2.Praha</w:t>
      </w:r>
      <w:proofErr w:type="gramEnd"/>
      <w:r w:rsidRPr="00F1187E">
        <w:rPr>
          <w:rFonts w:cstheme="minorHAnsi"/>
          <w:sz w:val="28"/>
          <w:szCs w:val="28"/>
        </w:rPr>
        <w:t xml:space="preserve">: IDEA SERVIS, konsorcium, 2003, ISBN 80-85970-47-3. </w:t>
      </w:r>
    </w:p>
    <w:p w:rsidR="00604E21" w:rsidRPr="00604E21" w:rsidRDefault="00604E21" w:rsidP="00F1187E">
      <w:pPr>
        <w:tabs>
          <w:tab w:val="left" w:pos="837"/>
        </w:tabs>
        <w:rPr>
          <w:rFonts w:cstheme="minorHAnsi"/>
          <w:b/>
          <w:sz w:val="28"/>
          <w:szCs w:val="28"/>
        </w:rPr>
      </w:pPr>
    </w:p>
    <w:p w:rsidR="00240E22" w:rsidRDefault="00240E22" w:rsidP="00240E22">
      <w:pPr>
        <w:pStyle w:val="Normlnweb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0" w:beforeAutospacing="0" w:after="0" w:afterAutospacing="0"/>
        <w:jc w:val="center"/>
      </w:pPr>
      <w:r>
        <w:rPr>
          <w:rFonts w:asciiTheme="minorHAnsi" w:hAnsi="Calibri" w:cstheme="minorBidi"/>
          <w:color w:val="000000" w:themeColor="text1"/>
          <w:kern w:val="24"/>
        </w:rPr>
        <w:t>Pokud není uvedeno jinak, použitý materiál je z vlastních zdrojů autora</w:t>
      </w:r>
    </w:p>
    <w:p w:rsidR="00604E21" w:rsidRPr="00604E21" w:rsidRDefault="00604E21" w:rsidP="00395DE6">
      <w:pPr>
        <w:jc w:val="center"/>
        <w:rPr>
          <w:rFonts w:cstheme="minorHAnsi"/>
          <w:b/>
          <w:sz w:val="28"/>
          <w:szCs w:val="28"/>
        </w:rPr>
      </w:pPr>
    </w:p>
    <w:p w:rsidR="00604E21" w:rsidRPr="00604E21" w:rsidRDefault="00604E21" w:rsidP="00395DE6">
      <w:pPr>
        <w:jc w:val="center"/>
        <w:rPr>
          <w:rFonts w:cstheme="minorHAnsi"/>
          <w:b/>
          <w:sz w:val="28"/>
          <w:szCs w:val="28"/>
        </w:rPr>
      </w:pPr>
    </w:p>
    <w:sectPr w:rsidR="00604E21" w:rsidRPr="00604E21" w:rsidSect="009D564B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E72C1" w:rsidRDefault="006E72C1" w:rsidP="0057227F">
      <w:pPr>
        <w:spacing w:after="0" w:line="240" w:lineRule="auto"/>
      </w:pPr>
      <w:r>
        <w:separator/>
      </w:r>
    </w:p>
  </w:endnote>
  <w:endnote w:type="continuationSeparator" w:id="0">
    <w:p w:rsidR="006E72C1" w:rsidRDefault="006E72C1" w:rsidP="005722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tarSymbol">
    <w:altName w:val="Arial Unicode MS"/>
    <w:charset w:val="80"/>
    <w:family w:val="auto"/>
    <w:pitch w:val="default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329D" w:rsidRDefault="004A329D">
    <w:pPr>
      <w:pStyle w:val="Zpat"/>
    </w:pPr>
    <w:r w:rsidRPr="00852DD1">
      <w:rPr>
        <w:noProof/>
        <w:lang w:eastAsia="cs-CZ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854430</wp:posOffset>
          </wp:positionH>
          <wp:positionV relativeFrom="paragraph">
            <wp:posOffset>-136551</wp:posOffset>
          </wp:positionV>
          <wp:extent cx="4035030" cy="890519"/>
          <wp:effectExtent l="0" t="0" r="0" b="0"/>
          <wp:wrapNone/>
          <wp:docPr id="1026" name="Picture 2" descr="http://www.kr-karlovarsky.cz/NR/rdonlyres/55A062E8-6A73-480F-A23D-6CE5B15DF1A2/0/logo_cb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6" name="Picture 2" descr="http://www.kr-karlovarsky.cz/NR/rdonlyres/55A062E8-6A73-480F-A23D-6CE5B15DF1A2/0/logo_cb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35030" cy="890519"/>
                  </a:xfrm>
                  <a:prstGeom prst="rect">
                    <a:avLst/>
                  </a:prstGeom>
                  <a:noFill/>
                  <a:extLst/>
                </pic:spPr>
              </pic:pic>
            </a:graphicData>
          </a:graphic>
        </wp:anchor>
      </w:drawing>
    </w:r>
  </w:p>
  <w:p w:rsidR="004A329D" w:rsidRDefault="004A329D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E72C1" w:rsidRDefault="006E72C1" w:rsidP="0057227F">
      <w:pPr>
        <w:spacing w:after="0" w:line="240" w:lineRule="auto"/>
      </w:pPr>
      <w:r>
        <w:separator/>
      </w:r>
    </w:p>
  </w:footnote>
  <w:footnote w:type="continuationSeparator" w:id="0">
    <w:p w:rsidR="006E72C1" w:rsidRDefault="006E72C1" w:rsidP="0057227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234852"/>
      <w:docPartObj>
        <w:docPartGallery w:val="Page Numbers (Top of Page)"/>
        <w:docPartUnique/>
      </w:docPartObj>
    </w:sdtPr>
    <w:sdtEndPr/>
    <w:sdtContent>
      <w:p w:rsidR="004A329D" w:rsidRDefault="0053051F">
        <w:pPr>
          <w:pStyle w:val="Zhlav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66B6E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4A329D" w:rsidRDefault="004A329D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8Num1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1">
    <w:nsid w:val="00000002"/>
    <w:multiLevelType w:val="multilevel"/>
    <w:tmpl w:val="0000000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2">
    <w:nsid w:val="00000003"/>
    <w:multiLevelType w:val="multilevel"/>
    <w:tmpl w:val="00000003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3">
    <w:nsid w:val="00000004"/>
    <w:multiLevelType w:val="multilevel"/>
    <w:tmpl w:val="00000004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4">
    <w:nsid w:val="00000005"/>
    <w:multiLevelType w:val="multilevel"/>
    <w:tmpl w:val="00000005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5">
    <w:nsid w:val="00000006"/>
    <w:multiLevelType w:val="multilevel"/>
    <w:tmpl w:val="00000006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6">
    <w:nsid w:val="00000007"/>
    <w:multiLevelType w:val="multilevel"/>
    <w:tmpl w:val="00000007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7">
    <w:nsid w:val="3E8960D8"/>
    <w:multiLevelType w:val="hybridMultilevel"/>
    <w:tmpl w:val="36F81700"/>
    <w:lvl w:ilvl="0" w:tplc="264C910E">
      <w:start w:val="2"/>
      <w:numFmt w:val="decimal"/>
      <w:lvlText w:val="%1)"/>
      <w:lvlJc w:val="left"/>
      <w:pPr>
        <w:ind w:left="3192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3912" w:hanging="360"/>
      </w:pPr>
    </w:lvl>
    <w:lvl w:ilvl="2" w:tplc="0405001B" w:tentative="1">
      <w:start w:val="1"/>
      <w:numFmt w:val="lowerRoman"/>
      <w:lvlText w:val="%3."/>
      <w:lvlJc w:val="right"/>
      <w:pPr>
        <w:ind w:left="4632" w:hanging="180"/>
      </w:pPr>
    </w:lvl>
    <w:lvl w:ilvl="3" w:tplc="0405000F" w:tentative="1">
      <w:start w:val="1"/>
      <w:numFmt w:val="decimal"/>
      <w:lvlText w:val="%4."/>
      <w:lvlJc w:val="left"/>
      <w:pPr>
        <w:ind w:left="5352" w:hanging="360"/>
      </w:pPr>
    </w:lvl>
    <w:lvl w:ilvl="4" w:tplc="04050019" w:tentative="1">
      <w:start w:val="1"/>
      <w:numFmt w:val="lowerLetter"/>
      <w:lvlText w:val="%5."/>
      <w:lvlJc w:val="left"/>
      <w:pPr>
        <w:ind w:left="6072" w:hanging="360"/>
      </w:pPr>
    </w:lvl>
    <w:lvl w:ilvl="5" w:tplc="0405001B" w:tentative="1">
      <w:start w:val="1"/>
      <w:numFmt w:val="lowerRoman"/>
      <w:lvlText w:val="%6."/>
      <w:lvlJc w:val="right"/>
      <w:pPr>
        <w:ind w:left="6792" w:hanging="180"/>
      </w:pPr>
    </w:lvl>
    <w:lvl w:ilvl="6" w:tplc="0405000F" w:tentative="1">
      <w:start w:val="1"/>
      <w:numFmt w:val="decimal"/>
      <w:lvlText w:val="%7."/>
      <w:lvlJc w:val="left"/>
      <w:pPr>
        <w:ind w:left="7512" w:hanging="360"/>
      </w:pPr>
    </w:lvl>
    <w:lvl w:ilvl="7" w:tplc="04050019" w:tentative="1">
      <w:start w:val="1"/>
      <w:numFmt w:val="lowerLetter"/>
      <w:lvlText w:val="%8."/>
      <w:lvlJc w:val="left"/>
      <w:pPr>
        <w:ind w:left="8232" w:hanging="360"/>
      </w:pPr>
    </w:lvl>
    <w:lvl w:ilvl="8" w:tplc="0405001B" w:tentative="1">
      <w:start w:val="1"/>
      <w:numFmt w:val="lowerRoman"/>
      <w:lvlText w:val="%9."/>
      <w:lvlJc w:val="right"/>
      <w:pPr>
        <w:ind w:left="8952" w:hanging="180"/>
      </w:pPr>
    </w:lvl>
  </w:abstractNum>
  <w:abstractNum w:abstractNumId="8">
    <w:nsid w:val="4AC77E74"/>
    <w:multiLevelType w:val="hybridMultilevel"/>
    <w:tmpl w:val="7D382D62"/>
    <w:lvl w:ilvl="0" w:tplc="5692B132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3261BAF"/>
    <w:multiLevelType w:val="hybridMultilevel"/>
    <w:tmpl w:val="BB2625B0"/>
    <w:lvl w:ilvl="0" w:tplc="01AEB704">
      <w:start w:val="1"/>
      <w:numFmt w:val="decimal"/>
      <w:lvlText w:val="%1)"/>
      <w:lvlJc w:val="left"/>
      <w:pPr>
        <w:ind w:left="720" w:hanging="360"/>
      </w:pPr>
      <w:rPr>
        <w:rFonts w:cstheme="minorBidi"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A904C54"/>
    <w:multiLevelType w:val="hybridMultilevel"/>
    <w:tmpl w:val="17BAC454"/>
    <w:lvl w:ilvl="0" w:tplc="86667A16">
      <w:numFmt w:val="bullet"/>
      <w:lvlText w:val="-"/>
      <w:lvlJc w:val="left"/>
      <w:pPr>
        <w:ind w:left="2241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2961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81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401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121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84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56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81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001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9"/>
  </w:num>
  <w:num w:numId="10">
    <w:abstractNumId w:val="10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77B3D"/>
    <w:rsid w:val="00011B9E"/>
    <w:rsid w:val="00020A8B"/>
    <w:rsid w:val="0003241F"/>
    <w:rsid w:val="0003627D"/>
    <w:rsid w:val="0006161F"/>
    <w:rsid w:val="000627D3"/>
    <w:rsid w:val="00071EFA"/>
    <w:rsid w:val="000857CA"/>
    <w:rsid w:val="000A5C8C"/>
    <w:rsid w:val="000B6809"/>
    <w:rsid w:val="000C1A0C"/>
    <w:rsid w:val="000C31BF"/>
    <w:rsid w:val="00160B0C"/>
    <w:rsid w:val="00166B6E"/>
    <w:rsid w:val="00173A0A"/>
    <w:rsid w:val="001B29F3"/>
    <w:rsid w:val="00234541"/>
    <w:rsid w:val="00240E22"/>
    <w:rsid w:val="00270F9A"/>
    <w:rsid w:val="0029290E"/>
    <w:rsid w:val="002D036C"/>
    <w:rsid w:val="002E7D29"/>
    <w:rsid w:val="003105B2"/>
    <w:rsid w:val="00310791"/>
    <w:rsid w:val="003206F5"/>
    <w:rsid w:val="00321CBB"/>
    <w:rsid w:val="00351D57"/>
    <w:rsid w:val="00395DE6"/>
    <w:rsid w:val="00425967"/>
    <w:rsid w:val="00451B94"/>
    <w:rsid w:val="00470D11"/>
    <w:rsid w:val="00477B3D"/>
    <w:rsid w:val="00485910"/>
    <w:rsid w:val="004A329D"/>
    <w:rsid w:val="004A6074"/>
    <w:rsid w:val="004C6EA3"/>
    <w:rsid w:val="00524FDF"/>
    <w:rsid w:val="0053051F"/>
    <w:rsid w:val="00540DAD"/>
    <w:rsid w:val="005566B6"/>
    <w:rsid w:val="005627C0"/>
    <w:rsid w:val="00566FD9"/>
    <w:rsid w:val="00567808"/>
    <w:rsid w:val="0057227F"/>
    <w:rsid w:val="00593F90"/>
    <w:rsid w:val="005D14F1"/>
    <w:rsid w:val="005D2028"/>
    <w:rsid w:val="00604E21"/>
    <w:rsid w:val="0062684D"/>
    <w:rsid w:val="00630E73"/>
    <w:rsid w:val="006815CB"/>
    <w:rsid w:val="00683F40"/>
    <w:rsid w:val="006906BF"/>
    <w:rsid w:val="006930A1"/>
    <w:rsid w:val="00693354"/>
    <w:rsid w:val="006B2CE7"/>
    <w:rsid w:val="006E2830"/>
    <w:rsid w:val="006E72C1"/>
    <w:rsid w:val="006F70C3"/>
    <w:rsid w:val="007413D2"/>
    <w:rsid w:val="0074643F"/>
    <w:rsid w:val="00762958"/>
    <w:rsid w:val="00770E60"/>
    <w:rsid w:val="007C1D4D"/>
    <w:rsid w:val="007E28C2"/>
    <w:rsid w:val="00813433"/>
    <w:rsid w:val="0081552D"/>
    <w:rsid w:val="0082773F"/>
    <w:rsid w:val="00852DD1"/>
    <w:rsid w:val="00874DD1"/>
    <w:rsid w:val="008B3BE2"/>
    <w:rsid w:val="008B729D"/>
    <w:rsid w:val="008F0251"/>
    <w:rsid w:val="009070F1"/>
    <w:rsid w:val="0096469C"/>
    <w:rsid w:val="00982929"/>
    <w:rsid w:val="009C4F0C"/>
    <w:rsid w:val="009D564B"/>
    <w:rsid w:val="00A91294"/>
    <w:rsid w:val="00AA3FA9"/>
    <w:rsid w:val="00AF0B67"/>
    <w:rsid w:val="00AF612B"/>
    <w:rsid w:val="00B177EE"/>
    <w:rsid w:val="00B4249F"/>
    <w:rsid w:val="00BA1868"/>
    <w:rsid w:val="00BC364D"/>
    <w:rsid w:val="00BC7AD5"/>
    <w:rsid w:val="00BE0746"/>
    <w:rsid w:val="00BF2E23"/>
    <w:rsid w:val="00C07250"/>
    <w:rsid w:val="00C20933"/>
    <w:rsid w:val="00C32322"/>
    <w:rsid w:val="00C37003"/>
    <w:rsid w:val="00C5364D"/>
    <w:rsid w:val="00C839E1"/>
    <w:rsid w:val="00C92B93"/>
    <w:rsid w:val="00C948D7"/>
    <w:rsid w:val="00CA0BFB"/>
    <w:rsid w:val="00CC7521"/>
    <w:rsid w:val="00CE5E19"/>
    <w:rsid w:val="00D34CBE"/>
    <w:rsid w:val="00D46983"/>
    <w:rsid w:val="00D46AAD"/>
    <w:rsid w:val="00D46BEE"/>
    <w:rsid w:val="00D90F58"/>
    <w:rsid w:val="00DC6A67"/>
    <w:rsid w:val="00E07E48"/>
    <w:rsid w:val="00E504F4"/>
    <w:rsid w:val="00EE242B"/>
    <w:rsid w:val="00F1187E"/>
    <w:rsid w:val="00F2055A"/>
    <w:rsid w:val="00F54269"/>
    <w:rsid w:val="00F9260C"/>
    <w:rsid w:val="00FA7F54"/>
    <w:rsid w:val="00FB385C"/>
    <w:rsid w:val="00FB4044"/>
    <w:rsid w:val="00FC13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564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95D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95DE6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unhideWhenUsed/>
    <w:rsid w:val="00852DD1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5722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7227F"/>
  </w:style>
  <w:style w:type="paragraph" w:styleId="Zpat">
    <w:name w:val="footer"/>
    <w:basedOn w:val="Normln"/>
    <w:link w:val="ZpatChar"/>
    <w:uiPriority w:val="99"/>
    <w:unhideWhenUsed/>
    <w:rsid w:val="005722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7227F"/>
  </w:style>
  <w:style w:type="paragraph" w:styleId="Odstavecseseznamem">
    <w:name w:val="List Paragraph"/>
    <w:basedOn w:val="Normln"/>
    <w:uiPriority w:val="34"/>
    <w:qFormat/>
    <w:rsid w:val="006930A1"/>
    <w:pPr>
      <w:ind w:left="720"/>
      <w:contextualSpacing/>
    </w:pPr>
  </w:style>
  <w:style w:type="character" w:styleId="Hypertextovodkaz">
    <w:name w:val="Hyperlink"/>
    <w:basedOn w:val="Standardnpsmoodstavce"/>
    <w:uiPriority w:val="99"/>
    <w:semiHidden/>
    <w:unhideWhenUsed/>
    <w:rsid w:val="005D14F1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355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71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5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30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69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0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70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070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65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6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E22557-0596-499C-B68E-EDABF0A92A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330</TotalTime>
  <Pages>5</Pages>
  <Words>713</Words>
  <Characters>4208</Characters>
  <Application>Microsoft Office Word</Application>
  <DocSecurity>0</DocSecurity>
  <Lines>35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Ing. Antonín Hroch</dc:creator>
  <cp:keywords/>
  <dc:description/>
  <cp:lastModifiedBy>mervartovah</cp:lastModifiedBy>
  <cp:revision>59</cp:revision>
  <dcterms:created xsi:type="dcterms:W3CDTF">2012-04-21T14:36:00Z</dcterms:created>
  <dcterms:modified xsi:type="dcterms:W3CDTF">2013-06-27T06:57:00Z</dcterms:modified>
</cp:coreProperties>
</file>