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771" w:rsidRDefault="00025771" w:rsidP="00025771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>
            <wp:extent cx="3971925" cy="866775"/>
            <wp:effectExtent l="0" t="0" r="952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  <w:r>
        <w:rPr>
          <w:rFonts w:eastAsiaTheme="minorHAnsi" w:cstheme="min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rPr>
          <w:rFonts w:cs="Calibri"/>
          <w:sz w:val="28"/>
          <w:szCs w:val="28"/>
        </w:rPr>
      </w:pPr>
    </w:p>
    <w:p w:rsidR="00025771" w:rsidRDefault="00025771" w:rsidP="00025771">
      <w:pPr>
        <w:rPr>
          <w:rFonts w:cs="Calibri"/>
          <w:sz w:val="28"/>
          <w:szCs w:val="28"/>
        </w:rPr>
      </w:pPr>
    </w:p>
    <w:p w:rsidR="00025771" w:rsidRDefault="00025771" w:rsidP="00025771">
      <w:pPr>
        <w:rPr>
          <w:rFonts w:cs="Calibri"/>
          <w:sz w:val="28"/>
          <w:szCs w:val="28"/>
        </w:rPr>
      </w:pPr>
    </w:p>
    <w:p w:rsidR="00025771" w:rsidRDefault="00025771" w:rsidP="00025771">
      <w:pPr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2A4121" w:rsidRDefault="00025771" w:rsidP="00025771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</w:t>
      </w:r>
      <w:r w:rsidR="002A4121">
        <w:rPr>
          <w:rFonts w:cs="Calibri"/>
          <w:sz w:val="28"/>
          <w:szCs w:val="28"/>
        </w:rPr>
        <w:t>1 Člověk a příroda – zeměpis (6. ročník)</w:t>
      </w:r>
    </w:p>
    <w:p w:rsidR="002A4121" w:rsidRDefault="002A4121" w:rsidP="00025771">
      <w:pPr>
        <w:jc w:val="center"/>
        <w:rPr>
          <w:rFonts w:cs="Calibri"/>
          <w:sz w:val="28"/>
          <w:szCs w:val="28"/>
        </w:rPr>
      </w:pPr>
    </w:p>
    <w:p w:rsidR="002A4121" w:rsidRDefault="002A4121" w:rsidP="00025771">
      <w:pPr>
        <w:jc w:val="center"/>
        <w:rPr>
          <w:rFonts w:cs="Calibri"/>
          <w:sz w:val="28"/>
          <w:szCs w:val="28"/>
        </w:rPr>
      </w:pPr>
    </w:p>
    <w:p w:rsidR="002A4121" w:rsidRDefault="002A4121" w:rsidP="00025771">
      <w:pPr>
        <w:jc w:val="center"/>
        <w:rPr>
          <w:rFonts w:cs="Calibri"/>
          <w:sz w:val="28"/>
          <w:szCs w:val="28"/>
        </w:rPr>
      </w:pPr>
    </w:p>
    <w:p w:rsidR="00025771" w:rsidRPr="00A21FAA" w:rsidRDefault="002A4121" w:rsidP="00025771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JÍZDNÍ ŘÁD </w:t>
      </w: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</w:t>
      </w:r>
      <w:r w:rsidR="002A4121">
        <w:rPr>
          <w:rFonts w:cs="Calibri"/>
          <w:sz w:val="28"/>
          <w:szCs w:val="28"/>
        </w:rPr>
        <w:t>Bc. Jana Šťastná</w:t>
      </w:r>
    </w:p>
    <w:p w:rsidR="00025771" w:rsidRDefault="004A422F" w:rsidP="00025771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vytvoření:</w:t>
      </w:r>
    </w:p>
    <w:p w:rsidR="00025771" w:rsidRDefault="00025771" w:rsidP="00025771">
      <w:pPr>
        <w:rPr>
          <w:rFonts w:cs="Calibri"/>
          <w:sz w:val="28"/>
          <w:szCs w:val="28"/>
        </w:rPr>
      </w:pPr>
    </w:p>
    <w:p w:rsidR="00025771" w:rsidRDefault="00025771" w:rsidP="00025771">
      <w:pPr>
        <w:rPr>
          <w:rFonts w:cs="Calibri"/>
          <w:sz w:val="28"/>
          <w:szCs w:val="28"/>
        </w:rPr>
      </w:pPr>
    </w:p>
    <w:p w:rsidR="00025771" w:rsidRDefault="00025771" w:rsidP="00025771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  <w:bookmarkStart w:id="0" w:name="_GoBack"/>
      <w:bookmarkEnd w:id="0"/>
    </w:p>
    <w:p w:rsidR="002F5B2D" w:rsidRDefault="002F5B2D" w:rsidP="00025771">
      <w:pPr>
        <w:rPr>
          <w:rFonts w:cs="Calibri"/>
          <w:sz w:val="28"/>
          <w:szCs w:val="28"/>
        </w:rPr>
      </w:pPr>
    </w:p>
    <w:p w:rsidR="002F5B2D" w:rsidRDefault="002F5B2D" w:rsidP="00025771">
      <w:pPr>
        <w:rPr>
          <w:rFonts w:cs="Calibri"/>
          <w:sz w:val="28"/>
          <w:szCs w:val="28"/>
        </w:rPr>
      </w:pPr>
    </w:p>
    <w:p w:rsidR="002F5B2D" w:rsidRDefault="002F5B2D" w:rsidP="00025771">
      <w:pPr>
        <w:rPr>
          <w:rFonts w:cs="Calibri"/>
          <w:sz w:val="28"/>
          <w:szCs w:val="28"/>
        </w:rPr>
      </w:pPr>
    </w:p>
    <w:p w:rsidR="002F5B2D" w:rsidRDefault="002F5B2D" w:rsidP="00025771">
      <w:pPr>
        <w:rPr>
          <w:rFonts w:cs="Calibri"/>
          <w:sz w:val="28"/>
          <w:szCs w:val="28"/>
        </w:rPr>
      </w:pPr>
    </w:p>
    <w:p w:rsidR="002F5B2D" w:rsidRDefault="002F5B2D" w:rsidP="00025771">
      <w:pPr>
        <w:rPr>
          <w:rFonts w:cs="Calibri"/>
          <w:sz w:val="28"/>
          <w:szCs w:val="28"/>
        </w:rPr>
      </w:pPr>
    </w:p>
    <w:p w:rsidR="002F5B2D" w:rsidRDefault="002F5B2D" w:rsidP="00025771">
      <w:pPr>
        <w:rPr>
          <w:rFonts w:cs="Calibri"/>
          <w:sz w:val="28"/>
          <w:szCs w:val="28"/>
        </w:rPr>
      </w:pPr>
    </w:p>
    <w:p w:rsidR="002F5B2D" w:rsidRDefault="002A4121" w:rsidP="00025771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lastRenderedPageBreak/>
        <w:t>ANOTACE:</w:t>
      </w:r>
    </w:p>
    <w:p w:rsidR="002F5B2D" w:rsidRDefault="002A4121" w:rsidP="00025771">
      <w:pPr>
        <w:pStyle w:val="Odstavecseseznamem"/>
        <w:numPr>
          <w:ilvl w:val="0"/>
          <w:numId w:val="1"/>
        </w:numPr>
        <w:rPr>
          <w:rFonts w:cs="Calibri"/>
        </w:rPr>
      </w:pPr>
      <w:r w:rsidRPr="002A4121">
        <w:rPr>
          <w:rFonts w:cs="Calibri"/>
        </w:rPr>
        <w:t xml:space="preserve">tento pracovní list je určen pro </w:t>
      </w:r>
      <w:r>
        <w:rPr>
          <w:rFonts w:cs="Calibri"/>
        </w:rPr>
        <w:t>zdokonalení se ve vyhledávání v jízdním řádu</w:t>
      </w:r>
    </w:p>
    <w:p w:rsidR="002A4121" w:rsidRDefault="002A4121" w:rsidP="00025771">
      <w:pPr>
        <w:pStyle w:val="Odstavecseseznamem"/>
        <w:numPr>
          <w:ilvl w:val="0"/>
          <w:numId w:val="1"/>
        </w:numPr>
        <w:rPr>
          <w:rFonts w:cs="Calibri"/>
        </w:rPr>
      </w:pPr>
      <w:r>
        <w:rPr>
          <w:rFonts w:cs="Calibri"/>
        </w:rPr>
        <w:t>žák se naučí vyhledávat správný spoj</w:t>
      </w:r>
    </w:p>
    <w:p w:rsidR="002A4121" w:rsidRDefault="002A4121" w:rsidP="00025771">
      <w:pPr>
        <w:pStyle w:val="Odstavecseseznamem"/>
        <w:numPr>
          <w:ilvl w:val="0"/>
          <w:numId w:val="1"/>
        </w:numPr>
        <w:rPr>
          <w:rFonts w:cs="Calibri"/>
        </w:rPr>
      </w:pPr>
      <w:r>
        <w:rPr>
          <w:rFonts w:cs="Calibri"/>
        </w:rPr>
        <w:t>obdobně si může naplánovat prázdninový výlet</w:t>
      </w:r>
    </w:p>
    <w:p w:rsidR="002A4121" w:rsidRDefault="002A4121" w:rsidP="00025771">
      <w:pPr>
        <w:pStyle w:val="Odstavecseseznamem"/>
        <w:numPr>
          <w:ilvl w:val="0"/>
          <w:numId w:val="1"/>
        </w:numPr>
        <w:rPr>
          <w:rFonts w:cs="Calibri"/>
        </w:rPr>
      </w:pPr>
      <w:r>
        <w:rPr>
          <w:rFonts w:cs="Calibri"/>
        </w:rPr>
        <w:t>pro vyhledávání cizích slov bude potřebovat internet nebo slovník</w:t>
      </w:r>
    </w:p>
    <w:p w:rsidR="002A4121" w:rsidRDefault="002A4121" w:rsidP="00025771">
      <w:pPr>
        <w:pStyle w:val="Odstavecseseznamem"/>
        <w:numPr>
          <w:ilvl w:val="0"/>
          <w:numId w:val="1"/>
        </w:numPr>
        <w:rPr>
          <w:rFonts w:cs="Calibri"/>
        </w:rPr>
      </w:pPr>
      <w:r>
        <w:rPr>
          <w:rFonts w:cs="Calibri"/>
        </w:rPr>
        <w:t xml:space="preserve">určeno především pro žáky 6. </w:t>
      </w:r>
      <w:r w:rsidR="00D6399C">
        <w:rPr>
          <w:rFonts w:cs="Calibri"/>
        </w:rPr>
        <w:t>r</w:t>
      </w:r>
      <w:r>
        <w:rPr>
          <w:rFonts w:cs="Calibri"/>
        </w:rPr>
        <w:t>očníku</w:t>
      </w:r>
    </w:p>
    <w:p w:rsidR="00CB6D80" w:rsidRDefault="00CB6D80" w:rsidP="00025771">
      <w:pPr>
        <w:pStyle w:val="Odstavecseseznamem"/>
        <w:numPr>
          <w:ilvl w:val="0"/>
          <w:numId w:val="1"/>
        </w:numPr>
        <w:rPr>
          <w:rFonts w:cs="Calibri"/>
        </w:rPr>
      </w:pPr>
      <w:r>
        <w:rPr>
          <w:rFonts w:cs="Calibri"/>
        </w:rPr>
        <w:t>vhodné pro individuální i skupinovou práci</w:t>
      </w:r>
    </w:p>
    <w:p w:rsidR="002A4121" w:rsidRDefault="002A4121" w:rsidP="002A4121">
      <w:pPr>
        <w:rPr>
          <w:rFonts w:cs="Calibri"/>
        </w:rPr>
      </w:pPr>
    </w:p>
    <w:p w:rsidR="002A4121" w:rsidRDefault="002A4121" w:rsidP="002A4121">
      <w:pPr>
        <w:rPr>
          <w:rFonts w:cs="Calibri"/>
        </w:rPr>
      </w:pPr>
    </w:p>
    <w:p w:rsidR="002A4121" w:rsidRDefault="002A4121" w:rsidP="002A4121">
      <w:pPr>
        <w:rPr>
          <w:rFonts w:cs="Calibri"/>
        </w:rPr>
      </w:pPr>
    </w:p>
    <w:p w:rsidR="002A4121" w:rsidRDefault="002A4121" w:rsidP="002A4121">
      <w:pPr>
        <w:rPr>
          <w:rFonts w:cs="Calibri"/>
        </w:rPr>
      </w:pPr>
    </w:p>
    <w:p w:rsidR="002A4121" w:rsidRDefault="002A4121" w:rsidP="002A4121">
      <w:pPr>
        <w:rPr>
          <w:rFonts w:cs="Calibri"/>
        </w:rPr>
      </w:pPr>
    </w:p>
    <w:p w:rsidR="002A4121" w:rsidRDefault="002A4121" w:rsidP="002A4121">
      <w:pPr>
        <w:rPr>
          <w:rFonts w:cs="Calibri"/>
        </w:rPr>
      </w:pPr>
    </w:p>
    <w:p w:rsidR="002A4121" w:rsidRDefault="002A4121" w:rsidP="002A4121">
      <w:pPr>
        <w:rPr>
          <w:rFonts w:cs="Calibri"/>
        </w:rPr>
      </w:pPr>
    </w:p>
    <w:p w:rsidR="002A4121" w:rsidRDefault="002A4121" w:rsidP="002A4121">
      <w:pPr>
        <w:rPr>
          <w:rFonts w:cs="Calibri"/>
        </w:rPr>
      </w:pPr>
    </w:p>
    <w:p w:rsidR="002A4121" w:rsidRDefault="002A4121" w:rsidP="002A4121">
      <w:pPr>
        <w:rPr>
          <w:rFonts w:cs="Calibri"/>
        </w:rPr>
      </w:pPr>
    </w:p>
    <w:p w:rsidR="002A4121" w:rsidRDefault="002A4121" w:rsidP="002A4121">
      <w:pPr>
        <w:rPr>
          <w:rFonts w:cs="Calibri"/>
        </w:rPr>
      </w:pPr>
    </w:p>
    <w:p w:rsidR="002A4121" w:rsidRDefault="002A4121" w:rsidP="002A4121">
      <w:pPr>
        <w:rPr>
          <w:rFonts w:cs="Calibri"/>
        </w:rPr>
      </w:pPr>
    </w:p>
    <w:p w:rsidR="002A4121" w:rsidRDefault="002A4121" w:rsidP="002A4121">
      <w:pPr>
        <w:rPr>
          <w:rFonts w:cs="Calibri"/>
        </w:rPr>
      </w:pPr>
    </w:p>
    <w:p w:rsidR="002A4121" w:rsidRDefault="002A4121" w:rsidP="002A4121">
      <w:pPr>
        <w:rPr>
          <w:rFonts w:cs="Calibri"/>
        </w:rPr>
      </w:pPr>
    </w:p>
    <w:p w:rsidR="002A4121" w:rsidRDefault="002A4121" w:rsidP="002A4121">
      <w:pPr>
        <w:rPr>
          <w:rFonts w:cs="Calibri"/>
        </w:rPr>
      </w:pPr>
    </w:p>
    <w:p w:rsidR="002A4121" w:rsidRDefault="002A4121" w:rsidP="002A4121">
      <w:pPr>
        <w:rPr>
          <w:rFonts w:cs="Calibri"/>
        </w:rPr>
      </w:pPr>
    </w:p>
    <w:p w:rsidR="002A4121" w:rsidRDefault="002A4121" w:rsidP="002A4121">
      <w:pPr>
        <w:rPr>
          <w:rFonts w:cs="Calibri"/>
        </w:rPr>
      </w:pPr>
    </w:p>
    <w:p w:rsidR="002A4121" w:rsidRDefault="002A4121" w:rsidP="002A4121">
      <w:pPr>
        <w:rPr>
          <w:rFonts w:cs="Calibri"/>
        </w:rPr>
      </w:pPr>
    </w:p>
    <w:p w:rsidR="002A4121" w:rsidRDefault="002A4121" w:rsidP="002A4121">
      <w:pPr>
        <w:rPr>
          <w:rFonts w:cs="Calibri"/>
        </w:rPr>
      </w:pPr>
    </w:p>
    <w:p w:rsidR="002A4121" w:rsidRDefault="002A4121" w:rsidP="002A4121">
      <w:pPr>
        <w:rPr>
          <w:rFonts w:cs="Calibri"/>
        </w:rPr>
      </w:pPr>
    </w:p>
    <w:p w:rsidR="002A4121" w:rsidRDefault="002A4121" w:rsidP="002A4121">
      <w:pPr>
        <w:rPr>
          <w:rFonts w:cs="Calibri"/>
        </w:rPr>
      </w:pPr>
    </w:p>
    <w:p w:rsidR="002A4121" w:rsidRDefault="002A4121" w:rsidP="002A4121">
      <w:pPr>
        <w:rPr>
          <w:rFonts w:cs="Calibri"/>
        </w:rPr>
      </w:pPr>
    </w:p>
    <w:p w:rsidR="002A4121" w:rsidRDefault="002A4121" w:rsidP="002A4121">
      <w:pPr>
        <w:rPr>
          <w:rFonts w:cs="Calibri"/>
        </w:rPr>
      </w:pPr>
    </w:p>
    <w:p w:rsidR="002A4121" w:rsidRDefault="002A4121" w:rsidP="002A4121">
      <w:pPr>
        <w:rPr>
          <w:rFonts w:cs="Calibri"/>
        </w:rPr>
      </w:pPr>
    </w:p>
    <w:p w:rsidR="002A4121" w:rsidRDefault="002A4121" w:rsidP="002A4121">
      <w:pPr>
        <w:rPr>
          <w:rFonts w:cs="Calibri"/>
        </w:rPr>
      </w:pPr>
    </w:p>
    <w:p w:rsidR="002A4121" w:rsidRDefault="002A4121" w:rsidP="002A4121">
      <w:pPr>
        <w:rPr>
          <w:rFonts w:cs="Calibri"/>
        </w:rPr>
      </w:pPr>
    </w:p>
    <w:p w:rsidR="002A4121" w:rsidRDefault="002A4121" w:rsidP="002A4121">
      <w:pPr>
        <w:rPr>
          <w:rFonts w:cs="Calibri"/>
        </w:rPr>
      </w:pPr>
    </w:p>
    <w:p w:rsidR="002A4121" w:rsidRDefault="002A4121" w:rsidP="002A4121">
      <w:pPr>
        <w:rPr>
          <w:rFonts w:cs="Calibri"/>
        </w:rPr>
      </w:pPr>
    </w:p>
    <w:p w:rsidR="002A4121" w:rsidRDefault="002A4121" w:rsidP="002A4121">
      <w:pPr>
        <w:rPr>
          <w:rFonts w:cs="Calibri"/>
        </w:rPr>
      </w:pPr>
    </w:p>
    <w:p w:rsidR="002A4121" w:rsidRDefault="002A4121" w:rsidP="002A4121">
      <w:pPr>
        <w:rPr>
          <w:rFonts w:cs="Calibri"/>
        </w:rPr>
      </w:pPr>
    </w:p>
    <w:p w:rsidR="002A4121" w:rsidRDefault="002A4121" w:rsidP="002A4121">
      <w:pPr>
        <w:rPr>
          <w:rFonts w:cs="Calibri"/>
        </w:rPr>
      </w:pPr>
    </w:p>
    <w:p w:rsidR="002A4121" w:rsidRDefault="002A4121" w:rsidP="002A4121">
      <w:pPr>
        <w:rPr>
          <w:rFonts w:cs="Calibri"/>
        </w:rPr>
      </w:pPr>
    </w:p>
    <w:p w:rsidR="002A4121" w:rsidRDefault="002A4121" w:rsidP="002A4121">
      <w:pPr>
        <w:rPr>
          <w:rFonts w:cs="Calibri"/>
        </w:rPr>
      </w:pPr>
    </w:p>
    <w:p w:rsidR="002A4121" w:rsidRDefault="002A4121" w:rsidP="002A4121">
      <w:pPr>
        <w:rPr>
          <w:rFonts w:cs="Calibri"/>
        </w:rPr>
      </w:pPr>
    </w:p>
    <w:p w:rsidR="002A4121" w:rsidRDefault="002A4121" w:rsidP="002A4121">
      <w:pPr>
        <w:rPr>
          <w:rFonts w:cs="Calibri"/>
        </w:rPr>
      </w:pPr>
    </w:p>
    <w:p w:rsidR="002A4121" w:rsidRDefault="002A4121" w:rsidP="002A4121">
      <w:pPr>
        <w:rPr>
          <w:rFonts w:cs="Calibri"/>
        </w:rPr>
      </w:pPr>
    </w:p>
    <w:p w:rsidR="002A4121" w:rsidRDefault="002A4121" w:rsidP="002A4121">
      <w:pPr>
        <w:rPr>
          <w:rFonts w:cs="Calibri"/>
        </w:rPr>
      </w:pPr>
    </w:p>
    <w:p w:rsidR="002A4121" w:rsidRDefault="002A4121" w:rsidP="002A4121">
      <w:pPr>
        <w:rPr>
          <w:rFonts w:cs="Calibri"/>
        </w:rPr>
      </w:pPr>
    </w:p>
    <w:p w:rsidR="002A4121" w:rsidRDefault="002A4121" w:rsidP="002A4121">
      <w:pPr>
        <w:rPr>
          <w:rFonts w:cs="Calibri"/>
        </w:rPr>
      </w:pPr>
    </w:p>
    <w:p w:rsidR="002A4121" w:rsidRDefault="002A4121" w:rsidP="002A4121">
      <w:pPr>
        <w:rPr>
          <w:rFonts w:cs="Calibri"/>
        </w:rPr>
      </w:pPr>
    </w:p>
    <w:p w:rsidR="002A4121" w:rsidRDefault="002A4121" w:rsidP="002A4121">
      <w:pPr>
        <w:rPr>
          <w:rFonts w:cs="Calibri"/>
        </w:rPr>
      </w:pPr>
    </w:p>
    <w:p w:rsidR="002A4121" w:rsidRDefault="002A4121" w:rsidP="002A4121">
      <w:pPr>
        <w:rPr>
          <w:rFonts w:cs="Calibri"/>
        </w:rPr>
      </w:pPr>
    </w:p>
    <w:p w:rsidR="002A4121" w:rsidRPr="002A4121" w:rsidRDefault="002A4121" w:rsidP="002A4121">
      <w:pPr>
        <w:rPr>
          <w:rFonts w:cs="Calibri"/>
        </w:rPr>
      </w:pPr>
    </w:p>
    <w:p w:rsidR="002F5B2D" w:rsidRDefault="002F5B2D" w:rsidP="00025771">
      <w:pPr>
        <w:rPr>
          <w:rFonts w:cs="Calibri"/>
          <w:sz w:val="28"/>
          <w:szCs w:val="28"/>
        </w:rPr>
      </w:pPr>
    </w:p>
    <w:p w:rsidR="002F5B2D" w:rsidRDefault="002F5B2D" w:rsidP="00025771">
      <w:pPr>
        <w:rPr>
          <w:rFonts w:cs="Calibri"/>
          <w:sz w:val="28"/>
          <w:szCs w:val="28"/>
        </w:rPr>
      </w:pPr>
    </w:p>
    <w:p w:rsidR="002F5B2D" w:rsidRDefault="002F5B2D" w:rsidP="00025771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JAK LIDÉ CESTUJÍ A JAK JE PŘEPRAVOVÁNO ZBOŽÍ?</w:t>
      </w:r>
    </w:p>
    <w:p w:rsidR="002F5B2D" w:rsidRDefault="002F5B2D" w:rsidP="00025771">
      <w:pPr>
        <w:rPr>
          <w:rFonts w:cs="Calibri"/>
          <w:sz w:val="28"/>
          <w:szCs w:val="28"/>
        </w:rPr>
      </w:pPr>
    </w:p>
    <w:p w:rsidR="002F5B2D" w:rsidRDefault="002F5B2D" w:rsidP="00025771">
      <w:pPr>
        <w:rPr>
          <w:rFonts w:cs="Calibri"/>
        </w:rPr>
      </w:pPr>
    </w:p>
    <w:p w:rsidR="002F5B2D" w:rsidRPr="002F5B2D" w:rsidRDefault="002F5B2D" w:rsidP="00025771">
      <w:pPr>
        <w:rPr>
          <w:rFonts w:cs="Calibri"/>
        </w:rPr>
      </w:pPr>
      <w:r>
        <w:rPr>
          <w:rFonts w:cs="Calibri"/>
        </w:rPr>
        <w:t>Ukázka železničního jízdního řádu</w:t>
      </w:r>
    </w:p>
    <w:p w:rsidR="002F5B2D" w:rsidRDefault="002F5B2D" w:rsidP="00025771">
      <w:pPr>
        <w:rPr>
          <w:rFonts w:cs="Calibri"/>
          <w:sz w:val="28"/>
          <w:szCs w:val="28"/>
        </w:rPr>
      </w:pPr>
    </w:p>
    <w:p w:rsidR="002F5B2D" w:rsidRDefault="002F5B2D" w:rsidP="00025771">
      <w:pPr>
        <w:rPr>
          <w:rFonts w:eastAsiaTheme="minorHAnsi" w:cstheme="minorBidi"/>
          <w:sz w:val="32"/>
          <w:szCs w:val="32"/>
          <w:u w:val="single"/>
          <w:lang w:eastAsia="en-US"/>
        </w:rPr>
      </w:pPr>
    </w:p>
    <w:p w:rsidR="002F5B2D" w:rsidRPr="002F5B2D" w:rsidRDefault="002F5B2D" w:rsidP="00025771">
      <w:pPr>
        <w:rPr>
          <w:rFonts w:eastAsiaTheme="minorHAnsi" w:cstheme="minorBidi"/>
          <w:sz w:val="32"/>
          <w:szCs w:val="32"/>
          <w:lang w:eastAsia="en-US"/>
        </w:rPr>
      </w:pPr>
      <w:r w:rsidRPr="002F5B2D">
        <w:rPr>
          <w:rFonts w:eastAsiaTheme="minorHAnsi" w:cstheme="minorBidi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761549" cy="3657600"/>
            <wp:effectExtent l="1905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549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F5B2D">
        <w:rPr>
          <w:rFonts w:eastAsiaTheme="minorHAnsi" w:cstheme="minorBidi"/>
          <w:sz w:val="22"/>
          <w:szCs w:val="22"/>
          <w:lang w:eastAsia="en-US"/>
        </w:rPr>
        <w:t>Z</w:t>
      </w:r>
      <w:r>
        <w:rPr>
          <w:rFonts w:eastAsiaTheme="minorHAnsi" w:cstheme="minorBidi"/>
          <w:sz w:val="22"/>
          <w:szCs w:val="22"/>
          <w:lang w:eastAsia="en-US"/>
        </w:rPr>
        <w:t>droj: jízdní řád ČD.</w:t>
      </w:r>
      <w:r w:rsidRPr="002F5B2D">
        <w:rPr>
          <w:rFonts w:eastAsiaTheme="minorHAnsi" w:cstheme="minorBidi"/>
          <w:sz w:val="32"/>
          <w:szCs w:val="32"/>
          <w:lang w:eastAsia="en-US"/>
        </w:rPr>
        <w:br w:type="textWrapping" w:clear="all"/>
      </w:r>
    </w:p>
    <w:p w:rsidR="002F5B2D" w:rsidRDefault="002F5B2D" w:rsidP="00025771">
      <w:pPr>
        <w:rPr>
          <w:rFonts w:eastAsiaTheme="minorHAnsi" w:cstheme="minorBidi"/>
          <w:lang w:eastAsia="en-US"/>
        </w:rPr>
      </w:pPr>
      <w:r>
        <w:rPr>
          <w:rFonts w:eastAsiaTheme="minorHAnsi" w:cstheme="minorBidi"/>
          <w:noProof/>
        </w:rPr>
        <w:drawing>
          <wp:inline distT="0" distB="0" distL="0" distR="0">
            <wp:extent cx="5986320" cy="3093058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785" cy="3097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5B2D" w:rsidRDefault="002F5B2D" w:rsidP="00025771">
      <w:pPr>
        <w:rPr>
          <w:rFonts w:eastAsiaTheme="minorHAnsi" w:cstheme="minorBidi"/>
          <w:lang w:eastAsia="en-US"/>
        </w:rPr>
      </w:pPr>
    </w:p>
    <w:p w:rsidR="002F5B2D" w:rsidRDefault="002F5B2D" w:rsidP="00025771">
      <w:pPr>
        <w:rPr>
          <w:rFonts w:eastAsiaTheme="minorHAnsi" w:cstheme="minorBidi"/>
          <w:lang w:eastAsia="en-US"/>
        </w:rPr>
      </w:pPr>
    </w:p>
    <w:p w:rsidR="002F5B2D" w:rsidRDefault="002F5B2D" w:rsidP="00025771">
      <w:pPr>
        <w:rPr>
          <w:rFonts w:eastAsiaTheme="minorHAnsi" w:cstheme="minorBidi"/>
          <w:lang w:eastAsia="en-US"/>
        </w:rPr>
      </w:pPr>
    </w:p>
    <w:p w:rsidR="002A4121" w:rsidRDefault="002A4121" w:rsidP="00025771">
      <w:pPr>
        <w:rPr>
          <w:rFonts w:eastAsiaTheme="minorHAnsi" w:cstheme="minorBidi"/>
          <w:lang w:eastAsia="en-US"/>
        </w:rPr>
      </w:pPr>
    </w:p>
    <w:p w:rsidR="002A4121" w:rsidRDefault="002A4121" w:rsidP="002A4121">
      <w:pPr>
        <w:spacing w:line="360" w:lineRule="auto"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Dříve nebo později budeš cestovat vlakem po Evropě. Pravděpodobně navštívíš některou ze sousedních zemí, v nichž se hovoří německy: Rakousko, Německo nebo vzdálenější Švýcarsko. Pro dobrou orientaci na nádražích v těchto zemích bys měl rozumět slovům uvedeným v tabulce. Zjisti, co znamenají</w:t>
      </w:r>
      <w:r w:rsidR="00283C03">
        <w:rPr>
          <w:rFonts w:eastAsiaTheme="minorHAnsi" w:cstheme="minorBidi"/>
          <w:lang w:eastAsia="en-US"/>
        </w:rPr>
        <w:t>,</w:t>
      </w:r>
      <w:r>
        <w:rPr>
          <w:rFonts w:eastAsiaTheme="minorHAnsi" w:cstheme="minorBidi"/>
          <w:lang w:eastAsia="en-US"/>
        </w:rPr>
        <w:t xml:space="preserve"> a tabulku doplň.</w:t>
      </w:r>
    </w:p>
    <w:p w:rsidR="002A4121" w:rsidRDefault="002A4121" w:rsidP="002A4121">
      <w:pPr>
        <w:spacing w:line="360" w:lineRule="auto"/>
        <w:rPr>
          <w:rFonts w:eastAsiaTheme="minorHAnsi" w:cstheme="minorBidi"/>
          <w:lang w:eastAsia="en-US"/>
        </w:rPr>
      </w:pPr>
    </w:p>
    <w:p w:rsidR="005F1A35" w:rsidRPr="002F5B2D" w:rsidRDefault="005F1A35" w:rsidP="002A4121">
      <w:pPr>
        <w:spacing w:line="360" w:lineRule="auto"/>
        <w:rPr>
          <w:rFonts w:eastAsiaTheme="minorHAnsi" w:cstheme="minorBidi"/>
          <w:lang w:eastAsia="en-US"/>
        </w:rPr>
      </w:pPr>
      <w:r>
        <w:rPr>
          <w:rFonts w:eastAsiaTheme="minorHAnsi" w:cstheme="minorBidi"/>
          <w:noProof/>
        </w:rPr>
        <w:drawing>
          <wp:inline distT="0" distB="0" distL="0" distR="0">
            <wp:extent cx="3721100" cy="2822575"/>
            <wp:effectExtent l="19050" t="0" r="0" b="0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0" cy="282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F1A35" w:rsidRPr="002F5B2D" w:rsidSect="006D5A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3B2E2D"/>
    <w:multiLevelType w:val="hybridMultilevel"/>
    <w:tmpl w:val="5100C00C"/>
    <w:lvl w:ilvl="0" w:tplc="858A6B4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25771"/>
    <w:rsid w:val="00025771"/>
    <w:rsid w:val="00283C03"/>
    <w:rsid w:val="002A4121"/>
    <w:rsid w:val="002F5B2D"/>
    <w:rsid w:val="004A422F"/>
    <w:rsid w:val="005F1A35"/>
    <w:rsid w:val="00667200"/>
    <w:rsid w:val="00677929"/>
    <w:rsid w:val="006D5AC2"/>
    <w:rsid w:val="00887223"/>
    <w:rsid w:val="00960319"/>
    <w:rsid w:val="009A18F6"/>
    <w:rsid w:val="00A10FE7"/>
    <w:rsid w:val="00A21FAA"/>
    <w:rsid w:val="00CB6D80"/>
    <w:rsid w:val="00D13558"/>
    <w:rsid w:val="00D63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57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257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5771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A412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57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257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5771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Debt</Company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 Černý</dc:creator>
  <cp:lastModifiedBy>Dum</cp:lastModifiedBy>
  <cp:revision>3</cp:revision>
  <dcterms:created xsi:type="dcterms:W3CDTF">2013-09-05T10:06:00Z</dcterms:created>
  <dcterms:modified xsi:type="dcterms:W3CDTF">2013-09-05T10:06:00Z</dcterms:modified>
</cp:coreProperties>
</file>