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32F" w:rsidRDefault="001E232F" w:rsidP="001613B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cs-CZ"/>
        </w:rPr>
      </w:pPr>
    </w:p>
    <w:p w:rsidR="001E232F" w:rsidRDefault="001E232F" w:rsidP="001613B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cs-CZ"/>
        </w:rPr>
      </w:pPr>
    </w:p>
    <w:p w:rsidR="001E232F" w:rsidRDefault="001E232F" w:rsidP="001613B3">
      <w:pPr>
        <w:rPr>
          <w:sz w:val="40"/>
          <w:szCs w:val="40"/>
        </w:rPr>
      </w:pPr>
      <w:r w:rsidRPr="00A0137B">
        <w:rPr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style="width:451.5pt;height:111pt;visibility:visible">
            <v:imagedata r:id="rId5" o:title=""/>
          </v:shape>
        </w:pict>
      </w:r>
      <w:r w:rsidRPr="001613B3">
        <w:rPr>
          <w:sz w:val="40"/>
          <w:szCs w:val="40"/>
        </w:rPr>
        <w:t xml:space="preserve"> </w:t>
      </w:r>
    </w:p>
    <w:p w:rsidR="001E232F" w:rsidRDefault="001E232F" w:rsidP="001613B3">
      <w:pPr>
        <w:rPr>
          <w:sz w:val="40"/>
          <w:szCs w:val="40"/>
        </w:rPr>
      </w:pPr>
    </w:p>
    <w:p w:rsidR="001E232F" w:rsidRDefault="001E232F" w:rsidP="001613B3">
      <w:pPr>
        <w:rPr>
          <w:sz w:val="40"/>
          <w:szCs w:val="40"/>
        </w:rPr>
      </w:pPr>
    </w:p>
    <w:p w:rsidR="001E232F" w:rsidRDefault="001E232F" w:rsidP="001613B3">
      <w:pPr>
        <w:rPr>
          <w:sz w:val="40"/>
          <w:szCs w:val="40"/>
        </w:rPr>
      </w:pPr>
    </w:p>
    <w:p w:rsidR="001E232F" w:rsidRDefault="001E232F" w:rsidP="001613B3">
      <w:pPr>
        <w:rPr>
          <w:sz w:val="40"/>
          <w:szCs w:val="40"/>
        </w:rPr>
      </w:pPr>
    </w:p>
    <w:p w:rsidR="001E232F" w:rsidRPr="00F64C6C" w:rsidRDefault="001E232F" w:rsidP="001613B3">
      <w:pPr>
        <w:jc w:val="center"/>
        <w:rPr>
          <w:sz w:val="40"/>
          <w:szCs w:val="40"/>
        </w:rPr>
      </w:pPr>
      <w:r>
        <w:rPr>
          <w:sz w:val="40"/>
          <w:szCs w:val="40"/>
        </w:rPr>
        <w:t>VY_32_INOVACE_12</w:t>
      </w:r>
      <w:r w:rsidRPr="00F64C6C">
        <w:rPr>
          <w:sz w:val="40"/>
          <w:szCs w:val="40"/>
        </w:rPr>
        <w:t>_</w:t>
      </w:r>
      <w:r>
        <w:rPr>
          <w:sz w:val="40"/>
          <w:szCs w:val="40"/>
        </w:rPr>
        <w:t>FII_PRÁCE PŘI ZVEDÁNÍ KLADKAMI</w:t>
      </w: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Default="001E232F" w:rsidP="001613B3">
      <w:pPr>
        <w:rPr>
          <w:b/>
          <w:bCs/>
          <w:sz w:val="40"/>
          <w:szCs w:val="40"/>
        </w:rPr>
      </w:pPr>
    </w:p>
    <w:p w:rsidR="001E232F" w:rsidRPr="00FA50B4" w:rsidRDefault="001E232F" w:rsidP="001613B3">
      <w:pPr>
        <w:jc w:val="center"/>
        <w:rPr>
          <w:b/>
          <w:bCs/>
          <w:sz w:val="24"/>
          <w:szCs w:val="24"/>
        </w:rPr>
      </w:pPr>
      <w:r w:rsidRPr="00FA50B4">
        <w:rPr>
          <w:b/>
          <w:bCs/>
          <w:sz w:val="24"/>
          <w:szCs w:val="24"/>
        </w:rPr>
        <w:t>Základní škola, Mora</w:t>
      </w:r>
      <w:r>
        <w:rPr>
          <w:b/>
          <w:bCs/>
          <w:sz w:val="24"/>
          <w:szCs w:val="24"/>
        </w:rPr>
        <w:t>vský Krumlov, náměstí Klášterní</w:t>
      </w:r>
      <w:r w:rsidRPr="00FA50B4">
        <w:rPr>
          <w:b/>
          <w:bCs/>
          <w:sz w:val="24"/>
          <w:szCs w:val="24"/>
        </w:rPr>
        <w:t xml:space="preserve"> 134, okre</w:t>
      </w:r>
      <w:r>
        <w:rPr>
          <w:b/>
          <w:bCs/>
          <w:sz w:val="24"/>
          <w:szCs w:val="24"/>
        </w:rPr>
        <w:t>s Znojmo, příspěvková organizace</w:t>
      </w:r>
    </w:p>
    <w:p w:rsidR="001E232F" w:rsidRPr="00F64C6C" w:rsidRDefault="001E232F" w:rsidP="001613B3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cs-CZ"/>
        </w:rPr>
      </w:pPr>
      <w:r w:rsidRPr="00F64C6C">
        <w:rPr>
          <w:rFonts w:ascii="Arial" w:hAnsi="Arial" w:cs="Arial"/>
          <w:b/>
          <w:sz w:val="32"/>
          <w:szCs w:val="32"/>
          <w:lang w:eastAsia="cs-CZ"/>
        </w:rPr>
        <w:t>ANOTACE</w:t>
      </w:r>
    </w:p>
    <w:p w:rsidR="001E232F" w:rsidRPr="00F64C6C" w:rsidRDefault="001E232F" w:rsidP="001613B3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p w:rsidR="001E232F" w:rsidRPr="00F64C6C" w:rsidRDefault="001E232F" w:rsidP="001613B3">
      <w:pPr>
        <w:spacing w:after="0" w:line="240" w:lineRule="auto"/>
        <w:jc w:val="center"/>
        <w:rPr>
          <w:rFonts w:ascii="Arial" w:hAnsi="Arial" w:cs="Arial"/>
          <w:sz w:val="32"/>
          <w:szCs w:val="32"/>
          <w:lang w:eastAsia="cs-CZ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Fyzika</w:t>
            </w:r>
          </w:p>
        </w:tc>
      </w:tr>
      <w:tr w:rsidR="001E232F" w:rsidRPr="00A0137B" w:rsidTr="00A0137B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Práce při zvedání tělesa kladkami</w:t>
            </w:r>
          </w:p>
        </w:tc>
      </w:tr>
      <w:tr w:rsidR="001E232F" w:rsidRPr="00A0137B" w:rsidTr="00A0137B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 xml:space="preserve">Materiál obsahuje pracovní list pro žáka, na kterém si </w:t>
            </w:r>
            <w:bookmarkStart w:id="0" w:name="_GoBack"/>
            <w:bookmarkEnd w:id="0"/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zopakuje definici a použití kladky, porovná vykonanou práci při zvedání tělesa bez kladky, s pomocí pevné kladky a kladkostroje</w:t>
            </w: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Určí v jednoduchých případech práci vykonanou silou</w:t>
            </w: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Kladka pevná, kladkostroj</w:t>
            </w: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Mgr. Dana Hrubá</w:t>
            </w:r>
          </w:p>
        </w:tc>
      </w:tr>
      <w:tr w:rsidR="001E232F" w:rsidRPr="00A0137B" w:rsidTr="00A0137B">
        <w:trPr>
          <w:trHeight w:val="26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2. stupeň ZŠ</w:t>
            </w:r>
          </w:p>
        </w:tc>
      </w:tr>
      <w:tr w:rsidR="001E232F" w:rsidRPr="00A0137B" w:rsidTr="00A0137B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8. ročník</w:t>
            </w: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Školní vzdělávací program pro základní vzdělávání, 793/2009 , Škola pro každého</w:t>
            </w:r>
          </w:p>
        </w:tc>
      </w:tr>
      <w:tr w:rsidR="001E232F" w:rsidRPr="00A0137B" w:rsidTr="00A0137B">
        <w:trPr>
          <w:trHeight w:val="288"/>
        </w:trPr>
        <w:tc>
          <w:tcPr>
            <w:tcW w:w="1908" w:type="dxa"/>
            <w:tcBorders>
              <w:top w:val="single" w:sz="4" w:space="0" w:color="auto"/>
              <w:bottom w:val="single" w:sz="4" w:space="0" w:color="auto"/>
            </w:tcBorders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E232F" w:rsidRPr="00A0137B" w:rsidRDefault="001E232F" w:rsidP="00A0137B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  <w:lang w:eastAsia="cs-CZ"/>
              </w:rPr>
            </w:pP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Pracovní list</w:t>
            </w:r>
          </w:p>
        </w:tc>
      </w:tr>
      <w:tr w:rsidR="001E232F" w:rsidRPr="00A0137B" w:rsidTr="00A0137B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A0137B">
              <w:rPr>
                <w:rFonts w:ascii="Arial" w:hAnsi="Arial" w:cs="Arial"/>
                <w:sz w:val="24"/>
                <w:szCs w:val="24"/>
                <w:lang w:eastAsia="cs-CZ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 w:rsidRPr="00A0137B">
              <w:rPr>
                <w:rFonts w:ascii="Arial" w:hAnsi="Arial" w:cs="Arial"/>
                <w:sz w:val="28"/>
                <w:szCs w:val="28"/>
                <w:lang w:eastAsia="cs-CZ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32F" w:rsidRPr="00A0137B" w:rsidRDefault="001E232F" w:rsidP="00A0137B">
            <w:pPr>
              <w:spacing w:after="0" w:line="240" w:lineRule="auto"/>
              <w:rPr>
                <w:rFonts w:ascii="Arial" w:hAnsi="Arial" w:cs="Arial"/>
                <w:sz w:val="28"/>
                <w:szCs w:val="28"/>
                <w:lang w:eastAsia="cs-CZ"/>
              </w:rPr>
            </w:pPr>
            <w:r>
              <w:rPr>
                <w:rFonts w:ascii="Arial" w:hAnsi="Arial" w:cs="Arial"/>
                <w:sz w:val="28"/>
                <w:szCs w:val="28"/>
                <w:lang w:eastAsia="cs-CZ"/>
              </w:rPr>
              <w:t>Celkem 4 strany</w:t>
            </w:r>
          </w:p>
        </w:tc>
      </w:tr>
    </w:tbl>
    <w:p w:rsidR="001E232F" w:rsidRDefault="001E232F" w:rsidP="004B2331">
      <w:pPr>
        <w:spacing w:after="0"/>
        <w:jc w:val="center"/>
        <w:rPr>
          <w:sz w:val="28"/>
          <w:szCs w:val="28"/>
        </w:rPr>
      </w:pPr>
    </w:p>
    <w:p w:rsidR="001E232F" w:rsidRDefault="001E232F" w:rsidP="004B2331">
      <w:pPr>
        <w:spacing w:after="0"/>
        <w:jc w:val="center"/>
        <w:rPr>
          <w:sz w:val="28"/>
          <w:szCs w:val="28"/>
        </w:rPr>
      </w:pPr>
    </w:p>
    <w:p w:rsidR="001E232F" w:rsidRDefault="001E232F" w:rsidP="004B2331">
      <w:pPr>
        <w:spacing w:after="0"/>
        <w:jc w:val="center"/>
        <w:rPr>
          <w:sz w:val="28"/>
          <w:szCs w:val="28"/>
        </w:rPr>
      </w:pPr>
    </w:p>
    <w:p w:rsidR="001E232F" w:rsidRDefault="001E232F" w:rsidP="004B2331">
      <w:pPr>
        <w:spacing w:after="0"/>
        <w:jc w:val="center"/>
        <w:rPr>
          <w:sz w:val="28"/>
          <w:szCs w:val="28"/>
        </w:rPr>
      </w:pPr>
    </w:p>
    <w:p w:rsidR="001E232F" w:rsidRPr="00060F48" w:rsidRDefault="001E232F" w:rsidP="004B2331">
      <w:pPr>
        <w:spacing w:after="0"/>
        <w:jc w:val="center"/>
        <w:rPr>
          <w:sz w:val="28"/>
          <w:szCs w:val="28"/>
        </w:rPr>
      </w:pPr>
      <w:r w:rsidRPr="00060F48">
        <w:rPr>
          <w:sz w:val="28"/>
          <w:szCs w:val="28"/>
        </w:rPr>
        <w:t>PRÁCE PŘI ZVEDÁNÍ TĚLESA KLADKAMI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Definuj kladku: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Použití kladky: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Při používání pevné kladky zvedáme těleso stejně velkou silou jako bez kladky, ale výhodné je, že ………………………………………………..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Obr.uč.str. 17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Při zvedání tělesa na volné kladce nebo …………………………….stačí působit……………………………………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Obr.uč.str. 17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 xml:space="preserve">Př. Závaží o hmotnosti </w:t>
      </w:r>
      <w:smartTag w:uri="urn:schemas-microsoft-com:office:smarttags" w:element="metricconverter">
        <w:smartTagPr>
          <w:attr w:name="ProductID" w:val="2 kg"/>
        </w:smartTagPr>
        <w:r>
          <w:t>2 kg</w:t>
        </w:r>
      </w:smartTag>
      <w:r>
        <w:t xml:space="preserve"> zdvihneme do výšky </w:t>
      </w:r>
      <w:smartTag w:uri="urn:schemas-microsoft-com:office:smarttags" w:element="metricconverter">
        <w:smartTagPr>
          <w:attr w:name="ProductID" w:val="0,3 m"/>
        </w:smartTagPr>
        <w:r>
          <w:t>0,3 m</w:t>
        </w:r>
      </w:smartTag>
    </w:p>
    <w:p w:rsidR="001E232F" w:rsidRDefault="001E232F" w:rsidP="00F1254E">
      <w:pPr>
        <w:pStyle w:val="ListParagraph"/>
        <w:numPr>
          <w:ilvl w:val="0"/>
          <w:numId w:val="1"/>
        </w:numPr>
        <w:spacing w:after="0"/>
      </w:pPr>
      <w:r>
        <w:t>bez kladky</w:t>
      </w:r>
    </w:p>
    <w:p w:rsidR="001E232F" w:rsidRDefault="001E232F" w:rsidP="00F1254E">
      <w:pPr>
        <w:pStyle w:val="ListParagraph"/>
        <w:numPr>
          <w:ilvl w:val="0"/>
          <w:numId w:val="1"/>
        </w:numPr>
        <w:spacing w:after="0"/>
      </w:pPr>
      <w:r>
        <w:t>pomocí pevné kladky</w:t>
      </w:r>
    </w:p>
    <w:p w:rsidR="001E232F" w:rsidRDefault="001E232F" w:rsidP="00F1254E">
      <w:pPr>
        <w:pStyle w:val="ListParagraph"/>
        <w:numPr>
          <w:ilvl w:val="0"/>
          <w:numId w:val="1"/>
        </w:numPr>
        <w:spacing w:after="0"/>
      </w:pPr>
      <w:r>
        <w:t>pomocí jednoduchého kladkostroje</w:t>
      </w:r>
    </w:p>
    <w:p w:rsidR="001E232F" w:rsidRDefault="001E232F" w:rsidP="00F1254E">
      <w:pPr>
        <w:spacing w:after="0"/>
      </w:pPr>
      <w:r>
        <w:t>Jakou práci vykonáme v jednotlivých případech</w:t>
      </w:r>
    </w:p>
    <w:p w:rsidR="001E232F" w:rsidRDefault="001E232F" w:rsidP="00F1254E">
      <w:pPr>
        <w:spacing w:after="0"/>
      </w:pPr>
    </w:p>
    <w:p w:rsidR="001E232F" w:rsidRDefault="001E232F" w:rsidP="00F1254E">
      <w:pPr>
        <w:pStyle w:val="ListParagraph"/>
        <w:spacing w:after="0"/>
        <w:ind w:left="0"/>
        <w:sectPr w:rsidR="001E232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E232F" w:rsidRDefault="001E232F" w:rsidP="00F1254E">
      <w:pPr>
        <w:pStyle w:val="ListParagraph"/>
        <w:spacing w:after="0"/>
        <w:ind w:left="0"/>
      </w:pPr>
      <w:r>
        <w:t>a)</w:t>
      </w:r>
      <w:r>
        <w:tab/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b)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c)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  <w:sectPr w:rsidR="001E232F" w:rsidSect="00F1254E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</w:pPr>
      <w:r>
        <w:t>Závěr:</w:t>
      </w:r>
    </w:p>
    <w:p w:rsidR="001E232F" w:rsidRDefault="001E232F" w:rsidP="004B2331">
      <w:pPr>
        <w:spacing w:after="0"/>
      </w:pPr>
      <w:r>
        <w:t>Pomocí kladky pevné ani pomocí kladkostroje si práci……………………………., dle pouze………………………..</w:t>
      </w:r>
    </w:p>
    <w:p w:rsidR="001E232F" w:rsidRDefault="001E232F" w:rsidP="004B2331">
      <w:pPr>
        <w:spacing w:after="0"/>
      </w:pPr>
    </w:p>
    <w:p w:rsidR="001E232F" w:rsidRDefault="001E232F" w:rsidP="004B2331">
      <w:pPr>
        <w:spacing w:after="0"/>
        <w:rPr>
          <w:rFonts w:ascii="Arial" w:hAnsi="Arial" w:cs="Arial"/>
          <w:sz w:val="20"/>
          <w:szCs w:val="20"/>
        </w:rPr>
      </w:pPr>
      <w:r>
        <w:t>Použitá literatura:</w:t>
      </w:r>
    </w:p>
    <w:p w:rsidR="001E232F" w:rsidRDefault="001E232F" w:rsidP="004B2331">
      <w:pPr>
        <w:spacing w:after="0"/>
        <w:rPr>
          <w:rFonts w:ascii="Arial" w:hAnsi="Arial" w:cs="Arial"/>
          <w:sz w:val="20"/>
          <w:szCs w:val="20"/>
        </w:rPr>
      </w:pPr>
    </w:p>
    <w:p w:rsidR="001E232F" w:rsidRDefault="001E232F" w:rsidP="004B2331">
      <w:pPr>
        <w:spacing w:after="0"/>
        <w:rPr>
          <w:rFonts w:ascii="Arial" w:hAnsi="Arial" w:cs="Arial"/>
          <w:sz w:val="20"/>
          <w:szCs w:val="20"/>
        </w:rPr>
      </w:pPr>
    </w:p>
    <w:p w:rsidR="001E232F" w:rsidRDefault="001E232F" w:rsidP="004B2331">
      <w:pPr>
        <w:spacing w:after="0"/>
      </w:pPr>
      <w:r>
        <w:rPr>
          <w:rFonts w:ascii="Arial" w:hAnsi="Arial" w:cs="Arial"/>
          <w:sz w:val="20"/>
          <w:szCs w:val="20"/>
        </w:rPr>
        <w:t xml:space="preserve">RŮŽENA KOLÁŘOVÁ, Jiří Bohuněk. </w:t>
      </w:r>
      <w:r>
        <w:rPr>
          <w:rFonts w:ascii="Arial" w:hAnsi="Arial" w:cs="Arial"/>
          <w:i/>
          <w:iCs/>
          <w:sz w:val="20"/>
          <w:szCs w:val="20"/>
        </w:rPr>
        <w:t>Fyzika pro 8. ročník základní školy</w:t>
      </w:r>
      <w:r>
        <w:rPr>
          <w:rFonts w:ascii="Arial" w:hAnsi="Arial" w:cs="Arial"/>
          <w:sz w:val="20"/>
          <w:szCs w:val="20"/>
        </w:rPr>
        <w:t>. 1. vyd. Praha: Prometheus, 1999. ISBN 978-807-1961-499.</w:t>
      </w:r>
    </w:p>
    <w:sectPr w:rsidR="001E232F" w:rsidSect="00F1254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74755"/>
    <w:multiLevelType w:val="hybridMultilevel"/>
    <w:tmpl w:val="09149A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2331"/>
    <w:rsid w:val="00060F48"/>
    <w:rsid w:val="000F4973"/>
    <w:rsid w:val="001613B3"/>
    <w:rsid w:val="001E232F"/>
    <w:rsid w:val="003073FB"/>
    <w:rsid w:val="00337C84"/>
    <w:rsid w:val="004B2331"/>
    <w:rsid w:val="006957E2"/>
    <w:rsid w:val="00735666"/>
    <w:rsid w:val="009B27CA"/>
    <w:rsid w:val="00A0137B"/>
    <w:rsid w:val="00AF28C3"/>
    <w:rsid w:val="00B82511"/>
    <w:rsid w:val="00EC19A6"/>
    <w:rsid w:val="00F1254E"/>
    <w:rsid w:val="00F64C6C"/>
    <w:rsid w:val="00FA50B4"/>
    <w:rsid w:val="00FD4574"/>
    <w:rsid w:val="00FE6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9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1254E"/>
    <w:pPr>
      <w:ind w:left="720"/>
      <w:contextualSpacing/>
    </w:pPr>
  </w:style>
  <w:style w:type="table" w:styleId="TableGrid">
    <w:name w:val="Table Grid"/>
    <w:basedOn w:val="TableNormal"/>
    <w:uiPriority w:val="99"/>
    <w:rsid w:val="001613B3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161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13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221</Words>
  <Characters>1307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Hrubá Dana</dc:creator>
  <cp:keywords/>
  <dc:description/>
  <cp:lastModifiedBy>DUM</cp:lastModifiedBy>
  <cp:revision>2</cp:revision>
  <dcterms:created xsi:type="dcterms:W3CDTF">2013-09-29T19:07:00Z</dcterms:created>
  <dcterms:modified xsi:type="dcterms:W3CDTF">2013-09-29T19:07:00Z</dcterms:modified>
</cp:coreProperties>
</file>