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ECF" w:rsidRDefault="00176ECF">
      <w:r w:rsidRPr="00F00DEF">
        <w:object w:dxaOrig="9072" w:dyaOrig="139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99pt" o:ole="">
            <v:imagedata r:id="rId5" o:title=""/>
          </v:shape>
          <o:OLEObject Type="Embed" ProgID="Msxml2.SAXXMLReader.5.0" ShapeID="_x0000_i1025" DrawAspect="Content" ObjectID="_1441211147" r:id="rId6">
            <o:FieldCodes>\s</o:FieldCodes>
          </o:OLEObject>
        </w:object>
      </w:r>
    </w:p>
    <w:p w:rsidR="00176ECF" w:rsidRDefault="00176ECF" w:rsidP="00F00DEF">
      <w:pPr>
        <w:rPr>
          <w:b/>
          <w:bCs/>
          <w:sz w:val="36"/>
          <w:szCs w:val="36"/>
        </w:rPr>
      </w:pPr>
    </w:p>
    <w:p w:rsidR="00176ECF" w:rsidRDefault="00176ECF" w:rsidP="00F00DEF">
      <w:pPr>
        <w:rPr>
          <w:b/>
          <w:bCs/>
          <w:sz w:val="36"/>
          <w:szCs w:val="36"/>
        </w:rPr>
      </w:pPr>
    </w:p>
    <w:p w:rsidR="00176ECF" w:rsidRDefault="00176ECF" w:rsidP="00F00DEF">
      <w:pPr>
        <w:rPr>
          <w:sz w:val="32"/>
          <w:szCs w:val="32"/>
        </w:rPr>
      </w:pPr>
      <w:r>
        <w:rPr>
          <w:b/>
          <w:bCs/>
          <w:sz w:val="36"/>
          <w:szCs w:val="36"/>
        </w:rPr>
        <w:t>ANOTACE</w:t>
      </w:r>
    </w:p>
    <w:p w:rsidR="00176ECF" w:rsidRDefault="00176ECF" w:rsidP="00F00DEF">
      <w:pPr>
        <w:rPr>
          <w:sz w:val="28"/>
          <w:szCs w:val="28"/>
        </w:rPr>
      </w:pPr>
      <w:r>
        <w:rPr>
          <w:sz w:val="32"/>
          <w:szCs w:val="32"/>
        </w:rPr>
        <w:br/>
      </w:r>
      <w:r>
        <w:rPr>
          <w:b/>
          <w:bCs/>
          <w:sz w:val="28"/>
          <w:szCs w:val="28"/>
        </w:rPr>
        <w:t>a) PRÁCE JE URČENA: pro žáky 7. ročníku</w:t>
      </w:r>
    </w:p>
    <w:p w:rsidR="00176ECF" w:rsidRDefault="00176ECF" w:rsidP="00F00DE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b) TÉMA:</w:t>
      </w:r>
    </w:p>
    <w:p w:rsidR="00176ECF" w:rsidRDefault="00176ECF" w:rsidP="00F00DEF">
      <w:pPr>
        <w:rPr>
          <w:sz w:val="28"/>
          <w:szCs w:val="28"/>
        </w:rPr>
      </w:pPr>
      <w:r>
        <w:rPr>
          <w:sz w:val="28"/>
          <w:szCs w:val="28"/>
        </w:rPr>
        <w:t>seznámení žáků s reliéfem a vodstvem Asie.</w:t>
      </w:r>
    </w:p>
    <w:p w:rsidR="00176ECF" w:rsidRDefault="00176ECF" w:rsidP="00F00DE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c) CÍL: </w:t>
      </w:r>
    </w:p>
    <w:p w:rsidR="00176ECF" w:rsidRDefault="00176ECF" w:rsidP="00CB0848">
      <w:pPr>
        <w:spacing w:after="0"/>
        <w:rPr>
          <w:sz w:val="28"/>
          <w:szCs w:val="28"/>
        </w:rPr>
      </w:pPr>
      <w:r>
        <w:rPr>
          <w:sz w:val="28"/>
          <w:szCs w:val="28"/>
        </w:rPr>
        <w:t>žáci pomocí atlasu (s. 56-59) vyhledávají přírodní podmínky (pohoří, nížiny, řeky, jezera) a výsledky své práce doplní do tabulek v pracovním listě.</w:t>
      </w:r>
    </w:p>
    <w:p w:rsidR="00176ECF" w:rsidRDefault="00176ECF" w:rsidP="00A95A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 Při práci využívají učebnici (s. 52-56).</w:t>
      </w:r>
    </w:p>
    <w:p w:rsidR="00176ECF" w:rsidRDefault="00176ECF" w:rsidP="00A95AA3">
      <w:pPr>
        <w:spacing w:after="0"/>
        <w:rPr>
          <w:sz w:val="28"/>
          <w:szCs w:val="28"/>
        </w:rPr>
      </w:pPr>
    </w:p>
    <w:p w:rsidR="00176ECF" w:rsidRDefault="00176ECF" w:rsidP="00F00DE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d) POMŮCKY: </w:t>
      </w:r>
    </w:p>
    <w:p w:rsidR="00176ECF" w:rsidRPr="00C3048F" w:rsidRDefault="00176ECF" w:rsidP="00CD79EB">
      <w:pPr>
        <w:spacing w:after="0"/>
        <w:rPr>
          <w:sz w:val="28"/>
          <w:szCs w:val="28"/>
        </w:rPr>
      </w:pPr>
      <w:r w:rsidRPr="00C3048F">
        <w:rPr>
          <w:sz w:val="28"/>
          <w:szCs w:val="28"/>
        </w:rPr>
        <w:t>pracovní list, psací potřeby, atlas světa (s. 56-59), učebnice Zeměpis světadílů</w:t>
      </w:r>
    </w:p>
    <w:p w:rsidR="00176ECF" w:rsidRPr="00C3048F" w:rsidRDefault="00176ECF" w:rsidP="00F00DEF">
      <w:pPr>
        <w:rPr>
          <w:sz w:val="28"/>
          <w:szCs w:val="28"/>
        </w:rPr>
      </w:pPr>
      <w:r w:rsidRPr="00C3048F">
        <w:rPr>
          <w:sz w:val="28"/>
          <w:szCs w:val="28"/>
        </w:rPr>
        <w:t>(s. 52-56).</w:t>
      </w:r>
    </w:p>
    <w:p w:rsidR="00176ECF" w:rsidRPr="00C3048F" w:rsidRDefault="00176ECF" w:rsidP="00F00DEF">
      <w:pPr>
        <w:rPr>
          <w:b/>
          <w:bCs/>
          <w:sz w:val="28"/>
          <w:szCs w:val="28"/>
        </w:rPr>
      </w:pPr>
      <w:r w:rsidRPr="00C3048F">
        <w:rPr>
          <w:b/>
          <w:bCs/>
          <w:sz w:val="28"/>
          <w:szCs w:val="28"/>
        </w:rPr>
        <w:t>e) KLÍČOVÁ SLOVA:</w:t>
      </w:r>
    </w:p>
    <w:p w:rsidR="00176ECF" w:rsidRPr="00C3048F" w:rsidRDefault="00176ECF" w:rsidP="00C3048F">
      <w:pPr>
        <w:spacing w:after="0"/>
        <w:rPr>
          <w:sz w:val="28"/>
          <w:szCs w:val="28"/>
        </w:rPr>
      </w:pPr>
      <w:r w:rsidRPr="00C3048F">
        <w:rPr>
          <w:sz w:val="28"/>
          <w:szCs w:val="28"/>
        </w:rPr>
        <w:t xml:space="preserve">Západosibiřská rovina, Ob, Jenisej, Rusko, Kazachstán, Východočínská nížina, Jang-c'-ťiang, Huang He, Čína, Mezopotámská nížina, </w:t>
      </w:r>
      <w:r>
        <w:rPr>
          <w:sz w:val="28"/>
          <w:szCs w:val="28"/>
        </w:rPr>
        <w:t>Eufra</w:t>
      </w:r>
      <w:r w:rsidRPr="00C3048F">
        <w:rPr>
          <w:sz w:val="28"/>
          <w:szCs w:val="28"/>
        </w:rPr>
        <w:t xml:space="preserve">t, Tigris, Irák, Írán, Kuvajt, </w:t>
      </w:r>
    </w:p>
    <w:p w:rsidR="00176ECF" w:rsidRDefault="00176ECF" w:rsidP="00F00DEF">
      <w:pPr>
        <w:rPr>
          <w:b/>
          <w:bCs/>
          <w:sz w:val="28"/>
          <w:szCs w:val="28"/>
        </w:rPr>
      </w:pPr>
      <w:r w:rsidRPr="00C3048F">
        <w:rPr>
          <w:sz w:val="28"/>
          <w:szCs w:val="28"/>
        </w:rPr>
        <w:t>Indoganžská nížina, Indus, Ganga, Pákistán, Indie, Nepál, Turanská nížina, Amudarja, Syrdarja, Kazachstán,  Uzbekistán,  Turkmenistán</w:t>
      </w:r>
      <w:r>
        <w:rPr>
          <w:sz w:val="28"/>
          <w:szCs w:val="28"/>
        </w:rPr>
        <w:t>.</w:t>
      </w:r>
    </w:p>
    <w:p w:rsidR="00176ECF" w:rsidRDefault="00176ECF" w:rsidP="00F00DE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f) PILOTÁŽ:</w:t>
      </w:r>
    </w:p>
    <w:p w:rsidR="00176ECF" w:rsidRDefault="00176ECF" w:rsidP="00F00DEF">
      <w:pPr>
        <w:spacing w:after="0"/>
        <w:rPr>
          <w:sz w:val="28"/>
          <w:szCs w:val="28"/>
        </w:rPr>
      </w:pPr>
      <w:r>
        <w:rPr>
          <w:sz w:val="28"/>
          <w:szCs w:val="28"/>
        </w:rPr>
        <w:t>žáci získali nové znalosti o členitosti a vodstvu Asie. Výsledky své práce zapsali do tabulek v pracovním listě.</w:t>
      </w:r>
    </w:p>
    <w:p w:rsidR="00176ECF" w:rsidRDefault="00176ECF" w:rsidP="00F00DEF">
      <w:pPr>
        <w:spacing w:after="0"/>
        <w:rPr>
          <w:sz w:val="28"/>
          <w:szCs w:val="28"/>
        </w:rPr>
      </w:pPr>
      <w:r>
        <w:rPr>
          <w:sz w:val="28"/>
          <w:szCs w:val="28"/>
        </w:rPr>
        <w:t>Pomocí školního atlasu vyhledali jmenované řeky a jezera. Vše vyznačili do slepé mapy.</w:t>
      </w:r>
      <w:r>
        <w:rPr>
          <w:sz w:val="28"/>
          <w:szCs w:val="28"/>
        </w:rPr>
        <w:tab/>
      </w:r>
    </w:p>
    <w:p w:rsidR="00176ECF" w:rsidRDefault="00176ECF" w:rsidP="00F00DEF">
      <w:pPr>
        <w:rPr>
          <w:sz w:val="28"/>
          <w:szCs w:val="28"/>
        </w:rPr>
      </w:pPr>
      <w:r>
        <w:rPr>
          <w:sz w:val="28"/>
          <w:szCs w:val="28"/>
        </w:rPr>
        <w:t>Při práci se žáci zdokonalili v práci s atlasem (56-59) a učebnicí (52-56).</w:t>
      </w:r>
    </w:p>
    <w:p w:rsidR="00176ECF" w:rsidRDefault="00176ECF"/>
    <w:p w:rsidR="00176ECF" w:rsidRDefault="00176ECF"/>
    <w:p w:rsidR="00176ECF" w:rsidRDefault="00176ECF"/>
    <w:p w:rsidR="00176ECF" w:rsidRDefault="00176ECF">
      <w:pPr>
        <w:rPr>
          <w:b/>
          <w:bCs/>
          <w:sz w:val="36"/>
          <w:szCs w:val="36"/>
        </w:rPr>
      </w:pPr>
    </w:p>
    <w:p w:rsidR="00176ECF" w:rsidRDefault="00176ECF">
      <w:pPr>
        <w:rPr>
          <w:b/>
          <w:bCs/>
          <w:sz w:val="36"/>
          <w:szCs w:val="36"/>
        </w:rPr>
      </w:pPr>
    </w:p>
    <w:p w:rsidR="00176ECF" w:rsidRDefault="00176ECF">
      <w:pPr>
        <w:rPr>
          <w:b/>
          <w:bCs/>
          <w:sz w:val="40"/>
          <w:szCs w:val="40"/>
        </w:rPr>
      </w:pPr>
    </w:p>
    <w:p w:rsidR="00176ECF" w:rsidRDefault="00176ECF">
      <w:pPr>
        <w:rPr>
          <w:b/>
          <w:bCs/>
          <w:sz w:val="36"/>
          <w:szCs w:val="36"/>
        </w:rPr>
      </w:pPr>
      <w:r w:rsidRPr="00CB0848">
        <w:rPr>
          <w:b/>
          <w:bCs/>
          <w:sz w:val="40"/>
          <w:szCs w:val="40"/>
        </w:rPr>
        <w:t>Pracovní list</w:t>
      </w:r>
    </w:p>
    <w:p w:rsidR="00176ECF" w:rsidRDefault="00176ECF">
      <w:pPr>
        <w:rPr>
          <w:sz w:val="36"/>
          <w:szCs w:val="36"/>
        </w:rPr>
      </w:pPr>
      <w:r w:rsidRPr="00F00DEF">
        <w:rPr>
          <w:sz w:val="36"/>
          <w:szCs w:val="36"/>
        </w:rPr>
        <w:t>Pomocí školního atlasu (s. 56-59) doplň tabulky: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40"/>
        <w:gridCol w:w="2974"/>
        <w:gridCol w:w="2974"/>
      </w:tblGrid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>NÁZEV NÍŽINY</w:t>
            </w: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 xml:space="preserve">ŘEKA </w:t>
            </w: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>STÁT</w:t>
            </w:r>
          </w:p>
        </w:tc>
      </w:tr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Západosibiřská rovina</w:t>
            </w: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Východočínská nížina</w:t>
            </w: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Mezopotámská nížina</w:t>
            </w: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Indoganžská nížina</w:t>
            </w: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Turanská nížina</w:t>
            </w: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</w:tbl>
    <w:p w:rsidR="00176ECF" w:rsidRDefault="00176ECF">
      <w:pPr>
        <w:rPr>
          <w:sz w:val="36"/>
          <w:szCs w:val="3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 xml:space="preserve">NÁZEV POHOŘÍ 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>NEJVYŠŠÍ VRCHOL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>STÁT</w:t>
            </w:r>
          </w:p>
        </w:tc>
      </w:tr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Rusko,  Gruzie</w:t>
            </w:r>
            <w:r w:rsidRPr="008F2204">
              <w:rPr>
                <w:sz w:val="36"/>
                <w:szCs w:val="36"/>
              </w:rPr>
              <w:br/>
              <w:t> Ázerbájdžán,  Arménie,</w:t>
            </w:r>
            <w:r w:rsidRPr="008F2204">
              <w:rPr>
                <w:sz w:val="36"/>
                <w:szCs w:val="36"/>
              </w:rPr>
              <w:br/>
              <w:t> Turecko</w:t>
            </w:r>
          </w:p>
        </w:tc>
      </w:tr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(5 633 m n. m.)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Altaj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Džengiš Čokusu (7 439 m n. m.)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Pohoří Čerského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</w:tr>
    </w:tbl>
    <w:p w:rsidR="00176ECF" w:rsidRDefault="00176ECF" w:rsidP="00971D76">
      <w:pPr>
        <w:spacing w:after="0"/>
        <w:rPr>
          <w:sz w:val="36"/>
          <w:szCs w:val="36"/>
        </w:rPr>
      </w:pPr>
    </w:p>
    <w:p w:rsidR="00176ECF" w:rsidRDefault="00176ECF" w:rsidP="00971D76">
      <w:pPr>
        <w:spacing w:after="0"/>
        <w:rPr>
          <w:sz w:val="36"/>
          <w:szCs w:val="36"/>
        </w:rPr>
      </w:pPr>
      <w:r>
        <w:rPr>
          <w:sz w:val="36"/>
          <w:szCs w:val="36"/>
        </w:rPr>
        <w:t>Vyznač do slepé mapy:</w:t>
      </w:r>
    </w:p>
    <w:p w:rsidR="00176ECF" w:rsidRDefault="00176ECF" w:rsidP="00971D76">
      <w:pPr>
        <w:spacing w:after="0"/>
        <w:rPr>
          <w:sz w:val="36"/>
          <w:szCs w:val="36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  <w:r w:rsidRPr="00971D76">
        <w:rPr>
          <w:sz w:val="40"/>
          <w:szCs w:val="40"/>
        </w:rPr>
        <w:t>Lena, Ob, Bajkal, Mekong, Ganga, Jenisej, Balchaš, Amudarja,</w:t>
      </w:r>
      <w:r>
        <w:rPr>
          <w:sz w:val="40"/>
          <w:szCs w:val="40"/>
        </w:rPr>
        <w:t xml:space="preserve"> </w:t>
      </w:r>
      <w:r w:rsidRPr="00971D76">
        <w:rPr>
          <w:sz w:val="40"/>
          <w:szCs w:val="40"/>
        </w:rPr>
        <w:t xml:space="preserve">Syrdarja, Eufrat, Tigris, </w:t>
      </w:r>
      <w:r>
        <w:rPr>
          <w:sz w:val="40"/>
          <w:szCs w:val="40"/>
        </w:rPr>
        <w:t>A</w:t>
      </w:r>
      <w:r w:rsidRPr="00971D76">
        <w:rPr>
          <w:sz w:val="40"/>
          <w:szCs w:val="40"/>
        </w:rPr>
        <w:t>mur, Čchang-ťiang, Chuang-che, Jenisej, Angara</w:t>
      </w:r>
      <w:r>
        <w:rPr>
          <w:sz w:val="40"/>
          <w:szCs w:val="40"/>
        </w:rPr>
        <w:t>, j. Aralské</w:t>
      </w: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</w:p>
    <w:p w:rsidR="00176ECF" w:rsidRDefault="00176ECF" w:rsidP="00971D76">
      <w:pPr>
        <w:spacing w:after="0"/>
        <w:rPr>
          <w:sz w:val="40"/>
          <w:szCs w:val="40"/>
        </w:rPr>
      </w:pPr>
      <w:bookmarkStart w:id="0" w:name="_GoBack"/>
      <w:bookmarkEnd w:id="0"/>
    </w:p>
    <w:p w:rsidR="00176ECF" w:rsidRPr="00971D76" w:rsidRDefault="00176ECF" w:rsidP="00971D76">
      <w:pPr>
        <w:spacing w:after="0"/>
        <w:rPr>
          <w:b/>
          <w:bCs/>
          <w:color w:val="FF0000"/>
          <w:sz w:val="40"/>
          <w:szCs w:val="40"/>
        </w:rPr>
      </w:pPr>
      <w:r>
        <w:rPr>
          <w:sz w:val="40"/>
          <w:szCs w:val="40"/>
        </w:rPr>
        <w:t xml:space="preserve">Pracovní list - </w:t>
      </w:r>
      <w:r w:rsidRPr="00971D76">
        <w:rPr>
          <w:b/>
          <w:bCs/>
          <w:color w:val="FF0000"/>
          <w:sz w:val="40"/>
          <w:szCs w:val="40"/>
        </w:rPr>
        <w:t>řešení</w:t>
      </w:r>
    </w:p>
    <w:p w:rsidR="00176ECF" w:rsidRPr="00971D76" w:rsidRDefault="00176ECF" w:rsidP="00971D76">
      <w:pPr>
        <w:spacing w:after="0"/>
        <w:rPr>
          <w:sz w:val="40"/>
          <w:szCs w:val="4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40"/>
        <w:gridCol w:w="2974"/>
        <w:gridCol w:w="2974"/>
      </w:tblGrid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>NÁZEV NÍŽINY</w:t>
            </w: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 xml:space="preserve">ŘEKA </w:t>
            </w: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>STÁT</w:t>
            </w:r>
          </w:p>
        </w:tc>
      </w:tr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Západosibiřská rovina</w:t>
            </w: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Ob, Jenisej</w:t>
            </w: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Rusko, Kazachstán</w:t>
            </w:r>
          </w:p>
        </w:tc>
      </w:tr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Východočínská nížina</w:t>
            </w: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40"/>
                <w:szCs w:val="40"/>
              </w:rPr>
            </w:pPr>
            <w:r w:rsidRPr="008F2204">
              <w:rPr>
                <w:b/>
                <w:bCs/>
                <w:color w:val="FF0000"/>
                <w:sz w:val="40"/>
                <w:szCs w:val="40"/>
              </w:rPr>
              <w:t>Jang-c'-ťiang</w:t>
            </w:r>
          </w:p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8F2204">
              <w:rPr>
                <w:b/>
                <w:bCs/>
                <w:color w:val="FF0000"/>
                <w:sz w:val="40"/>
                <w:szCs w:val="40"/>
              </w:rPr>
              <w:t>Huang He</w:t>
            </w: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Čína</w:t>
            </w:r>
          </w:p>
        </w:tc>
      </w:tr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Mezopotámská nížina</w:t>
            </w: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Eufrat</w:t>
            </w: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Tigris</w:t>
            </w: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Irák, Írán, Kuvajt</w:t>
            </w:r>
          </w:p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</w:p>
        </w:tc>
      </w:tr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Indoganžská nížina</w:t>
            </w: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Indus, Ganga</w:t>
            </w: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Pákistán, Indie, Nepál</w:t>
            </w:r>
          </w:p>
        </w:tc>
      </w:tr>
      <w:tr w:rsidR="00176ECF" w:rsidRPr="008F2204">
        <w:tc>
          <w:tcPr>
            <w:tcW w:w="3340" w:type="dxa"/>
          </w:tcPr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sz w:val="36"/>
                <w:szCs w:val="36"/>
              </w:rPr>
              <w:t>Turanská nížina</w:t>
            </w: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Amudarja, Syrdarja</w:t>
            </w:r>
          </w:p>
        </w:tc>
        <w:tc>
          <w:tcPr>
            <w:tcW w:w="2974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Kazachstán,  Uzbekistán,  </w:t>
            </w:r>
          </w:p>
          <w:p w:rsidR="00176ECF" w:rsidRPr="008F2204" w:rsidRDefault="00176ECF" w:rsidP="008F2204">
            <w:pPr>
              <w:spacing w:after="0" w:line="240" w:lineRule="auto"/>
              <w:rPr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Turkmenistán</w:t>
            </w:r>
          </w:p>
        </w:tc>
      </w:tr>
    </w:tbl>
    <w:p w:rsidR="00176ECF" w:rsidRDefault="00176ECF" w:rsidP="00EE05C3">
      <w:pPr>
        <w:rPr>
          <w:sz w:val="36"/>
          <w:szCs w:val="3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0"/>
        <w:gridCol w:w="3071"/>
        <w:gridCol w:w="3071"/>
      </w:tblGrid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 xml:space="preserve">NÁZEV POHOŘÍ 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>NEJVYŠŠÍ VRCHOL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sz w:val="36"/>
                <w:szCs w:val="36"/>
              </w:rPr>
            </w:pPr>
            <w:r w:rsidRPr="008F2204">
              <w:rPr>
                <w:b/>
                <w:bCs/>
                <w:sz w:val="36"/>
                <w:szCs w:val="36"/>
              </w:rPr>
              <w:t>STÁT</w:t>
            </w:r>
          </w:p>
        </w:tc>
      </w:tr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Kavkaz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Elbrus (5 633 m n. m.)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000000"/>
                <w:sz w:val="36"/>
                <w:szCs w:val="36"/>
              </w:rPr>
              <w:t>Rusko,  Gruzie,</w:t>
            </w:r>
            <w:r w:rsidRPr="008F2204">
              <w:rPr>
                <w:b/>
                <w:bCs/>
                <w:color w:val="000000"/>
                <w:sz w:val="36"/>
                <w:szCs w:val="36"/>
              </w:rPr>
              <w:br/>
              <w:t>Ázerbájdžán,  Arménie,</w:t>
            </w:r>
            <w:r w:rsidRPr="008F2204">
              <w:rPr>
                <w:b/>
                <w:bCs/>
                <w:color w:val="000000"/>
                <w:sz w:val="36"/>
                <w:szCs w:val="36"/>
              </w:rPr>
              <w:br/>
              <w:t>Turecko</w:t>
            </w:r>
          </w:p>
        </w:tc>
      </w:tr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before="100" w:beforeAutospacing="1" w:after="100" w:afterAutospacing="1" w:line="240" w:lineRule="auto"/>
              <w:outlineLvl w:val="0"/>
              <w:rPr>
                <w:b/>
                <w:bCs/>
                <w:color w:val="FF0000"/>
                <w:kern w:val="36"/>
                <w:sz w:val="36"/>
                <w:szCs w:val="36"/>
                <w:lang w:eastAsia="cs-CZ"/>
              </w:rPr>
            </w:pPr>
            <w:r w:rsidRPr="008F2204">
              <w:rPr>
                <w:b/>
                <w:bCs/>
                <w:color w:val="FF0000"/>
                <w:kern w:val="36"/>
                <w:sz w:val="36"/>
                <w:szCs w:val="36"/>
                <w:lang w:eastAsia="cs-CZ"/>
              </w:rPr>
              <w:t>Himálaj</w:t>
            </w:r>
          </w:p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000000"/>
                <w:sz w:val="36"/>
                <w:szCs w:val="36"/>
              </w:rPr>
              <w:t>Mount Everest (8 848 m n. m.)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Pákistán, Čína, Indie, Nepál, Bhútán</w:t>
            </w:r>
          </w:p>
        </w:tc>
      </w:tr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000000"/>
                <w:sz w:val="36"/>
                <w:szCs w:val="36"/>
              </w:rPr>
              <w:t>Altaj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Bělucha (4506 m n. m.)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Rusko, Mongolsko,</w:t>
            </w:r>
            <w:r w:rsidRPr="008F2204">
              <w:rPr>
                <w:b/>
                <w:bCs/>
                <w:color w:val="FF0000"/>
                <w:sz w:val="36"/>
                <w:szCs w:val="36"/>
              </w:rPr>
              <w:br/>
              <w:t>Čína, Kazachstán</w:t>
            </w:r>
          </w:p>
        </w:tc>
      </w:tr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Ťan-Šan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000000"/>
                <w:sz w:val="36"/>
                <w:szCs w:val="36"/>
              </w:rPr>
              <w:t>Džengiš Čokusu (7 439 m n. m.)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Kazachstán</w:t>
            </w:r>
            <w:r w:rsidRPr="008F2204">
              <w:rPr>
                <w:b/>
                <w:bCs/>
                <w:color w:val="FF0000"/>
                <w:sz w:val="36"/>
                <w:szCs w:val="36"/>
              </w:rPr>
              <w:br/>
              <w:t>Kyrgyzstán</w:t>
            </w:r>
            <w:r w:rsidRPr="008F2204">
              <w:rPr>
                <w:b/>
                <w:bCs/>
                <w:color w:val="FF0000"/>
                <w:sz w:val="36"/>
                <w:szCs w:val="36"/>
              </w:rPr>
              <w:br/>
              <w:t>Čína</w:t>
            </w:r>
          </w:p>
        </w:tc>
      </w:tr>
      <w:tr w:rsidR="00176ECF" w:rsidRPr="008F2204">
        <w:tc>
          <w:tcPr>
            <w:tcW w:w="3070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000000"/>
                <w:sz w:val="36"/>
                <w:szCs w:val="36"/>
              </w:rPr>
              <w:t>Pohoří Čerského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Pobeda (3 147 m n. m.)</w:t>
            </w:r>
          </w:p>
        </w:tc>
        <w:tc>
          <w:tcPr>
            <w:tcW w:w="3071" w:type="dxa"/>
          </w:tcPr>
          <w:p w:rsidR="00176ECF" w:rsidRPr="008F2204" w:rsidRDefault="00176ECF" w:rsidP="008F2204">
            <w:pPr>
              <w:spacing w:after="0" w:line="240" w:lineRule="auto"/>
              <w:rPr>
                <w:b/>
                <w:bCs/>
                <w:color w:val="FF0000"/>
                <w:sz w:val="36"/>
                <w:szCs w:val="36"/>
              </w:rPr>
            </w:pPr>
            <w:r w:rsidRPr="008F2204">
              <w:rPr>
                <w:b/>
                <w:bCs/>
                <w:color w:val="FF0000"/>
                <w:sz w:val="36"/>
                <w:szCs w:val="36"/>
              </w:rPr>
              <w:t>Rusko</w:t>
            </w:r>
          </w:p>
        </w:tc>
      </w:tr>
    </w:tbl>
    <w:p w:rsidR="00176ECF" w:rsidRPr="00516A41" w:rsidRDefault="00176ECF" w:rsidP="00EE05C3">
      <w:pPr>
        <w:rPr>
          <w:sz w:val="36"/>
          <w:szCs w:val="36"/>
        </w:rPr>
      </w:pPr>
    </w:p>
    <w:p w:rsidR="00176ECF" w:rsidRDefault="00176ECF">
      <w:pPr>
        <w:rPr>
          <w:sz w:val="36"/>
          <w:szCs w:val="36"/>
        </w:rPr>
      </w:pPr>
    </w:p>
    <w:p w:rsidR="00176ECF" w:rsidRDefault="00176ECF">
      <w:pPr>
        <w:rPr>
          <w:sz w:val="36"/>
          <w:szCs w:val="36"/>
        </w:rPr>
      </w:pPr>
    </w:p>
    <w:p w:rsidR="00176ECF" w:rsidRPr="00C3048F" w:rsidRDefault="00176ECF">
      <w:pPr>
        <w:rPr>
          <w:b/>
          <w:bCs/>
          <w:sz w:val="40"/>
          <w:szCs w:val="40"/>
          <w:u w:val="single"/>
        </w:rPr>
      </w:pPr>
      <w:r w:rsidRPr="00C3048F">
        <w:rPr>
          <w:b/>
          <w:bCs/>
          <w:sz w:val="40"/>
          <w:szCs w:val="40"/>
          <w:u w:val="single"/>
        </w:rPr>
        <w:t>Zdroj informací:</w:t>
      </w:r>
    </w:p>
    <w:p w:rsidR="00176ECF" w:rsidRDefault="00176ECF" w:rsidP="00CD79EB">
      <w:pPr>
        <w:numPr>
          <w:ilvl w:val="0"/>
          <w:numId w:val="1"/>
        </w:numPr>
        <w:rPr>
          <w:sz w:val="40"/>
          <w:szCs w:val="40"/>
        </w:rPr>
      </w:pPr>
      <w:r w:rsidRPr="006D2B5B">
        <w:rPr>
          <w:sz w:val="40"/>
          <w:szCs w:val="40"/>
        </w:rPr>
        <w:t>ŠKOLNÍ ATLAS SVĚTA. Vydala Kartografie Praha, a.s. 199</w:t>
      </w:r>
      <w:r>
        <w:rPr>
          <w:sz w:val="40"/>
          <w:szCs w:val="40"/>
        </w:rPr>
        <w:t>8. ISBN 80-7011-582-3. Strana 56-59</w:t>
      </w:r>
      <w:r w:rsidRPr="006D2B5B">
        <w:rPr>
          <w:sz w:val="40"/>
          <w:szCs w:val="40"/>
        </w:rPr>
        <w:t>.</w:t>
      </w:r>
    </w:p>
    <w:p w:rsidR="00176ECF" w:rsidRDefault="00176ECF" w:rsidP="00CD79EB">
      <w:pPr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Zeměpis světadílů, Oceánů a Ruska. Josef Brinke, Vladimír Baar, Václav Kašpar, Miluše Pollaková. Nakladatelství Fortuna, Praha 1999. Strana 52-56.</w:t>
      </w:r>
    </w:p>
    <w:p w:rsidR="00176ECF" w:rsidRPr="00F00DEF" w:rsidRDefault="00176ECF">
      <w:pPr>
        <w:rPr>
          <w:sz w:val="36"/>
          <w:szCs w:val="36"/>
        </w:rPr>
      </w:pPr>
    </w:p>
    <w:sectPr w:rsidR="00176ECF" w:rsidRPr="00F00DEF" w:rsidSect="00971D76">
      <w:pgSz w:w="11906" w:h="16838"/>
      <w:pgMar w:top="426" w:right="1133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F904E8"/>
    <w:multiLevelType w:val="hybridMultilevel"/>
    <w:tmpl w:val="F18E7F84"/>
    <w:lvl w:ilvl="0" w:tplc="7E8AE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51D6F31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8B7A485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99804AF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5764FEE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06D0C3C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BFD2761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46A4644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9C60939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0DEF"/>
    <w:rsid w:val="00003BBA"/>
    <w:rsid w:val="00017459"/>
    <w:rsid w:val="00025E33"/>
    <w:rsid w:val="0002704A"/>
    <w:rsid w:val="00032E7C"/>
    <w:rsid w:val="000412B5"/>
    <w:rsid w:val="00045593"/>
    <w:rsid w:val="00054C42"/>
    <w:rsid w:val="000706E2"/>
    <w:rsid w:val="0008459C"/>
    <w:rsid w:val="00096A44"/>
    <w:rsid w:val="000A2CE7"/>
    <w:rsid w:val="000A67AB"/>
    <w:rsid w:val="000C50E6"/>
    <w:rsid w:val="000D665A"/>
    <w:rsid w:val="0012761F"/>
    <w:rsid w:val="001434D0"/>
    <w:rsid w:val="00161C34"/>
    <w:rsid w:val="001745DD"/>
    <w:rsid w:val="00176ECF"/>
    <w:rsid w:val="001870AC"/>
    <w:rsid w:val="001954D4"/>
    <w:rsid w:val="001A0209"/>
    <w:rsid w:val="001A3F7F"/>
    <w:rsid w:val="001B2445"/>
    <w:rsid w:val="001D07F7"/>
    <w:rsid w:val="001F3557"/>
    <w:rsid w:val="001F59D4"/>
    <w:rsid w:val="00210E6F"/>
    <w:rsid w:val="00217C58"/>
    <w:rsid w:val="00240459"/>
    <w:rsid w:val="002906E3"/>
    <w:rsid w:val="002A7A76"/>
    <w:rsid w:val="002D527F"/>
    <w:rsid w:val="00313E95"/>
    <w:rsid w:val="00332755"/>
    <w:rsid w:val="00342920"/>
    <w:rsid w:val="00352B31"/>
    <w:rsid w:val="0036701F"/>
    <w:rsid w:val="003A453C"/>
    <w:rsid w:val="003B0138"/>
    <w:rsid w:val="003B7F58"/>
    <w:rsid w:val="003C6CC6"/>
    <w:rsid w:val="003E40CE"/>
    <w:rsid w:val="003E4FCC"/>
    <w:rsid w:val="003E59F8"/>
    <w:rsid w:val="003F2712"/>
    <w:rsid w:val="003F36A5"/>
    <w:rsid w:val="0040305C"/>
    <w:rsid w:val="00426CAB"/>
    <w:rsid w:val="00436DEE"/>
    <w:rsid w:val="004422DB"/>
    <w:rsid w:val="00452672"/>
    <w:rsid w:val="0046783B"/>
    <w:rsid w:val="004855C3"/>
    <w:rsid w:val="00494E4A"/>
    <w:rsid w:val="004C2388"/>
    <w:rsid w:val="004C313C"/>
    <w:rsid w:val="004C73AC"/>
    <w:rsid w:val="004D6A7A"/>
    <w:rsid w:val="004F3CEF"/>
    <w:rsid w:val="005042C8"/>
    <w:rsid w:val="00514596"/>
    <w:rsid w:val="00516A41"/>
    <w:rsid w:val="005334BC"/>
    <w:rsid w:val="005336F7"/>
    <w:rsid w:val="00584FD6"/>
    <w:rsid w:val="00585418"/>
    <w:rsid w:val="00587149"/>
    <w:rsid w:val="005A34DE"/>
    <w:rsid w:val="005C2A1A"/>
    <w:rsid w:val="005F74CF"/>
    <w:rsid w:val="00600F60"/>
    <w:rsid w:val="00624F08"/>
    <w:rsid w:val="006279C3"/>
    <w:rsid w:val="0064643B"/>
    <w:rsid w:val="006814FC"/>
    <w:rsid w:val="006919EC"/>
    <w:rsid w:val="006B14E6"/>
    <w:rsid w:val="006D2B5B"/>
    <w:rsid w:val="006E4DF4"/>
    <w:rsid w:val="00705150"/>
    <w:rsid w:val="00730730"/>
    <w:rsid w:val="007545B8"/>
    <w:rsid w:val="00761589"/>
    <w:rsid w:val="007657F2"/>
    <w:rsid w:val="0077315E"/>
    <w:rsid w:val="00777862"/>
    <w:rsid w:val="00791C6C"/>
    <w:rsid w:val="007C5E8A"/>
    <w:rsid w:val="00822B58"/>
    <w:rsid w:val="0082717D"/>
    <w:rsid w:val="008922C1"/>
    <w:rsid w:val="008A2002"/>
    <w:rsid w:val="008A2459"/>
    <w:rsid w:val="008B454B"/>
    <w:rsid w:val="008E1966"/>
    <w:rsid w:val="008F2204"/>
    <w:rsid w:val="008F3C1C"/>
    <w:rsid w:val="00920BA6"/>
    <w:rsid w:val="009500CA"/>
    <w:rsid w:val="009555BC"/>
    <w:rsid w:val="009708AA"/>
    <w:rsid w:val="00971D76"/>
    <w:rsid w:val="00973DE6"/>
    <w:rsid w:val="00986F9E"/>
    <w:rsid w:val="00992CE0"/>
    <w:rsid w:val="009A2A0D"/>
    <w:rsid w:val="009F5132"/>
    <w:rsid w:val="00A35910"/>
    <w:rsid w:val="00A723AC"/>
    <w:rsid w:val="00A870AE"/>
    <w:rsid w:val="00A95AA3"/>
    <w:rsid w:val="00AA2DE6"/>
    <w:rsid w:val="00AA6937"/>
    <w:rsid w:val="00AC2B43"/>
    <w:rsid w:val="00AD19F4"/>
    <w:rsid w:val="00AE1FDD"/>
    <w:rsid w:val="00B305CF"/>
    <w:rsid w:val="00B70FAE"/>
    <w:rsid w:val="00BA5C4E"/>
    <w:rsid w:val="00BA7F0B"/>
    <w:rsid w:val="00BC0883"/>
    <w:rsid w:val="00BC3120"/>
    <w:rsid w:val="00BC6161"/>
    <w:rsid w:val="00BD0530"/>
    <w:rsid w:val="00BD4519"/>
    <w:rsid w:val="00BE468C"/>
    <w:rsid w:val="00BE7F5C"/>
    <w:rsid w:val="00C239AC"/>
    <w:rsid w:val="00C260E3"/>
    <w:rsid w:val="00C26169"/>
    <w:rsid w:val="00C3048F"/>
    <w:rsid w:val="00C6427F"/>
    <w:rsid w:val="00CA4D00"/>
    <w:rsid w:val="00CB0848"/>
    <w:rsid w:val="00CB5548"/>
    <w:rsid w:val="00CC1FD3"/>
    <w:rsid w:val="00CC585F"/>
    <w:rsid w:val="00CD79EB"/>
    <w:rsid w:val="00CF696C"/>
    <w:rsid w:val="00D0155D"/>
    <w:rsid w:val="00D04D2A"/>
    <w:rsid w:val="00D065B3"/>
    <w:rsid w:val="00D16C95"/>
    <w:rsid w:val="00D20489"/>
    <w:rsid w:val="00D451A6"/>
    <w:rsid w:val="00D533BC"/>
    <w:rsid w:val="00D64F37"/>
    <w:rsid w:val="00DC15C2"/>
    <w:rsid w:val="00DE1BC6"/>
    <w:rsid w:val="00DF0D15"/>
    <w:rsid w:val="00E16A2E"/>
    <w:rsid w:val="00E269D8"/>
    <w:rsid w:val="00E33C8F"/>
    <w:rsid w:val="00E84A16"/>
    <w:rsid w:val="00E86634"/>
    <w:rsid w:val="00E92DE7"/>
    <w:rsid w:val="00EB089E"/>
    <w:rsid w:val="00EB0A5D"/>
    <w:rsid w:val="00EB334C"/>
    <w:rsid w:val="00EC04AC"/>
    <w:rsid w:val="00EC52F8"/>
    <w:rsid w:val="00EE05C3"/>
    <w:rsid w:val="00F00ADD"/>
    <w:rsid w:val="00F00DEF"/>
    <w:rsid w:val="00F314EE"/>
    <w:rsid w:val="00F5343C"/>
    <w:rsid w:val="00F641BB"/>
    <w:rsid w:val="00F77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DEF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EE05C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E05C3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table" w:styleId="TableGrid">
    <w:name w:val="Table Grid"/>
    <w:basedOn w:val="TableNormal"/>
    <w:uiPriority w:val="99"/>
    <w:rsid w:val="00F00DEF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EE05C3"/>
    <w:rPr>
      <w:color w:val="0000FF"/>
      <w:u w:val="single"/>
    </w:rPr>
  </w:style>
  <w:style w:type="character" w:customStyle="1" w:styleId="flagicon">
    <w:name w:val="flagicon"/>
    <w:basedOn w:val="DefaultParagraphFont"/>
    <w:uiPriority w:val="99"/>
    <w:rsid w:val="00EE05C3"/>
  </w:style>
  <w:style w:type="paragraph" w:styleId="BalloonText">
    <w:name w:val="Balloon Text"/>
    <w:basedOn w:val="Normal"/>
    <w:link w:val="BalloonTextChar"/>
    <w:uiPriority w:val="99"/>
    <w:semiHidden/>
    <w:rsid w:val="00EE0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0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27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7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89</TotalTime>
  <Pages>6</Pages>
  <Words>378</Words>
  <Characters>2232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Vojta</cp:lastModifiedBy>
  <cp:revision>8</cp:revision>
  <cp:lastPrinted>2013-04-23T11:39:00Z</cp:lastPrinted>
  <dcterms:created xsi:type="dcterms:W3CDTF">2013-01-26T18:49:00Z</dcterms:created>
  <dcterms:modified xsi:type="dcterms:W3CDTF">2013-09-20T17:39:00Z</dcterms:modified>
</cp:coreProperties>
</file>