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9E22F0">
        <w:rPr>
          <w:rFonts w:ascii="Calibri" w:hAnsi="Calibri" w:cs="Calibri"/>
          <w:b/>
          <w:sz w:val="56"/>
          <w:szCs w:val="56"/>
        </w:rPr>
        <w:t>24</w:t>
      </w:r>
      <w:r>
        <w:rPr>
          <w:rFonts w:ascii="Calibri" w:hAnsi="Calibri" w:cs="Calibri"/>
          <w:b/>
          <w:sz w:val="56"/>
          <w:szCs w:val="56"/>
        </w:rPr>
        <w:t>_D</w:t>
      </w:r>
      <w:r w:rsidR="009E22F0">
        <w:rPr>
          <w:rFonts w:ascii="Calibri" w:hAnsi="Calibri" w:cs="Calibri"/>
          <w:b/>
          <w:sz w:val="56"/>
          <w:szCs w:val="56"/>
        </w:rPr>
        <w:t>7</w:t>
      </w:r>
    </w:p>
    <w:p w:rsidR="009E22F0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9E22F0">
        <w:rPr>
          <w:rFonts w:ascii="Calibri" w:hAnsi="Calibri" w:cs="Calibri"/>
          <w:b/>
          <w:sz w:val="56"/>
          <w:szCs w:val="56"/>
        </w:rPr>
        <w:t>Rudolf II.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30A21">
        <w:rPr>
          <w:rFonts w:ascii="Calibri" w:hAnsi="Calibri" w:cs="Calibri"/>
          <w:sz w:val="56"/>
          <w:szCs w:val="56"/>
        </w:rPr>
        <w:t> vyvozování informací z</w:t>
      </w:r>
      <w:r>
        <w:rPr>
          <w:rFonts w:ascii="Calibri" w:hAnsi="Calibri" w:cs="Calibri"/>
          <w:sz w:val="56"/>
          <w:szCs w:val="56"/>
        </w:rPr>
        <w:t> text</w:t>
      </w:r>
      <w:r w:rsidR="00630A21">
        <w:rPr>
          <w:rFonts w:ascii="Calibri" w:hAnsi="Calibri" w:cs="Calibri"/>
          <w:sz w:val="56"/>
          <w:szCs w:val="56"/>
        </w:rPr>
        <w:t>u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9E22F0">
        <w:rPr>
          <w:rFonts w:ascii="Calibri" w:hAnsi="Calibri" w:cs="Calibri"/>
          <w:sz w:val="56"/>
          <w:szCs w:val="56"/>
        </w:rPr>
        <w:t>7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67682C" w:rsidRDefault="0067682C" w:rsidP="0067682C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8F373E" w:rsidRDefault="009E22F0" w:rsidP="00034079">
      <w:pPr>
        <w:ind w:left="360"/>
        <w:rPr>
          <w:sz w:val="32"/>
          <w:szCs w:val="32"/>
        </w:rPr>
      </w:pPr>
      <w:r w:rsidRPr="009E22F0">
        <w:rPr>
          <w:b/>
          <w:sz w:val="32"/>
          <w:szCs w:val="32"/>
        </w:rPr>
        <w:lastRenderedPageBreak/>
        <w:t>Rudolf II.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(1552 – 1612) patří mezi poněkud podivínské panovníky. V mládí získal vynikající vzdělání na španělském dvoře, hovořil několika jazyky, miloval umění a měl slabost pro zajímavosti a zvláštnosti všeho druhu. Po smrti svého otce Maxmiliána II. se v roce 1576 stal vládcem habsburské monarchie. Od roku 1583 trvale sídlil v Praze, ze které učinil evropské kulturní centrum – zval si význam</w:t>
      </w:r>
      <w:r w:rsidR="008A638C">
        <w:rPr>
          <w:sz w:val="32"/>
          <w:szCs w:val="32"/>
        </w:rPr>
        <w:t xml:space="preserve">né dobové učence (Tadeáš Hájek z Hájku, </w:t>
      </w:r>
      <w:r>
        <w:rPr>
          <w:sz w:val="32"/>
          <w:szCs w:val="32"/>
        </w:rPr>
        <w:t xml:space="preserve">Jan Jessenius), umělce (Adrian de </w:t>
      </w:r>
      <w:proofErr w:type="spellStart"/>
      <w:r>
        <w:rPr>
          <w:sz w:val="32"/>
          <w:szCs w:val="32"/>
        </w:rPr>
        <w:t>Vries</w:t>
      </w:r>
      <w:proofErr w:type="spellEnd"/>
      <w:r>
        <w:rPr>
          <w:sz w:val="32"/>
          <w:szCs w:val="32"/>
        </w:rPr>
        <w:t xml:space="preserve">, Giuseppe </w:t>
      </w:r>
      <w:proofErr w:type="spellStart"/>
      <w:r>
        <w:rPr>
          <w:sz w:val="32"/>
          <w:szCs w:val="32"/>
        </w:rPr>
        <w:t>Arcimboldo</w:t>
      </w:r>
      <w:proofErr w:type="spellEnd"/>
      <w:r w:rsidR="008A638C">
        <w:rPr>
          <w:sz w:val="32"/>
          <w:szCs w:val="32"/>
        </w:rPr>
        <w:t xml:space="preserve">, Hans von </w:t>
      </w:r>
      <w:proofErr w:type="spellStart"/>
      <w:proofErr w:type="gramStart"/>
      <w:r w:rsidR="008A638C">
        <w:rPr>
          <w:sz w:val="32"/>
          <w:szCs w:val="32"/>
        </w:rPr>
        <w:t>Aachen</w:t>
      </w:r>
      <w:proofErr w:type="spellEnd"/>
      <w:r w:rsidR="008A638C">
        <w:rPr>
          <w:sz w:val="32"/>
          <w:szCs w:val="32"/>
        </w:rPr>
        <w:t>),  astronomy</w:t>
      </w:r>
      <w:proofErr w:type="gramEnd"/>
      <w:r w:rsidR="008A638C">
        <w:rPr>
          <w:sz w:val="32"/>
          <w:szCs w:val="32"/>
        </w:rPr>
        <w:t xml:space="preserve"> </w:t>
      </w:r>
      <w:r w:rsidR="008A638C">
        <w:rPr>
          <w:sz w:val="34"/>
          <w:szCs w:val="32"/>
        </w:rPr>
        <w:t>(</w:t>
      </w:r>
      <w:r w:rsidR="008A638C">
        <w:rPr>
          <w:sz w:val="32"/>
          <w:szCs w:val="32"/>
        </w:rPr>
        <w:t>Tycho Brahe,</w:t>
      </w:r>
      <w:r w:rsidR="008A638C" w:rsidRPr="008A638C">
        <w:rPr>
          <w:sz w:val="32"/>
          <w:szCs w:val="32"/>
        </w:rPr>
        <w:t xml:space="preserve"> </w:t>
      </w:r>
      <w:r w:rsidR="008A638C">
        <w:rPr>
          <w:sz w:val="32"/>
          <w:szCs w:val="32"/>
        </w:rPr>
        <w:t>Johannes Kepler), astrology,</w:t>
      </w:r>
      <w:r w:rsidR="00034079">
        <w:rPr>
          <w:sz w:val="32"/>
          <w:szCs w:val="32"/>
        </w:rPr>
        <w:t xml:space="preserve"> alchymisty;</w:t>
      </w:r>
      <w:r w:rsidR="008A638C">
        <w:rPr>
          <w:sz w:val="32"/>
          <w:szCs w:val="32"/>
        </w:rPr>
        <w:t xml:space="preserve"> stahovali se sem diplomaté, obchodníci, řemeslníci. Vedl ale také vleklou válku s Osmanskou říší a potýkal se s duševní chorobou (deprese). Nikdy se neoženil, a neměl tedy legitimního nástupce.  Toho všeho využil bratr Matyáš, který s pomocí rakouských, uherských a moravských stavů přinutil Rudolfa</w:t>
      </w:r>
      <w:r w:rsidR="00034079">
        <w:rPr>
          <w:sz w:val="32"/>
          <w:szCs w:val="32"/>
        </w:rPr>
        <w:t xml:space="preserve"> II.</w:t>
      </w:r>
      <w:r w:rsidR="008A638C">
        <w:rPr>
          <w:sz w:val="32"/>
          <w:szCs w:val="32"/>
        </w:rPr>
        <w:t xml:space="preserve"> vzdát se vlády. </w:t>
      </w:r>
      <w:r w:rsidR="00034079" w:rsidRPr="00034079">
        <w:rPr>
          <w:sz w:val="32"/>
          <w:szCs w:val="32"/>
        </w:rPr>
        <w:t>Císařský dvůr se opět přestěhoval</w:t>
      </w:r>
      <w:r w:rsidR="00034079">
        <w:rPr>
          <w:b/>
          <w:sz w:val="32"/>
          <w:szCs w:val="32"/>
        </w:rPr>
        <w:t xml:space="preserve"> </w:t>
      </w:r>
      <w:r w:rsidR="00034079" w:rsidRPr="00034079">
        <w:rPr>
          <w:sz w:val="32"/>
          <w:szCs w:val="32"/>
        </w:rPr>
        <w:t>do Vídně a</w:t>
      </w:r>
      <w:r w:rsidR="00034079">
        <w:rPr>
          <w:sz w:val="32"/>
          <w:szCs w:val="32"/>
        </w:rPr>
        <w:t xml:space="preserve"> do Prahy už se nikdy nevrátil. </w:t>
      </w:r>
      <w:r w:rsidR="00034079">
        <w:rPr>
          <w:b/>
          <w:sz w:val="32"/>
          <w:szCs w:val="32"/>
        </w:rPr>
        <w:t xml:space="preserve"> </w:t>
      </w:r>
      <w:r w:rsidR="00034079">
        <w:rPr>
          <w:sz w:val="32"/>
          <w:szCs w:val="32"/>
        </w:rPr>
        <w:t xml:space="preserve">Roku 1609 ještě Rudolf II. vydal svůj Majestát, který pro Čechy zaručoval náboženskou svobodu.  </w:t>
      </w:r>
      <w:r w:rsidR="008A638C">
        <w:rPr>
          <w:sz w:val="32"/>
          <w:szCs w:val="32"/>
        </w:rPr>
        <w:t>Konec života dožil v ústraní na Pražském hradě, mezi svým</w:t>
      </w:r>
      <w:r w:rsidR="00034079">
        <w:rPr>
          <w:sz w:val="32"/>
          <w:szCs w:val="32"/>
        </w:rPr>
        <w:t>i</w:t>
      </w:r>
      <w:r w:rsidR="008A638C">
        <w:rPr>
          <w:sz w:val="32"/>
          <w:szCs w:val="32"/>
        </w:rPr>
        <w:t xml:space="preserve"> rozsáhlými sbírkami.</w:t>
      </w:r>
    </w:p>
    <w:p w:rsidR="00034079" w:rsidRDefault="00034079" w:rsidP="008F373E">
      <w:pPr>
        <w:ind w:left="360"/>
        <w:rPr>
          <w:sz w:val="32"/>
          <w:szCs w:val="32"/>
        </w:rPr>
      </w:pPr>
    </w:p>
    <w:p w:rsidR="00034079" w:rsidRDefault="00034079" w:rsidP="0003407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 kolika letech se Rudolf II. ujal vlády?</w:t>
      </w:r>
    </w:p>
    <w:p w:rsidR="00034079" w:rsidRDefault="00034079" w:rsidP="0003407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Čím se lišil od ostatních panovníků?</w:t>
      </w:r>
    </w:p>
    <w:p w:rsidR="00034079" w:rsidRDefault="00034079" w:rsidP="0003407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Co mu znepříjemňovalo život?</w:t>
      </w:r>
    </w:p>
    <w:p w:rsidR="00034079" w:rsidRDefault="00034079" w:rsidP="0003407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 Praze pomohla přítomnost panovníka?</w:t>
      </w:r>
    </w:p>
    <w:p w:rsidR="00034079" w:rsidRDefault="00034079" w:rsidP="0003407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Znáš uvedené osobnosti z jiných předmětů? Co o nich víš?</w:t>
      </w:r>
    </w:p>
    <w:p w:rsidR="00034079" w:rsidRPr="00034079" w:rsidRDefault="00967BDA" w:rsidP="0003407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Vzpomeň si na filmy Císařův pekař a Pekařův císař a uveď nějakou zajímavost o Rudolfu II.</w:t>
      </w:r>
    </w:p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476968"/>
    <w:multiLevelType w:val="hybridMultilevel"/>
    <w:tmpl w:val="9412FB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34079"/>
    <w:rsid w:val="00215FB9"/>
    <w:rsid w:val="004962EA"/>
    <w:rsid w:val="004D7EBC"/>
    <w:rsid w:val="00517B2E"/>
    <w:rsid w:val="00585489"/>
    <w:rsid w:val="00630A21"/>
    <w:rsid w:val="0067682C"/>
    <w:rsid w:val="008A638C"/>
    <w:rsid w:val="008F373E"/>
    <w:rsid w:val="00967BDA"/>
    <w:rsid w:val="009D76D2"/>
    <w:rsid w:val="009E22F0"/>
    <w:rsid w:val="00B22E34"/>
    <w:rsid w:val="00C5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1456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2012-03-03T13:14:00Z</dcterms:created>
  <dcterms:modified xsi:type="dcterms:W3CDTF">2012-03-15T07:42:00Z</dcterms:modified>
</cp:coreProperties>
</file>