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301" w:rsidRDefault="00B65301" w:rsidP="00215FB9">
      <w:pPr>
        <w:pStyle w:val="Nzev"/>
        <w:jc w:val="left"/>
        <w:rPr>
          <w:b w:val="0"/>
          <w:bCs w:val="0"/>
        </w:rPr>
      </w:pPr>
      <w:r>
        <w:t xml:space="preserve">Název školy: </w:t>
      </w:r>
      <w:r>
        <w:rPr>
          <w:b w:val="0"/>
          <w:bCs w:val="0"/>
        </w:rPr>
        <w:t>ZŠ Kolín V., Mnichovická 62</w:t>
      </w:r>
      <w:r>
        <w:rPr>
          <w:b w:val="0"/>
          <w:bCs w:val="0"/>
        </w:rPr>
        <w:br/>
      </w:r>
      <w:r>
        <w:t>Autor</w:t>
      </w:r>
      <w:r>
        <w:rPr>
          <w:b w:val="0"/>
          <w:bCs w:val="0"/>
        </w:rPr>
        <w:t>: Radka Homolová</w:t>
      </w:r>
    </w:p>
    <w:p w:rsidR="00B65301" w:rsidRDefault="00B65301" w:rsidP="00215FB9">
      <w:pPr>
        <w:pStyle w:val="Nzev"/>
        <w:jc w:val="left"/>
        <w:rPr>
          <w:rFonts w:cs="Times New Roman"/>
        </w:rPr>
      </w:pPr>
    </w:p>
    <w:p w:rsidR="00B65301" w:rsidRDefault="00B65301" w:rsidP="00215FB9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Název a číslo materiálu:</w:t>
      </w:r>
    </w:p>
    <w:p w:rsidR="00B65301" w:rsidRDefault="00923013" w:rsidP="00215FB9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VY_12_INOVACE_26</w:t>
      </w:r>
      <w:r w:rsidR="00B65301">
        <w:rPr>
          <w:b/>
          <w:bCs/>
          <w:sz w:val="56"/>
          <w:szCs w:val="56"/>
        </w:rPr>
        <w:t>_D7</w:t>
      </w:r>
    </w:p>
    <w:p w:rsidR="00B65301" w:rsidRDefault="00B65301" w:rsidP="00215FB9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Téma: Gotika</w:t>
      </w:r>
    </w:p>
    <w:p w:rsidR="00B65301" w:rsidRDefault="00B65301" w:rsidP="00215FB9">
      <w:pPr>
        <w:jc w:val="center"/>
        <w:rPr>
          <w:b/>
          <w:bCs/>
          <w:sz w:val="56"/>
          <w:szCs w:val="56"/>
        </w:rPr>
      </w:pPr>
    </w:p>
    <w:p w:rsidR="00B65301" w:rsidRDefault="00B65301" w:rsidP="00215FB9">
      <w:pPr>
        <w:jc w:val="center"/>
        <w:rPr>
          <w:b/>
          <w:bCs/>
          <w:sz w:val="56"/>
          <w:szCs w:val="56"/>
        </w:rPr>
      </w:pPr>
    </w:p>
    <w:p w:rsidR="00B65301" w:rsidRDefault="00B65301" w:rsidP="00215FB9">
      <w:pPr>
        <w:rPr>
          <w:sz w:val="56"/>
          <w:szCs w:val="56"/>
        </w:rPr>
      </w:pPr>
      <w:r>
        <w:rPr>
          <w:sz w:val="56"/>
          <w:szCs w:val="56"/>
        </w:rPr>
        <w:t>Anotace: Pracovní list slouží k opakování učiva v hodinách dějepisu v 7. ročníku.</w:t>
      </w:r>
    </w:p>
    <w:p w:rsidR="00B65301" w:rsidRDefault="00B65301" w:rsidP="00215FB9">
      <w:pPr>
        <w:rPr>
          <w:sz w:val="56"/>
          <w:szCs w:val="56"/>
        </w:rPr>
      </w:pPr>
    </w:p>
    <w:p w:rsidR="00B65301" w:rsidRDefault="00B65301" w:rsidP="00215FB9">
      <w:pPr>
        <w:rPr>
          <w:sz w:val="32"/>
          <w:szCs w:val="32"/>
        </w:rPr>
      </w:pPr>
    </w:p>
    <w:p w:rsidR="00923013" w:rsidRDefault="00923013" w:rsidP="00923013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</w:r>
      <w:r>
        <w:rPr>
          <w:sz w:val="32"/>
          <w:szCs w:val="32"/>
        </w:rPr>
        <w:t>7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B65301" w:rsidRDefault="00B65301" w:rsidP="00215FB9">
      <w:pPr>
        <w:rPr>
          <w:sz w:val="32"/>
          <w:szCs w:val="32"/>
        </w:rPr>
      </w:pPr>
    </w:p>
    <w:p w:rsidR="00B65301" w:rsidRDefault="00923013" w:rsidP="00D15223">
      <w:pPr>
        <w:rPr>
          <w:noProof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4pt;height:85.5pt;visibility:visible">
            <v:imagedata r:id="rId6" o:title=""/>
          </v:shape>
        </w:pict>
      </w:r>
    </w:p>
    <w:p w:rsidR="00B65301" w:rsidRDefault="00B65301" w:rsidP="00D15223">
      <w:pPr>
        <w:rPr>
          <w:sz w:val="32"/>
          <w:szCs w:val="32"/>
        </w:rPr>
      </w:pPr>
      <w:r w:rsidRPr="00D15223">
        <w:rPr>
          <w:sz w:val="32"/>
          <w:szCs w:val="32"/>
        </w:rPr>
        <w:lastRenderedPageBreak/>
        <w:t>Vyber z </w:t>
      </w:r>
      <w:r w:rsidRPr="00D15223">
        <w:rPr>
          <w:b/>
          <w:bCs/>
          <w:sz w:val="32"/>
          <w:szCs w:val="32"/>
        </w:rPr>
        <w:t>označených možností</w:t>
      </w:r>
      <w:r w:rsidRPr="00D15223">
        <w:rPr>
          <w:sz w:val="32"/>
          <w:szCs w:val="32"/>
        </w:rPr>
        <w:t xml:space="preserve"> správnou variantu (podtrhni).</w:t>
      </w:r>
    </w:p>
    <w:p w:rsidR="00B65301" w:rsidRDefault="00B65301" w:rsidP="00DE4EBD">
      <w:pPr>
        <w:rPr>
          <w:sz w:val="32"/>
          <w:szCs w:val="32"/>
        </w:rPr>
      </w:pPr>
      <w:r w:rsidRPr="008643AF">
        <w:rPr>
          <w:b/>
          <w:bCs/>
          <w:sz w:val="32"/>
          <w:szCs w:val="32"/>
        </w:rPr>
        <w:t>Gotika</w:t>
      </w:r>
    </w:p>
    <w:p w:rsidR="00B65301" w:rsidRDefault="00B65301" w:rsidP="00DE4EBD">
      <w:pPr>
        <w:rPr>
          <w:sz w:val="32"/>
          <w:szCs w:val="32"/>
        </w:rPr>
      </w:pPr>
      <w:r>
        <w:rPr>
          <w:sz w:val="32"/>
          <w:szCs w:val="32"/>
        </w:rPr>
        <w:t xml:space="preserve">je umělecký směr, který se poprvé objevil ve Francii a postupně ovládl všechny evropské křesťanské země. Datuje se do </w:t>
      </w:r>
      <w:r w:rsidRPr="008643AF">
        <w:rPr>
          <w:b/>
          <w:bCs/>
          <w:sz w:val="32"/>
          <w:szCs w:val="32"/>
        </w:rPr>
        <w:t>13. - 15.</w:t>
      </w:r>
      <w:r>
        <w:rPr>
          <w:sz w:val="32"/>
          <w:szCs w:val="32"/>
        </w:rPr>
        <w:t xml:space="preserve"> </w:t>
      </w:r>
      <w:r w:rsidRPr="008643AF">
        <w:rPr>
          <w:b/>
          <w:bCs/>
          <w:sz w:val="32"/>
          <w:szCs w:val="32"/>
        </w:rPr>
        <w:t>století / 15. – 16. století.</w:t>
      </w:r>
      <w:r>
        <w:rPr>
          <w:sz w:val="32"/>
          <w:szCs w:val="32"/>
        </w:rPr>
        <w:t xml:space="preserve"> Základním stavebním prvkem je </w:t>
      </w:r>
      <w:r w:rsidRPr="008643AF">
        <w:rPr>
          <w:b/>
          <w:bCs/>
          <w:sz w:val="32"/>
          <w:szCs w:val="32"/>
        </w:rPr>
        <w:t>kámen /</w:t>
      </w:r>
      <w:r>
        <w:rPr>
          <w:sz w:val="32"/>
          <w:szCs w:val="32"/>
        </w:rPr>
        <w:t xml:space="preserve"> </w:t>
      </w:r>
      <w:r w:rsidRPr="008643AF">
        <w:rPr>
          <w:b/>
          <w:bCs/>
          <w:sz w:val="32"/>
          <w:szCs w:val="32"/>
        </w:rPr>
        <w:t>dřevo.</w:t>
      </w:r>
      <w:r>
        <w:rPr>
          <w:sz w:val="32"/>
          <w:szCs w:val="32"/>
        </w:rPr>
        <w:t xml:space="preserve"> Stavitel měl své společenstvo (</w:t>
      </w:r>
      <w:r w:rsidRPr="008643AF">
        <w:rPr>
          <w:b/>
          <w:bCs/>
          <w:sz w:val="32"/>
          <w:szCs w:val="32"/>
        </w:rPr>
        <w:t>huť / cech</w:t>
      </w:r>
      <w:r>
        <w:rPr>
          <w:sz w:val="32"/>
          <w:szCs w:val="32"/>
        </w:rPr>
        <w:t>), kam patřili všichni potřební řemeslníci (</w:t>
      </w:r>
      <w:r w:rsidRPr="008643AF">
        <w:rPr>
          <w:b/>
          <w:bCs/>
          <w:sz w:val="32"/>
          <w:szCs w:val="32"/>
        </w:rPr>
        <w:t>kameníci, zedníci, kuchaři, tesaři, ševci</w:t>
      </w:r>
      <w:r>
        <w:rPr>
          <w:sz w:val="32"/>
          <w:szCs w:val="32"/>
        </w:rPr>
        <w:t>). Hlavními gotickými stavbami byly kostely (</w:t>
      </w:r>
      <w:r w:rsidRPr="008643AF">
        <w:rPr>
          <w:b/>
          <w:bCs/>
          <w:sz w:val="32"/>
          <w:szCs w:val="32"/>
        </w:rPr>
        <w:t>katedrály / baziliky</w:t>
      </w:r>
      <w:r>
        <w:rPr>
          <w:b/>
          <w:bCs/>
          <w:sz w:val="32"/>
          <w:szCs w:val="32"/>
        </w:rPr>
        <w:t>)</w:t>
      </w:r>
      <w:r>
        <w:rPr>
          <w:sz w:val="32"/>
          <w:szCs w:val="32"/>
        </w:rPr>
        <w:t xml:space="preserve">. Byly božími příbytky, proto byly hnány do výšky (blízko k Bohu) a zdobené interiéry měly zobrazovat soudobé představy o božím království. Základními prvky gotického slohu jsou žebrová křížová klenba a opěrný systém pilířů. Ty dokázaly odlehčit zdivo a umožnily použití vysokých oken s barevnými </w:t>
      </w:r>
      <w:r w:rsidRPr="00A252A2">
        <w:rPr>
          <w:b/>
          <w:bCs/>
          <w:sz w:val="32"/>
          <w:szCs w:val="32"/>
        </w:rPr>
        <w:t>vitrážemi / freskami</w:t>
      </w:r>
      <w:r>
        <w:rPr>
          <w:sz w:val="32"/>
          <w:szCs w:val="32"/>
        </w:rPr>
        <w:t xml:space="preserve">. Nad hlavním vchodem bylo často veliké zdobené kruhové </w:t>
      </w:r>
      <w:proofErr w:type="gramStart"/>
      <w:r>
        <w:rPr>
          <w:sz w:val="32"/>
          <w:szCs w:val="32"/>
        </w:rPr>
        <w:t xml:space="preserve">okno ( </w:t>
      </w:r>
      <w:r w:rsidRPr="00DE4EBD">
        <w:rPr>
          <w:b/>
          <w:bCs/>
          <w:sz w:val="32"/>
          <w:szCs w:val="32"/>
        </w:rPr>
        <w:t>rozeta</w:t>
      </w:r>
      <w:proofErr w:type="gramEnd"/>
      <w:r w:rsidRPr="00DE4EBD">
        <w:rPr>
          <w:b/>
          <w:bCs/>
          <w:sz w:val="32"/>
          <w:szCs w:val="32"/>
        </w:rPr>
        <w:t xml:space="preserve"> / fiála</w:t>
      </w:r>
      <w:r>
        <w:rPr>
          <w:sz w:val="32"/>
          <w:szCs w:val="32"/>
        </w:rPr>
        <w:t xml:space="preserve">) vyplněné barevným sklem zalitým do olova, které propouštělo do kostela mystické barevné světlo. Lomený oblouk, který se jako nezbytný prvek objevuje na oknech, portálech či klenbách, měl představovat </w:t>
      </w:r>
      <w:r w:rsidRPr="00A252A2">
        <w:rPr>
          <w:b/>
          <w:bCs/>
          <w:sz w:val="32"/>
          <w:szCs w:val="32"/>
        </w:rPr>
        <w:t>sepjaté ruce / zlomený luk</w:t>
      </w:r>
      <w:r>
        <w:rPr>
          <w:sz w:val="32"/>
          <w:szCs w:val="32"/>
        </w:rPr>
        <w:t xml:space="preserve">. Na vnějších zdech najdeme pekelné příšery – </w:t>
      </w:r>
      <w:r w:rsidRPr="00DE4EBD">
        <w:rPr>
          <w:b/>
          <w:bCs/>
          <w:sz w:val="32"/>
          <w:szCs w:val="32"/>
        </w:rPr>
        <w:t>balustrády / chrliče</w:t>
      </w:r>
      <w:r>
        <w:rPr>
          <w:sz w:val="32"/>
          <w:szCs w:val="32"/>
        </w:rPr>
        <w:t>. Vnitřní výzdoba obsahovala nástěnné i deskové obrazy a samostatné sochy světců a patronů (</w:t>
      </w:r>
      <w:r w:rsidRPr="00DE4EBD">
        <w:rPr>
          <w:b/>
          <w:bCs/>
          <w:sz w:val="32"/>
          <w:szCs w:val="32"/>
        </w:rPr>
        <w:t>barevné / jen dřevěné</w:t>
      </w:r>
      <w:r>
        <w:rPr>
          <w:sz w:val="32"/>
          <w:szCs w:val="32"/>
        </w:rPr>
        <w:t xml:space="preserve">). Nejčastější byla socha Panny Marie s malým Ježíškem, tzv. </w:t>
      </w:r>
      <w:r>
        <w:rPr>
          <w:b/>
          <w:bCs/>
          <w:sz w:val="32"/>
          <w:szCs w:val="32"/>
        </w:rPr>
        <w:t>m</w:t>
      </w:r>
      <w:r w:rsidRPr="00DE4EBD">
        <w:rPr>
          <w:b/>
          <w:bCs/>
          <w:sz w:val="32"/>
          <w:szCs w:val="32"/>
        </w:rPr>
        <w:t xml:space="preserve">adona / </w:t>
      </w:r>
      <w:r>
        <w:rPr>
          <w:b/>
          <w:bCs/>
          <w:sz w:val="32"/>
          <w:szCs w:val="32"/>
        </w:rPr>
        <w:t>p</w:t>
      </w:r>
      <w:r w:rsidRPr="00DE4EBD">
        <w:rPr>
          <w:b/>
          <w:bCs/>
          <w:sz w:val="32"/>
          <w:szCs w:val="32"/>
        </w:rPr>
        <w:t>ieta</w:t>
      </w:r>
      <w:r>
        <w:rPr>
          <w:sz w:val="32"/>
          <w:szCs w:val="32"/>
        </w:rPr>
        <w:t>. Uměleckými skvosty byly i zdobené relikviáře (</w:t>
      </w:r>
      <w:r w:rsidRPr="00DE4EBD">
        <w:rPr>
          <w:b/>
          <w:bCs/>
          <w:sz w:val="32"/>
          <w:szCs w:val="32"/>
        </w:rPr>
        <w:t>schránky na modlitební knížky / svaté ostatky</w:t>
      </w:r>
      <w:r>
        <w:rPr>
          <w:sz w:val="32"/>
          <w:szCs w:val="32"/>
        </w:rPr>
        <w:t>). V období gotiky se stavěly i tvrze, hrady, městské hradby, radnice. K předním umělcům české gotiky patří Matyáš z </w:t>
      </w:r>
      <w:proofErr w:type="spellStart"/>
      <w:r>
        <w:rPr>
          <w:sz w:val="32"/>
          <w:szCs w:val="32"/>
        </w:rPr>
        <w:t>Arrasu</w:t>
      </w:r>
      <w:proofErr w:type="spellEnd"/>
      <w:r>
        <w:rPr>
          <w:sz w:val="32"/>
          <w:szCs w:val="32"/>
        </w:rPr>
        <w:t xml:space="preserve">, Petr Parléř, Benedikt </w:t>
      </w:r>
      <w:proofErr w:type="spellStart"/>
      <w:r>
        <w:rPr>
          <w:sz w:val="32"/>
          <w:szCs w:val="32"/>
        </w:rPr>
        <w:t>Ried</w:t>
      </w:r>
      <w:proofErr w:type="spellEnd"/>
      <w:r>
        <w:rPr>
          <w:sz w:val="32"/>
          <w:szCs w:val="32"/>
        </w:rPr>
        <w:t>.</w:t>
      </w:r>
    </w:p>
    <w:p w:rsidR="00B65301" w:rsidRDefault="00B65301" w:rsidP="00DE4EBD">
      <w:pPr>
        <w:rPr>
          <w:sz w:val="32"/>
          <w:szCs w:val="32"/>
        </w:rPr>
      </w:pPr>
    </w:p>
    <w:p w:rsidR="00B65301" w:rsidRDefault="00B65301" w:rsidP="00FD356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Které gotické památky znáš?</w:t>
      </w:r>
    </w:p>
    <w:p w:rsidR="00B65301" w:rsidRPr="00FD3565" w:rsidRDefault="00B65301" w:rsidP="00FD356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Nakresli gotickou stavbu a označ vybrané prvky.</w:t>
      </w:r>
    </w:p>
    <w:p w:rsidR="00B65301" w:rsidRPr="004D7EBC" w:rsidRDefault="00B65301" w:rsidP="00215FB9"/>
    <w:sectPr w:rsidR="00B65301" w:rsidRPr="004D7EBC" w:rsidSect="00FC4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755F5"/>
    <w:multiLevelType w:val="hybridMultilevel"/>
    <w:tmpl w:val="671E5F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26BF7"/>
    <w:multiLevelType w:val="hybridMultilevel"/>
    <w:tmpl w:val="0BF407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041E39"/>
    <w:multiLevelType w:val="hybridMultilevel"/>
    <w:tmpl w:val="C12689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62EA"/>
    <w:rsid w:val="00034BD7"/>
    <w:rsid w:val="00215FB9"/>
    <w:rsid w:val="00305DEB"/>
    <w:rsid w:val="004962EA"/>
    <w:rsid w:val="004D7EBC"/>
    <w:rsid w:val="00517B2E"/>
    <w:rsid w:val="00585489"/>
    <w:rsid w:val="00630A21"/>
    <w:rsid w:val="00822504"/>
    <w:rsid w:val="008643AF"/>
    <w:rsid w:val="008F373E"/>
    <w:rsid w:val="00923013"/>
    <w:rsid w:val="009D76D2"/>
    <w:rsid w:val="00A24A0C"/>
    <w:rsid w:val="00A252A2"/>
    <w:rsid w:val="00B22E34"/>
    <w:rsid w:val="00B65301"/>
    <w:rsid w:val="00C53A40"/>
    <w:rsid w:val="00CE79D6"/>
    <w:rsid w:val="00D15223"/>
    <w:rsid w:val="00DE4EBD"/>
    <w:rsid w:val="00FC4F2B"/>
    <w:rsid w:val="00FD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99"/>
    <w:rsid w:val="004962EA"/>
    <w:rPr>
      <w:rFonts w:eastAsia="Times New Roman" w:cs="Calibri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Nzev">
    <w:name w:val="Title"/>
    <w:basedOn w:val="Normln"/>
    <w:next w:val="Normln"/>
    <w:link w:val="NzevChar"/>
    <w:uiPriority w:val="99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uiPriority w:val="99"/>
    <w:locked/>
    <w:rsid w:val="00215FB9"/>
    <w:rPr>
      <w:rFonts w:ascii="Cambria" w:hAnsi="Cambria" w:cs="Cambria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C53A40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6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274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</dc:creator>
  <cp:keywords/>
  <dc:description/>
  <cp:lastModifiedBy>Aleš Polívka</cp:lastModifiedBy>
  <cp:revision>7</cp:revision>
  <dcterms:created xsi:type="dcterms:W3CDTF">2012-03-03T16:46:00Z</dcterms:created>
  <dcterms:modified xsi:type="dcterms:W3CDTF">2012-03-15T07:41:00Z</dcterms:modified>
</cp:coreProperties>
</file>