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53" w:rsidRPr="00810779" w:rsidRDefault="002B6A53" w:rsidP="002B6A53">
      <w:pPr>
        <w:rPr>
          <w:b/>
          <w:bCs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8C63332" wp14:editId="26A6CB4C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D1FD0C" wp14:editId="7DE59869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B6A53" w:rsidRPr="00A21FAA" w:rsidRDefault="002B6A53" w:rsidP="002B6A5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>
        <w:rPr>
          <w:rFonts w:cs="Calibri"/>
          <w:sz w:val="28"/>
          <w:szCs w:val="28"/>
        </w:rPr>
        <w:t>13</w:t>
      </w:r>
      <w:r>
        <w:rPr>
          <w:rFonts w:cs="Calibri"/>
          <w:sz w:val="28"/>
          <w:szCs w:val="28"/>
        </w:rPr>
        <w:t xml:space="preserve">_IaKT_Teorie - Excel - </w:t>
      </w:r>
      <w:r>
        <w:rPr>
          <w:rFonts w:cs="Calibri"/>
          <w:sz w:val="28"/>
          <w:szCs w:val="28"/>
        </w:rPr>
        <w:t>Funkce Datum</w:t>
      </w: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jc w:val="center"/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Default="002B6A53" w:rsidP="002B6A53">
      <w:pPr>
        <w:rPr>
          <w:rFonts w:cs="Calibri"/>
          <w:sz w:val="28"/>
          <w:szCs w:val="28"/>
        </w:rPr>
      </w:pPr>
    </w:p>
    <w:p w:rsidR="002B6A53" w:rsidRPr="008C3FB0" w:rsidRDefault="002B6A53" w:rsidP="002B6A53">
      <w:pPr>
        <w:rPr>
          <w:rFonts w:eastAsia="Calibr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B6A53" w:rsidRDefault="002B6A53" w:rsidP="002B6A53"/>
    <w:p w:rsidR="002B6A53" w:rsidRDefault="002B6A53">
      <w:pPr>
        <w:rPr>
          <w:b/>
          <w:bCs/>
        </w:rPr>
      </w:pPr>
      <w:r>
        <w:rPr>
          <w:b/>
          <w:bCs/>
        </w:rPr>
        <w:br w:type="page"/>
      </w:r>
    </w:p>
    <w:p w:rsidR="007A2763" w:rsidRPr="007A2763" w:rsidRDefault="007A2763" w:rsidP="007A2763">
      <w:r w:rsidRPr="007A2763">
        <w:rPr>
          <w:b/>
          <w:bCs/>
        </w:rPr>
        <w:lastRenderedPageBreak/>
        <w:t>Funkce Datum</w:t>
      </w:r>
    </w:p>
    <w:p w:rsidR="00422C50" w:rsidRPr="007A2763" w:rsidRDefault="00422C50" w:rsidP="007A2763"/>
    <w:p w:rsidR="00DB0A6B" w:rsidRDefault="00DB0A6B" w:rsidP="007A2763">
      <w:r>
        <w:t>A</w:t>
      </w:r>
      <w:r w:rsidR="007A2763" w:rsidRPr="007A2763">
        <w:t xml:space="preserve">plikace Excel ukládá </w:t>
      </w:r>
      <w:r w:rsidR="007A2763" w:rsidRPr="00DB0A6B">
        <w:rPr>
          <w:b/>
          <w:i/>
        </w:rPr>
        <w:t>kalendářní data jako pořadová čísla</w:t>
      </w:r>
      <w:r w:rsidR="007A2763" w:rsidRPr="007A2763">
        <w:t xml:space="preserve">, takže je lze použít při výpočtech. </w:t>
      </w:r>
    </w:p>
    <w:p w:rsidR="00DB0A6B" w:rsidRDefault="00DB0A6B" w:rsidP="007A2763"/>
    <w:p w:rsidR="007A2763" w:rsidRDefault="007A2763" w:rsidP="007A2763">
      <w:r w:rsidRPr="007A2763">
        <w:t>1. leden roku 1900 ve výchozím nastavení představuje pořadové číslo 1 a 1. leden 2008 pořadové číslo 39448, protože se jedná o 39 448. den po 1. lednu roku 1900.</w:t>
      </w:r>
    </w:p>
    <w:p w:rsidR="00DB0A6B" w:rsidRPr="007A2763" w:rsidRDefault="00DB0A6B" w:rsidP="007A2763"/>
    <w:p w:rsidR="00DB0A6B" w:rsidRDefault="007A2763" w:rsidP="007A2763">
      <w:r w:rsidRPr="007A2763">
        <w:t>Formát datumu lze převést na obecný formát, zpátky to platí také.</w:t>
      </w:r>
    </w:p>
    <w:p w:rsidR="00DB0A6B" w:rsidRDefault="00DB0A6B" w:rsidP="007A2763"/>
    <w:p w:rsidR="007A2763" w:rsidRPr="007A2763" w:rsidRDefault="007A2763" w:rsidP="007A2763">
      <w:r w:rsidRPr="007A2763">
        <w:t xml:space="preserve">Na dalších vyobrazeních je změna formátu datumu a čísla zachycena. </w:t>
      </w:r>
      <w:r w:rsidR="001267D3">
        <w:t>Použito je dialogové okno Formát buněk</w:t>
      </w:r>
      <w:r w:rsidRPr="007A2763">
        <w:t>. Pouhým nastavením formátu čísla v buňce můžeme přecházet mezi jeho různými zobrazeními a využít to nejen při výpočtech, ale především při práci s daty.</w:t>
      </w:r>
    </w:p>
    <w:p w:rsidR="007A2763" w:rsidRPr="007A2763" w:rsidRDefault="00DB0A6B" w:rsidP="007A2763">
      <w:r>
        <w:t xml:space="preserve">   </w:t>
      </w:r>
      <w:r>
        <w:rPr>
          <w:noProof/>
        </w:rPr>
        <w:drawing>
          <wp:inline distT="0" distB="0" distL="0" distR="0">
            <wp:extent cx="3031903" cy="2876550"/>
            <wp:effectExtent l="19050" t="19050" r="16510" b="190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032" cy="288141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763" w:rsidRPr="007A2763">
        <w:t> </w:t>
      </w:r>
      <w:r>
        <w:rPr>
          <w:noProof/>
        </w:rPr>
        <w:drawing>
          <wp:inline distT="0" distB="0" distL="0" distR="0">
            <wp:extent cx="2717267" cy="3076575"/>
            <wp:effectExtent l="19050" t="19050" r="2603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267" cy="3076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7A2763" w:rsidRPr="007A2763" w:rsidRDefault="007A2763" w:rsidP="007A2763">
      <w:r w:rsidRPr="007A2763">
        <w:rPr>
          <w:lang w:val="en-US"/>
        </w:rPr>
        <w:br/>
      </w:r>
      <w:r w:rsidRPr="007A2763">
        <w:t xml:space="preserve">Do buňky je vloženo číslo s obecným formátem. </w:t>
      </w:r>
    </w:p>
    <w:p w:rsidR="001267D3" w:rsidRDefault="007A2763" w:rsidP="007A2763">
      <w:r w:rsidRPr="007A2763">
        <w:t xml:space="preserve">Stačí ale změnit </w:t>
      </w:r>
      <w:r w:rsidRPr="007A2763">
        <w:rPr>
          <w:i/>
          <w:iCs/>
        </w:rPr>
        <w:t>Druh</w:t>
      </w:r>
      <w:r w:rsidRPr="007A2763">
        <w:t xml:space="preserve"> na </w:t>
      </w:r>
      <w:r w:rsidRPr="007A2763">
        <w:rPr>
          <w:i/>
          <w:iCs/>
        </w:rPr>
        <w:t>Datum</w:t>
      </w:r>
      <w:r w:rsidRPr="007A2763">
        <w:t xml:space="preserve"> a v buňce je datum dne, který je </w:t>
      </w:r>
      <w:r w:rsidR="001267D3">
        <w:t>41 153 od 1.1 1900, tedy 1. září 2012.</w:t>
      </w:r>
    </w:p>
    <w:p w:rsidR="001267D3" w:rsidRDefault="001267D3" w:rsidP="007A2763"/>
    <w:p w:rsidR="007A2763" w:rsidRPr="007A2763" w:rsidRDefault="007A2763" w:rsidP="007A2763">
      <w:r w:rsidRPr="007A2763">
        <w:t xml:space="preserve">Typy označené *jsou podřízeny místnímu nastavení data a času, které se zadává v operačním systému. </w:t>
      </w:r>
    </w:p>
    <w:p w:rsidR="00C2293F" w:rsidRDefault="00C2293F">
      <w:pPr>
        <w:rPr>
          <w:lang w:val="en-US"/>
        </w:rPr>
      </w:pPr>
      <w:r>
        <w:rPr>
          <w:lang w:val="en-US"/>
        </w:rPr>
        <w:br w:type="page"/>
      </w:r>
    </w:p>
    <w:p w:rsidR="00C2293F" w:rsidRDefault="007A2763" w:rsidP="007A2763">
      <w:r w:rsidRPr="007A2763">
        <w:rPr>
          <w:lang w:val="en-US"/>
        </w:rPr>
        <w:lastRenderedPageBreak/>
        <w:br/>
      </w:r>
      <w:r w:rsidRPr="007A2763">
        <w:t xml:space="preserve">Práce se vzorci datumu a času není obtížná. </w:t>
      </w:r>
      <w:r w:rsidR="00C2293F">
        <w:t xml:space="preserve">Snadno lze využít ikonu </w:t>
      </w:r>
      <w:r w:rsidR="00C2293F" w:rsidRPr="00C2293F">
        <w:rPr>
          <w:b/>
          <w:i/>
        </w:rPr>
        <w:t>Vložit funkci</w:t>
      </w:r>
      <w:r w:rsidR="00C2293F">
        <w:t xml:space="preserve"> na kartě </w:t>
      </w:r>
      <w:r w:rsidR="00C2293F" w:rsidRPr="00C2293F">
        <w:rPr>
          <w:b/>
          <w:i/>
        </w:rPr>
        <w:t>Vzorce</w:t>
      </w:r>
      <w:r w:rsidR="00C2293F">
        <w:t>.</w:t>
      </w:r>
    </w:p>
    <w:p w:rsidR="007A2763" w:rsidRDefault="007A2763" w:rsidP="007A2763">
      <w:r w:rsidRPr="007A2763">
        <w:t>Několik ukázek vzorců s datem:</w:t>
      </w:r>
    </w:p>
    <w:p w:rsidR="00C2293F" w:rsidRDefault="00C2293F" w:rsidP="007A2763">
      <w:r>
        <w:rPr>
          <w:noProof/>
        </w:rPr>
        <w:drawing>
          <wp:inline distT="0" distB="0" distL="0" distR="0">
            <wp:extent cx="2170241" cy="1752600"/>
            <wp:effectExtent l="19050" t="19050" r="20955" b="190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96" cy="175789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293F" w:rsidRDefault="00C2293F" w:rsidP="007A2763"/>
    <w:p w:rsidR="00C2293F" w:rsidRPr="007A2763" w:rsidRDefault="00C2293F" w:rsidP="007A2763">
      <w:r>
        <w:rPr>
          <w:noProof/>
        </w:rPr>
        <w:drawing>
          <wp:inline distT="0" distB="0" distL="0" distR="0">
            <wp:extent cx="3238500" cy="3761964"/>
            <wp:effectExtent l="19050" t="19050" r="19050" b="1016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76196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Datum</w:t>
      </w:r>
      <w:r w:rsidRPr="007A2763">
        <w:t xml:space="preserve"> – vrátí pořadové číslo určitého data.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Den</w:t>
      </w:r>
      <w:r w:rsidRPr="007A2763">
        <w:t xml:space="preserve"> – převede pořadové číslo na den v měsíci.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Hodina</w:t>
      </w:r>
      <w:r w:rsidRPr="007A2763">
        <w:t xml:space="preserve"> – převede pořadové číslo na hodinu.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Minuta</w:t>
      </w:r>
      <w:r w:rsidRPr="007A2763">
        <w:t xml:space="preserve"> – převede pořadové číslo na minuty.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Měsíc</w:t>
      </w:r>
      <w:r w:rsidRPr="007A2763">
        <w:t xml:space="preserve"> – převede pořadové číslo na měsíc.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proofErr w:type="spellStart"/>
      <w:r w:rsidRPr="00C2293F">
        <w:rPr>
          <w:i/>
          <w:iCs/>
        </w:rPr>
        <w:t>Networkdays</w:t>
      </w:r>
      <w:proofErr w:type="spellEnd"/>
      <w:r w:rsidRPr="007A2763">
        <w:t xml:space="preserve"> – vrátí počet celých pracovních dní mezi dvěma daty.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Nyní</w:t>
      </w:r>
      <w:r w:rsidRPr="007A2763">
        <w:t xml:space="preserve"> – vrátí pořadové číslo aktuálního data a času.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r w:rsidRPr="00C2293F">
        <w:rPr>
          <w:i/>
          <w:iCs/>
        </w:rPr>
        <w:t>Dnes</w:t>
      </w:r>
      <w:r w:rsidRPr="007A2763">
        <w:t xml:space="preserve"> – vrátí pořadové číslo dnešního data.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proofErr w:type="spellStart"/>
      <w:r w:rsidRPr="00C2293F">
        <w:rPr>
          <w:i/>
          <w:iCs/>
        </w:rPr>
        <w:t>Dentýdne</w:t>
      </w:r>
      <w:proofErr w:type="spellEnd"/>
      <w:r w:rsidRPr="007A2763">
        <w:t xml:space="preserve"> – převede pořadové číslo na den v týdnu. </w:t>
      </w:r>
    </w:p>
    <w:p w:rsidR="007A2763" w:rsidRPr="007A2763" w:rsidRDefault="007A2763" w:rsidP="00C2293F">
      <w:pPr>
        <w:pStyle w:val="Odstavecseseznamem"/>
        <w:numPr>
          <w:ilvl w:val="0"/>
          <w:numId w:val="2"/>
        </w:numPr>
      </w:pPr>
      <w:proofErr w:type="spellStart"/>
      <w:r w:rsidRPr="00C2293F">
        <w:rPr>
          <w:i/>
          <w:iCs/>
        </w:rPr>
        <w:t>Yearfrac</w:t>
      </w:r>
      <w:proofErr w:type="spellEnd"/>
      <w:r w:rsidRPr="00C2293F">
        <w:rPr>
          <w:i/>
          <w:iCs/>
        </w:rPr>
        <w:t xml:space="preserve"> – v</w:t>
      </w:r>
      <w:r w:rsidRPr="007A2763">
        <w:t>rátí část roku vyjádřenou zlomkem a představující počet celých dní mezi počátečním a koncovým datem.</w:t>
      </w:r>
    </w:p>
    <w:p w:rsidR="00677929" w:rsidRDefault="00677929"/>
    <w:p w:rsidR="007A2763" w:rsidRDefault="007A2763"/>
    <w:p w:rsidR="00BE0312" w:rsidRDefault="00BE0312">
      <w:r>
        <w:br w:type="page"/>
      </w:r>
    </w:p>
    <w:p w:rsidR="000F68C7" w:rsidRDefault="00C2293F">
      <w:r>
        <w:lastRenderedPageBreak/>
        <w:t xml:space="preserve">Úspěšně lze také využít </w:t>
      </w:r>
      <w:r w:rsidRPr="00BE0312">
        <w:rPr>
          <w:b/>
        </w:rPr>
        <w:t>volbu Číslo</w:t>
      </w:r>
      <w:r>
        <w:t xml:space="preserve"> ve skupině Číslo </w:t>
      </w:r>
      <w:r w:rsidRPr="00BE0312">
        <w:rPr>
          <w:b/>
        </w:rPr>
        <w:t>na kartě Domů</w:t>
      </w:r>
      <w:r>
        <w:t>.</w:t>
      </w:r>
    </w:p>
    <w:p w:rsidR="00C2293F" w:rsidRDefault="00BE0312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C1C426" wp14:editId="488EDF0A">
                <wp:simplePos x="0" y="0"/>
                <wp:positionH relativeFrom="column">
                  <wp:posOffset>1661160</wp:posOffset>
                </wp:positionH>
                <wp:positionV relativeFrom="paragraph">
                  <wp:posOffset>1495425</wp:posOffset>
                </wp:positionV>
                <wp:extent cx="2276475" cy="428625"/>
                <wp:effectExtent l="0" t="0" r="85725" b="8572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6475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130.8pt;margin-top:117.75pt;width:179.2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" strokecolor="red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C0269C" wp14:editId="5D9626C8">
                <wp:simplePos x="0" y="0"/>
                <wp:positionH relativeFrom="column">
                  <wp:posOffset>1727835</wp:posOffset>
                </wp:positionH>
                <wp:positionV relativeFrom="paragraph">
                  <wp:posOffset>422910</wp:posOffset>
                </wp:positionV>
                <wp:extent cx="2209801" cy="1000125"/>
                <wp:effectExtent l="38100" t="0" r="19050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1" cy="1000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36.05pt;margin-top:33.3pt;width:174pt;height:78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" strokecolor="red">
                <v:stroke endarrow="open"/>
              </v:shape>
            </w:pict>
          </mc:Fallback>
        </mc:AlternateContent>
      </w:r>
      <w:r w:rsidR="00C2293F">
        <w:rPr>
          <w:noProof/>
        </w:rPr>
        <w:drawing>
          <wp:inline distT="0" distB="0" distL="0" distR="0" wp14:anchorId="2B6D8E65" wp14:editId="24FC734A">
            <wp:extent cx="5023577" cy="3419475"/>
            <wp:effectExtent l="19050" t="19050" r="2476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577" cy="3419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293F" w:rsidRDefault="00C2293F"/>
    <w:p w:rsidR="00C2293F" w:rsidRDefault="00BE031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51492" wp14:editId="0D12E87A">
                <wp:simplePos x="0" y="0"/>
                <wp:positionH relativeFrom="column">
                  <wp:posOffset>1813560</wp:posOffset>
                </wp:positionH>
                <wp:positionV relativeFrom="paragraph">
                  <wp:posOffset>1428750</wp:posOffset>
                </wp:positionV>
                <wp:extent cx="2171700" cy="476250"/>
                <wp:effectExtent l="19050" t="57150" r="19050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0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42.8pt;margin-top:112.5pt;width:171pt;height:37.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" strokecolor="red">
                <v:stroke endarrow="open"/>
              </v:shape>
            </w:pict>
          </mc:Fallback>
        </mc:AlternateContent>
      </w:r>
      <w:r w:rsidR="00C2293F">
        <w:rPr>
          <w:noProof/>
        </w:rPr>
        <w:drawing>
          <wp:inline distT="0" distB="0" distL="0" distR="0">
            <wp:extent cx="5053991" cy="3448050"/>
            <wp:effectExtent l="19050" t="19050" r="13335" b="1905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91" cy="3448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F68C7" w:rsidRDefault="000F68C7">
      <w:bookmarkStart w:id="0" w:name="_GoBack"/>
      <w:bookmarkEnd w:id="0"/>
    </w:p>
    <w:sectPr w:rsidR="000F68C7" w:rsidSect="00DB0A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0ABA"/>
    <w:multiLevelType w:val="hybridMultilevel"/>
    <w:tmpl w:val="776CFF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927EA7"/>
    <w:multiLevelType w:val="hybridMultilevel"/>
    <w:tmpl w:val="2304C8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63"/>
    <w:rsid w:val="000F68C7"/>
    <w:rsid w:val="001267D3"/>
    <w:rsid w:val="002B6A53"/>
    <w:rsid w:val="00422C50"/>
    <w:rsid w:val="00677929"/>
    <w:rsid w:val="007A2763"/>
    <w:rsid w:val="00A10FE7"/>
    <w:rsid w:val="00B0475A"/>
    <w:rsid w:val="00BE0312"/>
    <w:rsid w:val="00C2293F"/>
    <w:rsid w:val="00C810D0"/>
    <w:rsid w:val="00DB0A6B"/>
    <w:rsid w:val="00E8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27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2763"/>
    <w:rPr>
      <w:rFonts w:ascii="Tahoma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F68C7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27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2763"/>
    <w:rPr>
      <w:rFonts w:ascii="Tahoma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F68C7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2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271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2</cp:revision>
  <dcterms:created xsi:type="dcterms:W3CDTF">2013-07-03T05:51:00Z</dcterms:created>
  <dcterms:modified xsi:type="dcterms:W3CDTF">2013-07-03T07:17:00Z</dcterms:modified>
</cp:coreProperties>
</file>