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058" w:rsidRPr="00810779" w:rsidRDefault="003A2058" w:rsidP="003A2058">
      <w:pPr>
        <w:rPr>
          <w:b/>
          <w:bCs/>
        </w:rPr>
      </w:pPr>
    </w:p>
    <w:p w:rsidR="003A2058" w:rsidRDefault="003A2058" w:rsidP="003A2058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 wp14:anchorId="6DC1E4F9" wp14:editId="427A26AF">
            <wp:extent cx="3971925" cy="866775"/>
            <wp:effectExtent l="0" t="0" r="9525" b="9525"/>
            <wp:docPr id="9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2058" w:rsidRDefault="003A2058" w:rsidP="003A2058">
      <w:pPr>
        <w:jc w:val="center"/>
        <w:rPr>
          <w:rFonts w:cs="Calibri"/>
          <w:sz w:val="28"/>
          <w:szCs w:val="28"/>
        </w:rPr>
      </w:pPr>
    </w:p>
    <w:p w:rsidR="003A2058" w:rsidRDefault="003A2058" w:rsidP="003A2058">
      <w:pPr>
        <w:jc w:val="center"/>
        <w:rPr>
          <w:rFonts w:cs="Calibri"/>
          <w:sz w:val="28"/>
          <w:szCs w:val="28"/>
        </w:rPr>
      </w:pPr>
    </w:p>
    <w:p w:rsidR="003A2058" w:rsidRDefault="003A2058" w:rsidP="003A2058">
      <w:pPr>
        <w:jc w:val="center"/>
        <w:rPr>
          <w:rFonts w:cs="Calibri"/>
          <w:sz w:val="28"/>
          <w:szCs w:val="28"/>
        </w:rPr>
      </w:pPr>
    </w:p>
    <w:p w:rsidR="003A2058" w:rsidRDefault="003A2058" w:rsidP="003A2058">
      <w:pPr>
        <w:jc w:val="center"/>
        <w:rPr>
          <w:rFonts w:cs="Calibri"/>
          <w:sz w:val="28"/>
          <w:szCs w:val="28"/>
        </w:rPr>
      </w:pPr>
    </w:p>
    <w:p w:rsidR="003A2058" w:rsidRDefault="003A2058" w:rsidP="003A2058">
      <w:pPr>
        <w:jc w:val="center"/>
        <w:rPr>
          <w:rFonts w:cs="Calibri"/>
          <w:sz w:val="28"/>
          <w:szCs w:val="28"/>
        </w:rPr>
      </w:pPr>
    </w:p>
    <w:p w:rsidR="003A2058" w:rsidRDefault="003A2058" w:rsidP="003A2058">
      <w:pPr>
        <w:jc w:val="center"/>
        <w:rPr>
          <w:rFonts w:cs="Calibri"/>
          <w:sz w:val="28"/>
          <w:szCs w:val="28"/>
        </w:rPr>
      </w:pPr>
    </w:p>
    <w:p w:rsidR="003A2058" w:rsidRDefault="003A2058" w:rsidP="003A2058">
      <w:pPr>
        <w:jc w:val="center"/>
        <w:rPr>
          <w:rFonts w:cs="Calibri"/>
          <w:sz w:val="28"/>
          <w:szCs w:val="28"/>
        </w:rPr>
      </w:pPr>
    </w:p>
    <w:p w:rsidR="003A2058" w:rsidRDefault="003A2058" w:rsidP="003A2058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632AD593" wp14:editId="7D50459C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4" name="Obrázek 5" descr="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2058" w:rsidRDefault="003A2058" w:rsidP="003A2058">
      <w:pPr>
        <w:jc w:val="center"/>
        <w:rPr>
          <w:rFonts w:cs="Calibri"/>
          <w:sz w:val="28"/>
          <w:szCs w:val="28"/>
        </w:rPr>
      </w:pPr>
    </w:p>
    <w:p w:rsidR="003A2058" w:rsidRDefault="003A2058" w:rsidP="003A2058">
      <w:pPr>
        <w:jc w:val="center"/>
        <w:rPr>
          <w:rFonts w:cs="Calibri"/>
          <w:sz w:val="28"/>
          <w:szCs w:val="28"/>
        </w:rPr>
      </w:pPr>
    </w:p>
    <w:p w:rsidR="003A2058" w:rsidRDefault="003A2058" w:rsidP="003A2058">
      <w:pPr>
        <w:jc w:val="center"/>
        <w:rPr>
          <w:rFonts w:cs="Calibri"/>
          <w:sz w:val="28"/>
          <w:szCs w:val="28"/>
        </w:rPr>
      </w:pPr>
    </w:p>
    <w:p w:rsidR="003A2058" w:rsidRDefault="003A2058" w:rsidP="003A2058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Masarykova základní škola Debř, Mladá Boleslav, příspěvková organizace</w:t>
      </w:r>
    </w:p>
    <w:p w:rsidR="003A2058" w:rsidRDefault="003A2058" w:rsidP="003A2058">
      <w:pPr>
        <w:jc w:val="center"/>
        <w:rPr>
          <w:rFonts w:cs="Calibri"/>
          <w:sz w:val="28"/>
          <w:szCs w:val="28"/>
        </w:rPr>
      </w:pPr>
    </w:p>
    <w:p w:rsidR="003A2058" w:rsidRDefault="003A2058" w:rsidP="003A2058">
      <w:pPr>
        <w:jc w:val="center"/>
        <w:rPr>
          <w:rFonts w:cs="Calibri"/>
          <w:sz w:val="28"/>
          <w:szCs w:val="28"/>
        </w:rPr>
      </w:pPr>
    </w:p>
    <w:p w:rsidR="003A2058" w:rsidRDefault="003A2058" w:rsidP="003A2058">
      <w:pPr>
        <w:rPr>
          <w:rFonts w:cs="Calibri"/>
          <w:sz w:val="28"/>
          <w:szCs w:val="28"/>
        </w:rPr>
      </w:pPr>
    </w:p>
    <w:p w:rsidR="003A2058" w:rsidRDefault="003A2058" w:rsidP="003A2058">
      <w:pPr>
        <w:rPr>
          <w:rFonts w:cs="Calibri"/>
          <w:sz w:val="28"/>
          <w:szCs w:val="28"/>
        </w:rPr>
      </w:pPr>
    </w:p>
    <w:p w:rsidR="003A2058" w:rsidRDefault="003A2058" w:rsidP="003A2058">
      <w:pPr>
        <w:rPr>
          <w:rFonts w:cs="Calibri"/>
          <w:sz w:val="28"/>
          <w:szCs w:val="28"/>
        </w:rPr>
      </w:pPr>
    </w:p>
    <w:p w:rsidR="003A2058" w:rsidRDefault="003A2058" w:rsidP="003A2058">
      <w:pPr>
        <w:rPr>
          <w:rFonts w:cs="Calibri"/>
          <w:sz w:val="28"/>
          <w:szCs w:val="28"/>
        </w:rPr>
      </w:pPr>
    </w:p>
    <w:p w:rsidR="003A2058" w:rsidRDefault="003A2058" w:rsidP="003A2058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3A2058" w:rsidRPr="00A21FAA" w:rsidRDefault="003A2058" w:rsidP="003A2058">
      <w:pPr>
        <w:jc w:val="center"/>
        <w:rPr>
          <w:rFonts w:cs="Calibri"/>
          <w:sz w:val="28"/>
          <w:szCs w:val="28"/>
        </w:rPr>
      </w:pPr>
      <w:bookmarkStart w:id="0" w:name="_GoBack"/>
      <w:r>
        <w:rPr>
          <w:rFonts w:cs="Calibri"/>
          <w:sz w:val="28"/>
          <w:szCs w:val="28"/>
        </w:rPr>
        <w:t>VY_32_INOVACE_</w:t>
      </w:r>
      <w:r>
        <w:rPr>
          <w:rFonts w:cs="Calibri"/>
          <w:sz w:val="28"/>
          <w:szCs w:val="28"/>
        </w:rPr>
        <w:t>14</w:t>
      </w:r>
      <w:r>
        <w:rPr>
          <w:rFonts w:cs="Calibri"/>
          <w:sz w:val="28"/>
          <w:szCs w:val="28"/>
        </w:rPr>
        <w:t xml:space="preserve">_IaKT_Teorie - Excel - </w:t>
      </w:r>
      <w:r w:rsidR="006848B4">
        <w:rPr>
          <w:rFonts w:cs="Calibri"/>
          <w:sz w:val="28"/>
          <w:szCs w:val="28"/>
        </w:rPr>
        <w:t>Vzhled stránky, Měřítko, Možnosti listů</w:t>
      </w:r>
    </w:p>
    <w:bookmarkEnd w:id="0"/>
    <w:p w:rsidR="003A2058" w:rsidRDefault="003A2058" w:rsidP="003A2058">
      <w:pPr>
        <w:jc w:val="center"/>
        <w:rPr>
          <w:rFonts w:cs="Calibri"/>
          <w:sz w:val="28"/>
          <w:szCs w:val="28"/>
        </w:rPr>
      </w:pPr>
    </w:p>
    <w:p w:rsidR="003A2058" w:rsidRDefault="003A2058" w:rsidP="003A2058">
      <w:pPr>
        <w:jc w:val="center"/>
        <w:rPr>
          <w:rFonts w:cs="Calibri"/>
          <w:sz w:val="28"/>
          <w:szCs w:val="28"/>
        </w:rPr>
      </w:pPr>
    </w:p>
    <w:p w:rsidR="003A2058" w:rsidRDefault="003A2058" w:rsidP="003A2058">
      <w:pPr>
        <w:jc w:val="center"/>
        <w:rPr>
          <w:rFonts w:cs="Calibri"/>
          <w:sz w:val="28"/>
          <w:szCs w:val="28"/>
        </w:rPr>
      </w:pPr>
    </w:p>
    <w:p w:rsidR="003A2058" w:rsidRDefault="003A2058" w:rsidP="003A2058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Autor: Mgr. Jakub Černý</w:t>
      </w:r>
    </w:p>
    <w:p w:rsidR="003A2058" w:rsidRDefault="003A2058" w:rsidP="003A2058">
      <w:pPr>
        <w:rPr>
          <w:rFonts w:cs="Calibri"/>
          <w:sz w:val="28"/>
          <w:szCs w:val="28"/>
        </w:rPr>
      </w:pPr>
    </w:p>
    <w:p w:rsidR="003A2058" w:rsidRDefault="003A2058" w:rsidP="003A2058">
      <w:pPr>
        <w:rPr>
          <w:rFonts w:cs="Calibri"/>
          <w:sz w:val="28"/>
          <w:szCs w:val="28"/>
        </w:rPr>
      </w:pPr>
    </w:p>
    <w:p w:rsidR="003A2058" w:rsidRDefault="003A2058" w:rsidP="003A2058">
      <w:pPr>
        <w:rPr>
          <w:rFonts w:cs="Calibri"/>
          <w:sz w:val="28"/>
          <w:szCs w:val="28"/>
        </w:rPr>
      </w:pPr>
    </w:p>
    <w:p w:rsidR="003A2058" w:rsidRPr="008C3FB0" w:rsidRDefault="003A2058" w:rsidP="003A2058">
      <w:pPr>
        <w:rPr>
          <w:rFonts w:eastAsia="Calibri"/>
          <w:sz w:val="32"/>
          <w:szCs w:val="32"/>
          <w:u w:val="single"/>
          <w:lang w:eastAsia="en-US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3A2058" w:rsidRDefault="003A2058" w:rsidP="003A2058"/>
    <w:p w:rsidR="003A2058" w:rsidRDefault="003A2058">
      <w:pPr>
        <w:rPr>
          <w:b/>
          <w:bCs/>
        </w:rPr>
      </w:pPr>
      <w:r>
        <w:rPr>
          <w:b/>
          <w:bCs/>
        </w:rPr>
        <w:br w:type="page"/>
      </w:r>
    </w:p>
    <w:p w:rsidR="00457F72" w:rsidRDefault="00B51664" w:rsidP="00FF1C04">
      <w:pPr>
        <w:jc w:val="center"/>
        <w:rPr>
          <w:b/>
          <w:bCs/>
        </w:rPr>
      </w:pPr>
      <w:r>
        <w:rPr>
          <w:b/>
          <w:bCs/>
        </w:rPr>
        <w:lastRenderedPageBreak/>
        <w:t xml:space="preserve">Skupina </w:t>
      </w:r>
      <w:r w:rsidR="00FF1C04">
        <w:rPr>
          <w:b/>
          <w:bCs/>
        </w:rPr>
        <w:t>VZHLED STRÁNKY</w:t>
      </w:r>
    </w:p>
    <w:p w:rsidR="00FF1C04" w:rsidRDefault="00FF1C04" w:rsidP="00FF1C04">
      <w:pPr>
        <w:jc w:val="center"/>
        <w:rPr>
          <w:b/>
          <w:bCs/>
        </w:rPr>
      </w:pPr>
    </w:p>
    <w:p w:rsidR="00B51664" w:rsidRDefault="006848B4" w:rsidP="006848B4">
      <w:pPr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>
            <wp:extent cx="6115050" cy="1171575"/>
            <wp:effectExtent l="19050" t="19050" r="19050" b="2857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1715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B51664" w:rsidRDefault="00B51664" w:rsidP="00457F72">
      <w:pPr>
        <w:rPr>
          <w:b/>
          <w:bCs/>
        </w:rPr>
      </w:pPr>
    </w:p>
    <w:p w:rsidR="00FF1C04" w:rsidRDefault="00FF1C04" w:rsidP="00457F72">
      <w:pPr>
        <w:rPr>
          <w:b/>
          <w:bCs/>
        </w:rPr>
      </w:pPr>
      <w:r>
        <w:rPr>
          <w:b/>
          <w:bCs/>
        </w:rPr>
        <w:t>Okraje</w:t>
      </w:r>
    </w:p>
    <w:p w:rsidR="00FF1C04" w:rsidRPr="00FF1C04" w:rsidRDefault="00FF1C04" w:rsidP="00457F72">
      <w:pPr>
        <w:rPr>
          <w:bCs/>
        </w:rPr>
      </w:pPr>
      <w:r>
        <w:rPr>
          <w:bCs/>
        </w:rPr>
        <w:t xml:space="preserve">Ikona umožňuje nastavit okraje pro celý dokument či </w:t>
      </w:r>
      <w:r w:rsidR="00B51664">
        <w:rPr>
          <w:bCs/>
        </w:rPr>
        <w:t>aktuální oddíl</w:t>
      </w:r>
      <w:r>
        <w:rPr>
          <w:bCs/>
        </w:rPr>
        <w:t>.</w:t>
      </w:r>
    </w:p>
    <w:p w:rsidR="00457F72" w:rsidRPr="00457F72" w:rsidRDefault="00457F72" w:rsidP="00457F72">
      <w:r w:rsidRPr="00457F72">
        <w:rPr>
          <w:b/>
          <w:bCs/>
        </w:rPr>
        <w:t>Orientace</w:t>
      </w:r>
    </w:p>
    <w:p w:rsidR="00457F72" w:rsidRPr="00457F72" w:rsidRDefault="00457F72" w:rsidP="00457F72">
      <w:r w:rsidRPr="00457F72">
        <w:t xml:space="preserve">Ikona nabídne dvě volby, zobrazení a tisk stránky na výšku, nebo na šířku. </w:t>
      </w:r>
    </w:p>
    <w:p w:rsidR="00457F72" w:rsidRPr="00457F72" w:rsidRDefault="00457F72" w:rsidP="00457F72">
      <w:r w:rsidRPr="00457F72">
        <w:rPr>
          <w:b/>
          <w:bCs/>
        </w:rPr>
        <w:t xml:space="preserve">Velikost </w:t>
      </w:r>
      <w:r w:rsidRPr="00457F72">
        <w:t>(formát papíru)</w:t>
      </w:r>
    </w:p>
    <w:p w:rsidR="00457F72" w:rsidRPr="00457F72" w:rsidRDefault="00457F72" w:rsidP="00457F72">
      <w:r w:rsidRPr="00457F72">
        <w:t>Nastavíme přesně velikost papíru. V České republice nastavíme A4 210 x 297 mm. Není-li velikost papíru nastavena správně, projeví se problémy špatným odstránkováním při tisku.</w:t>
      </w:r>
    </w:p>
    <w:p w:rsidR="00457F72" w:rsidRPr="00457F72" w:rsidRDefault="00457F72" w:rsidP="00457F72">
      <w:r w:rsidRPr="00457F72">
        <w:rPr>
          <w:b/>
          <w:bCs/>
        </w:rPr>
        <w:t xml:space="preserve">Oblast tisku </w:t>
      </w:r>
    </w:p>
    <w:p w:rsidR="00457F72" w:rsidRPr="00457F72" w:rsidRDefault="00457F72" w:rsidP="00457F72">
      <w:r w:rsidRPr="00457F72">
        <w:t>Myší označíme pracovní oblast, kterou chceme vytisknout. Po správném označení aktivujeme:</w:t>
      </w:r>
    </w:p>
    <w:p w:rsidR="00457F72" w:rsidRPr="00457F72" w:rsidRDefault="00457F72" w:rsidP="00457F72">
      <w:r w:rsidRPr="00457F72">
        <w:rPr>
          <w:i/>
          <w:iCs/>
        </w:rPr>
        <w:t xml:space="preserve">Oblast tisku → Nastavit oblast tisku. </w:t>
      </w:r>
      <w:r w:rsidRPr="00457F72">
        <w:t xml:space="preserve">Tiskárna při tisku vytiskne pouze takto nastavenou oblast. </w:t>
      </w:r>
    </w:p>
    <w:p w:rsidR="00457F72" w:rsidRPr="00457F72" w:rsidRDefault="00457F72" w:rsidP="00457F72">
      <w:r w:rsidRPr="00457F72">
        <w:t>Zrušení oblasti tisku provedeme příkazy:</w:t>
      </w:r>
    </w:p>
    <w:p w:rsidR="00457F72" w:rsidRPr="00457F72" w:rsidRDefault="00457F72" w:rsidP="00457F72">
      <w:r w:rsidRPr="00457F72">
        <w:rPr>
          <w:i/>
          <w:iCs/>
        </w:rPr>
        <w:t xml:space="preserve">Oblast tisku → Vymazat oblast tisku. </w:t>
      </w:r>
      <w:r w:rsidRPr="00457F72">
        <w:t>Pak vytiskne ale tiskárna vše, co na listu je.</w:t>
      </w:r>
    </w:p>
    <w:p w:rsidR="00457F72" w:rsidRPr="00457F72" w:rsidRDefault="00457F72" w:rsidP="00457F72">
      <w:r w:rsidRPr="00457F72">
        <w:rPr>
          <w:b/>
          <w:bCs/>
        </w:rPr>
        <w:t>Konce</w:t>
      </w:r>
    </w:p>
    <w:p w:rsidR="00457F72" w:rsidRPr="00457F72" w:rsidRDefault="00457F72" w:rsidP="00457F72">
      <w:r w:rsidRPr="00457F72">
        <w:t xml:space="preserve">Konce stránek můžeme do libovolného místa tabulky nebo seznamu vložit pomocí ikony </w:t>
      </w:r>
      <w:r w:rsidRPr="00457F72">
        <w:rPr>
          <w:i/>
          <w:iCs/>
        </w:rPr>
        <w:t>Konce</w:t>
      </w:r>
      <w:r w:rsidRPr="00457F72">
        <w:t xml:space="preserve"> ve skupině </w:t>
      </w:r>
      <w:r w:rsidRPr="00457F72">
        <w:rPr>
          <w:i/>
          <w:iCs/>
        </w:rPr>
        <w:t>Vzhled stránky</w:t>
      </w:r>
      <w:r w:rsidRPr="00457F72">
        <w:t xml:space="preserve">, nebo pomocí ikony </w:t>
      </w:r>
      <w:r w:rsidRPr="00457F72">
        <w:rPr>
          <w:i/>
          <w:iCs/>
        </w:rPr>
        <w:t>Konce stránek</w:t>
      </w:r>
      <w:r w:rsidRPr="00457F72">
        <w:t xml:space="preserve"> umístěné na stavovém řádku (vpravo dole). </w:t>
      </w:r>
    </w:p>
    <w:p w:rsidR="00457F72" w:rsidRPr="00457F72" w:rsidRDefault="00457F72" w:rsidP="00457F72">
      <w:r w:rsidRPr="00457F72">
        <w:t xml:space="preserve">Chceme-li vložit svislý nebo vodorovný konec stránky, vybereme buňku vpravo pod místem, kam chceme vložit konec stránky a zvolíme </w:t>
      </w:r>
      <w:r w:rsidRPr="00457F72">
        <w:rPr>
          <w:i/>
          <w:iCs/>
        </w:rPr>
        <w:t>Konec → Vložit konec stránky</w:t>
      </w:r>
      <w:r w:rsidRPr="00457F72">
        <w:t>.</w:t>
      </w:r>
    </w:p>
    <w:p w:rsidR="00457F72" w:rsidRPr="00457F72" w:rsidRDefault="00457F72" w:rsidP="00457F72">
      <w:r w:rsidRPr="00457F72">
        <w:t xml:space="preserve">Nejsme-li s takto vloženým koncem stránky spokojeni, zrušíme jej příkazy </w:t>
      </w:r>
      <w:r w:rsidRPr="00457F72">
        <w:rPr>
          <w:i/>
          <w:iCs/>
        </w:rPr>
        <w:t>Konec → Odebrat konec stránky</w:t>
      </w:r>
      <w:r w:rsidRPr="00457F72">
        <w:t xml:space="preserve">. </w:t>
      </w:r>
    </w:p>
    <w:p w:rsidR="00457F72" w:rsidRDefault="00457F72" w:rsidP="00457F72">
      <w:r w:rsidRPr="00457F72">
        <w:t xml:space="preserve">Chceme-li se po ukončení práce s konci stránek vrátit do normálního zobrazení, klepneme na kartě </w:t>
      </w:r>
      <w:r w:rsidRPr="00457F72">
        <w:rPr>
          <w:i/>
          <w:iCs/>
        </w:rPr>
        <w:t>Zobrazení</w:t>
      </w:r>
      <w:r w:rsidRPr="00457F72">
        <w:t xml:space="preserve"> v panelu </w:t>
      </w:r>
      <w:r w:rsidRPr="00457F72">
        <w:rPr>
          <w:i/>
          <w:iCs/>
        </w:rPr>
        <w:t>Zobrazení sešitů</w:t>
      </w:r>
      <w:r w:rsidRPr="00457F72">
        <w:t xml:space="preserve"> na možnost </w:t>
      </w:r>
      <w:r w:rsidRPr="00457F72">
        <w:rPr>
          <w:i/>
          <w:iCs/>
        </w:rPr>
        <w:t>Normální zobrazení</w:t>
      </w:r>
      <w:r w:rsidRPr="00457F72">
        <w:t xml:space="preserve">. Lze rovněž klepnout na tlačítko </w:t>
      </w:r>
      <w:r w:rsidRPr="00457F72">
        <w:rPr>
          <w:i/>
          <w:iCs/>
        </w:rPr>
        <w:t>Normální</w:t>
      </w:r>
      <w:r w:rsidRPr="00457F72">
        <w:t xml:space="preserve"> na stavovém řádku.</w:t>
      </w:r>
    </w:p>
    <w:p w:rsidR="00B51664" w:rsidRDefault="00B51664" w:rsidP="00457F72">
      <w:pPr>
        <w:rPr>
          <w:b/>
        </w:rPr>
      </w:pPr>
      <w:r>
        <w:rPr>
          <w:b/>
        </w:rPr>
        <w:t>Pozadí</w:t>
      </w:r>
    </w:p>
    <w:p w:rsidR="00B51664" w:rsidRPr="00B51664" w:rsidRDefault="00B51664" w:rsidP="00457F72">
      <w:r>
        <w:t>Umožňuje zvolit obrázek, který se zobrazí jako pozadí listu.</w:t>
      </w:r>
    </w:p>
    <w:p w:rsidR="00457F72" w:rsidRPr="00457F72" w:rsidRDefault="00457F72" w:rsidP="00457F72">
      <w:r w:rsidRPr="00457F72">
        <w:rPr>
          <w:b/>
          <w:bCs/>
        </w:rPr>
        <w:t>Tisk názvů</w:t>
      </w:r>
    </w:p>
    <w:p w:rsidR="00457F72" w:rsidRPr="00457F72" w:rsidRDefault="00457F72" w:rsidP="00457F72">
      <w:r w:rsidRPr="00457F72">
        <w:t xml:space="preserve">Tento příkaz má smysl u tabulek či seznamů, které jsou tak rozsáhlé, že se nevytisknou na jedinou stránku a přesto oprávněně požadujeme, aby hlavička či první sloupec byly na každé stránce. </w:t>
      </w:r>
    </w:p>
    <w:p w:rsidR="00457F72" w:rsidRPr="00457F72" w:rsidRDefault="00457F72" w:rsidP="00457F72">
      <w:r w:rsidRPr="00457F72">
        <w:t xml:space="preserve">Příkaz </w:t>
      </w:r>
      <w:r w:rsidRPr="00457F72">
        <w:rPr>
          <w:i/>
          <w:iCs/>
        </w:rPr>
        <w:t>Tisk názvů</w:t>
      </w:r>
      <w:r w:rsidRPr="00457F72">
        <w:t xml:space="preserve"> opět otevře dialogové okno </w:t>
      </w:r>
      <w:r w:rsidRPr="00457F72">
        <w:rPr>
          <w:i/>
          <w:iCs/>
        </w:rPr>
        <w:t>Vzhled stránky</w:t>
      </w:r>
      <w:r w:rsidRPr="00457F72">
        <w:t xml:space="preserve">. V záložce </w:t>
      </w:r>
      <w:proofErr w:type="gramStart"/>
      <w:r w:rsidRPr="00457F72">
        <w:rPr>
          <w:i/>
          <w:iCs/>
        </w:rPr>
        <w:t>List</w:t>
      </w:r>
      <w:proofErr w:type="gramEnd"/>
      <w:r w:rsidRPr="00457F72">
        <w:t xml:space="preserve"> označíme </w:t>
      </w:r>
      <w:proofErr w:type="gramStart"/>
      <w:r w:rsidRPr="00457F72">
        <w:rPr>
          <w:i/>
          <w:iCs/>
        </w:rPr>
        <w:t>Oblast</w:t>
      </w:r>
      <w:proofErr w:type="gramEnd"/>
      <w:r w:rsidRPr="00457F72">
        <w:rPr>
          <w:i/>
          <w:iCs/>
        </w:rPr>
        <w:t xml:space="preserve"> tisku</w:t>
      </w:r>
      <w:r w:rsidRPr="00457F72">
        <w:t xml:space="preserve"> a v </w:t>
      </w:r>
      <w:r w:rsidRPr="00457F72">
        <w:rPr>
          <w:i/>
          <w:iCs/>
        </w:rPr>
        <w:t>Tisku názvů</w:t>
      </w:r>
      <w:r w:rsidRPr="00457F72">
        <w:t xml:space="preserve"> vybereme řádky či sloupce, které se mají opakovat při tisku každé stránky:</w:t>
      </w:r>
    </w:p>
    <w:p w:rsidR="00457F72" w:rsidRPr="00457F72" w:rsidRDefault="00457F72" w:rsidP="00457F72">
      <w:r w:rsidRPr="00457F72">
        <w:t xml:space="preserve">Do pole </w:t>
      </w:r>
      <w:r w:rsidRPr="00457F72">
        <w:rPr>
          <w:i/>
          <w:iCs/>
        </w:rPr>
        <w:t>Nahoře opakovat řádky</w:t>
      </w:r>
      <w:r w:rsidRPr="00457F72">
        <w:t xml:space="preserve"> obvykle zadáme řádek obsahující hlavičku.</w:t>
      </w:r>
    </w:p>
    <w:p w:rsidR="00457F72" w:rsidRPr="00457F72" w:rsidRDefault="00457F72" w:rsidP="00457F72">
      <w:r w:rsidRPr="00457F72">
        <w:t xml:space="preserve">Do pole </w:t>
      </w:r>
      <w:r w:rsidRPr="00457F72">
        <w:rPr>
          <w:i/>
          <w:iCs/>
        </w:rPr>
        <w:t>Vlevo opakovat sloupce</w:t>
      </w:r>
      <w:r w:rsidRPr="00457F72">
        <w:t xml:space="preserve"> zadáváme odkaz na sloupec, který obsahuje popisky řádků.</w:t>
      </w:r>
    </w:p>
    <w:p w:rsidR="00457F72" w:rsidRDefault="00457F72" w:rsidP="00457F72">
      <w:r w:rsidRPr="00457F72">
        <w:rPr>
          <w:lang w:val="en-US"/>
        </w:rPr>
        <w:br/>
      </w:r>
      <w:r w:rsidRPr="00457F72">
        <w:t xml:space="preserve">Při zadávání se postavíme do zpracovávaného pole, například </w:t>
      </w:r>
      <w:r w:rsidRPr="00457F72">
        <w:rPr>
          <w:i/>
          <w:iCs/>
        </w:rPr>
        <w:t>Nahoře opakovat řádky</w:t>
      </w:r>
      <w:r w:rsidRPr="00457F72">
        <w:t xml:space="preserve">. Je-li v tomto poli kurzor, stačí nám klepnout myší na řádek s hlavičkou a řádek je do pole zanesen ve tvaru $1:$1. </w:t>
      </w:r>
    </w:p>
    <w:p w:rsidR="00B51664" w:rsidRPr="00457F72" w:rsidRDefault="00B51664" w:rsidP="00457F72"/>
    <w:p w:rsidR="00B51664" w:rsidRDefault="00B51664">
      <w:pPr>
        <w:rPr>
          <w:b/>
          <w:bCs/>
        </w:rPr>
      </w:pPr>
      <w:r>
        <w:rPr>
          <w:b/>
          <w:bCs/>
        </w:rPr>
        <w:br w:type="page"/>
      </w:r>
    </w:p>
    <w:p w:rsidR="00457F72" w:rsidRPr="00457F72" w:rsidRDefault="00457F72" w:rsidP="00B51664">
      <w:pPr>
        <w:jc w:val="center"/>
      </w:pPr>
      <w:r w:rsidRPr="00457F72">
        <w:rPr>
          <w:b/>
          <w:bCs/>
        </w:rPr>
        <w:lastRenderedPageBreak/>
        <w:t xml:space="preserve">Skupina </w:t>
      </w:r>
      <w:r w:rsidR="00B51664" w:rsidRPr="00457F72">
        <w:rPr>
          <w:b/>
          <w:bCs/>
        </w:rPr>
        <w:t>PŘIZPŮSOBIT MĚŘÍTKO</w:t>
      </w:r>
    </w:p>
    <w:p w:rsidR="00457F72" w:rsidRPr="00457F72" w:rsidRDefault="00457F72" w:rsidP="00457F72">
      <w:r w:rsidRPr="00457F72">
        <w:t xml:space="preserve">Příkazy </w:t>
      </w:r>
      <w:r w:rsidRPr="00457F72">
        <w:rPr>
          <w:i/>
          <w:iCs/>
        </w:rPr>
        <w:t>Šířka</w:t>
      </w:r>
      <w:r w:rsidRPr="00457F72">
        <w:t xml:space="preserve"> a </w:t>
      </w:r>
      <w:r w:rsidRPr="00457F72">
        <w:rPr>
          <w:i/>
          <w:iCs/>
        </w:rPr>
        <w:t>Výška</w:t>
      </w:r>
      <w:r w:rsidRPr="00457F72">
        <w:t xml:space="preserve"> umožňují nastavit na kolik listů na šířku a kolik listů na výšku se bude oblast tisknout. </w:t>
      </w:r>
    </w:p>
    <w:p w:rsidR="00457F72" w:rsidRPr="00457F72" w:rsidRDefault="00457F72" w:rsidP="00457F72">
      <w:r w:rsidRPr="00457F72">
        <w:rPr>
          <w:i/>
          <w:iCs/>
        </w:rPr>
        <w:t>Měřítko</w:t>
      </w:r>
      <w:r w:rsidRPr="00457F72">
        <w:t xml:space="preserve"> – umožňuje nastavit tištěnou oblast na určenou procentuální hodnotu aktuální velikosti. </w:t>
      </w:r>
    </w:p>
    <w:p w:rsidR="00457F72" w:rsidRDefault="00457F72" w:rsidP="00457F72">
      <w:r w:rsidRPr="00457F72">
        <w:t xml:space="preserve">Nabídka je aktuální pouze v případě, že příkazy </w:t>
      </w:r>
      <w:r w:rsidRPr="00457F72">
        <w:rPr>
          <w:i/>
          <w:iCs/>
        </w:rPr>
        <w:t>Šířka</w:t>
      </w:r>
      <w:r w:rsidRPr="00457F72">
        <w:t xml:space="preserve"> a </w:t>
      </w:r>
      <w:r w:rsidRPr="00457F72">
        <w:rPr>
          <w:i/>
          <w:iCs/>
        </w:rPr>
        <w:t>Výška</w:t>
      </w:r>
      <w:r w:rsidRPr="00457F72">
        <w:t xml:space="preserve"> jsou nastaveny na hodnotu </w:t>
      </w:r>
      <w:r w:rsidRPr="00457F72">
        <w:rPr>
          <w:i/>
          <w:iCs/>
        </w:rPr>
        <w:t>Automaticky</w:t>
      </w:r>
      <w:r w:rsidRPr="00457F72">
        <w:t xml:space="preserve">! </w:t>
      </w:r>
    </w:p>
    <w:p w:rsidR="006848B4" w:rsidRDefault="006848B4" w:rsidP="00457F72"/>
    <w:p w:rsidR="006848B4" w:rsidRDefault="006848B4" w:rsidP="00457F72"/>
    <w:p w:rsidR="00B51664" w:rsidRPr="00457F72" w:rsidRDefault="00B51664" w:rsidP="00457F72"/>
    <w:p w:rsidR="00457F72" w:rsidRPr="00457F72" w:rsidRDefault="00457F72" w:rsidP="00B51664">
      <w:pPr>
        <w:jc w:val="center"/>
      </w:pPr>
      <w:r w:rsidRPr="00457F72">
        <w:rPr>
          <w:b/>
          <w:bCs/>
        </w:rPr>
        <w:t xml:space="preserve">Skupina </w:t>
      </w:r>
      <w:r w:rsidR="00B51664" w:rsidRPr="00457F72">
        <w:rPr>
          <w:b/>
          <w:bCs/>
        </w:rPr>
        <w:t>MOŽNOSTI LISTŮ</w:t>
      </w:r>
    </w:p>
    <w:p w:rsidR="00457F72" w:rsidRPr="00457F72" w:rsidRDefault="00457F72" w:rsidP="00457F72">
      <w:r w:rsidRPr="00457F72">
        <w:rPr>
          <w:i/>
          <w:iCs/>
        </w:rPr>
        <w:t>Mřížka → Zobrazit</w:t>
      </w:r>
      <w:r w:rsidRPr="00457F72">
        <w:t xml:space="preserve"> – při zaškrtnutí zobrazí mřížku buněk v listě. </w:t>
      </w:r>
    </w:p>
    <w:p w:rsidR="00457F72" w:rsidRPr="00457F72" w:rsidRDefault="00457F72" w:rsidP="00457F72">
      <w:r w:rsidRPr="00457F72">
        <w:rPr>
          <w:i/>
          <w:iCs/>
        </w:rPr>
        <w:t>Mřížka → Tisk</w:t>
      </w:r>
      <w:r w:rsidRPr="00457F72">
        <w:t xml:space="preserve"> – při zaškrtnutí možnosti se bude mřížka buněk tisknout.</w:t>
      </w:r>
    </w:p>
    <w:p w:rsidR="00457F72" w:rsidRPr="00457F72" w:rsidRDefault="006848B4" w:rsidP="00457F72">
      <w:r>
        <w:rPr>
          <w:i/>
          <w:iCs/>
        </w:rPr>
        <w:t>Záhlaví</w:t>
      </w:r>
      <w:r w:rsidR="00457F72" w:rsidRPr="00457F72">
        <w:rPr>
          <w:i/>
          <w:iCs/>
        </w:rPr>
        <w:t xml:space="preserve"> → Zobrazit</w:t>
      </w:r>
      <w:r w:rsidR="00457F72" w:rsidRPr="00457F72">
        <w:t xml:space="preserve"> – názvy sloupců a čísla řádků budou zobrazeny. </w:t>
      </w:r>
    </w:p>
    <w:p w:rsidR="00457F72" w:rsidRPr="00457F72" w:rsidRDefault="006848B4" w:rsidP="00457F72">
      <w:r>
        <w:rPr>
          <w:i/>
          <w:iCs/>
        </w:rPr>
        <w:t>Záhlaví</w:t>
      </w:r>
      <w:r w:rsidR="00457F72" w:rsidRPr="00457F72">
        <w:rPr>
          <w:i/>
          <w:iCs/>
        </w:rPr>
        <w:t xml:space="preserve"> → Tisk</w:t>
      </w:r>
      <w:r w:rsidR="00457F72" w:rsidRPr="00457F72">
        <w:t xml:space="preserve"> – názvy sloupců a čísla řádků se budou zároveň s vybranou oblastí tisknout. </w:t>
      </w:r>
    </w:p>
    <w:p w:rsidR="00677929" w:rsidRDefault="00677929"/>
    <w:p w:rsidR="00457F72" w:rsidRDefault="00457F72"/>
    <w:p w:rsidR="00457F72" w:rsidRDefault="00457F72"/>
    <w:p w:rsidR="00457F72" w:rsidRDefault="00457F72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4B1E88" wp14:editId="6ADF2C8F">
                <wp:simplePos x="0" y="0"/>
                <wp:positionH relativeFrom="column">
                  <wp:posOffset>-594995</wp:posOffset>
                </wp:positionH>
                <wp:positionV relativeFrom="paragraph">
                  <wp:posOffset>5306695</wp:posOffset>
                </wp:positionV>
                <wp:extent cx="5724525" cy="2590800"/>
                <wp:effectExtent l="0" t="0" r="28575" b="19050"/>
                <wp:wrapNone/>
                <wp:docPr id="1" name="Zaoblený 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4525" cy="259080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57F72" w:rsidRDefault="00457F72" w:rsidP="00457F72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spellStart"/>
                            <w:r>
                              <w:rPr>
                                <w:rFonts w:ascii="Book Antiqua" w:hAnsi="Book Antiqua" w:cstheme="minorBidi"/>
                                <w:b/>
                                <w:bCs/>
                                <w:color w:val="000000" w:themeColor="text1"/>
                              </w:rPr>
                              <w:t>Slide</w:t>
                            </w:r>
                            <w:proofErr w:type="spellEnd"/>
                            <w:r>
                              <w:rPr>
                                <w:rFonts w:ascii="Book Antiqua" w:hAnsi="Book Antiqua" w:cstheme="minorBidi"/>
                                <w:b/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  <w:r>
                              <w:rPr>
                                <w:rFonts w:ascii="Book Antiqua" w:hAnsi="Book Antiqua" w:cstheme="minorBidi"/>
                                <w:b/>
                                <w:bCs/>
                                <w:color w:val="000000"/>
                              </w:rPr>
                              <w:t>30</w:t>
                            </w:r>
                            <w:r>
                              <w:rPr>
                                <w:rFonts w:ascii="Book Antiqua" w:hAnsi="Book Antiqua" w:cstheme="minorBidi"/>
                                <w:b/>
                                <w:bCs/>
                                <w:color w:val="000000" w:themeColor="text1"/>
                              </w:rPr>
                              <w:t>: Tisk dokumentu</w:t>
                            </w:r>
                          </w:p>
                          <w:p w:rsidR="00457F72" w:rsidRDefault="00457F72" w:rsidP="00457F72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Book Antiqua" w:hAnsi="Book Antiqua" w:cstheme="minorBidi"/>
                                <w:color w:val="000000" w:themeColor="text1"/>
                              </w:rPr>
                              <w:t xml:space="preserve">Kontrola dokumentu před vlastním vytištěním. </w:t>
                            </w:r>
                          </w:p>
                          <w:p w:rsidR="00457F72" w:rsidRDefault="00457F72" w:rsidP="00457F72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Book Antiqua" w:hAnsi="Book Antiqua" w:cstheme="minorBidi"/>
                                <w:color w:val="000000" w:themeColor="text1"/>
                              </w:rPr>
                              <w:t>Karta Rozložení stránky - skupina Vzhled stránky.</w:t>
                            </w:r>
                          </w:p>
                          <w:p w:rsidR="00457F72" w:rsidRDefault="00457F72" w:rsidP="00457F72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Book Antiqua" w:hAnsi="Book Antiqua" w:cstheme="minorBidi"/>
                                <w:color w:val="000000" w:themeColor="text1"/>
                              </w:rPr>
                              <w:t xml:space="preserve">   </w:t>
                            </w:r>
                          </w:p>
                          <w:p w:rsidR="00457F72" w:rsidRDefault="00457F72" w:rsidP="00457F72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Book Antiqua" w:hAnsi="Book Antiqua" w:cstheme="minorBidi"/>
                                <w:color w:val="000000"/>
                              </w:rPr>
                              <w:t>Tlačítko MS Office - nabídka Tisk:</w:t>
                            </w:r>
                          </w:p>
                          <w:p w:rsidR="00457F72" w:rsidRDefault="00457F72" w:rsidP="00457F72">
                            <w:pPr>
                              <w:pStyle w:val="Normlnweb"/>
                              <w:spacing w:before="0" w:beforeAutospacing="0" w:after="0" w:afterAutospacing="0"/>
                              <w:ind w:left="720"/>
                            </w:pPr>
                            <w:r>
                              <w:rPr>
                                <w:rFonts w:ascii="Book Antiqua" w:hAnsi="Book Antiqua" w:cstheme="minorBidi"/>
                                <w:color w:val="000000"/>
                              </w:rPr>
                              <w:t>Příkazy náhledu a tisku dokumentu, karta Náhled</w:t>
                            </w:r>
                          </w:p>
                          <w:p w:rsidR="00457F72" w:rsidRDefault="00457F72" w:rsidP="00457F72">
                            <w:pPr>
                              <w:pStyle w:val="Normlnweb"/>
                              <w:spacing w:before="0" w:beforeAutospacing="0" w:after="0" w:afterAutospacing="0"/>
                              <w:ind w:left="720"/>
                            </w:pPr>
                            <w:r>
                              <w:rPr>
                                <w:rFonts w:ascii="Book Antiqua" w:hAnsi="Book Antiqua" w:cstheme="minorBidi"/>
                                <w:color w:val="000000"/>
                              </w:rPr>
                              <w:t>Tisk celého sešitu</w:t>
                            </w:r>
                          </w:p>
                          <w:p w:rsidR="00457F72" w:rsidRDefault="00457F72" w:rsidP="00457F72">
                            <w:pPr>
                              <w:pStyle w:val="Normlnweb"/>
                              <w:spacing w:before="0" w:beforeAutospacing="0" w:after="0" w:afterAutospacing="0"/>
                              <w:ind w:left="720"/>
                            </w:pPr>
                            <w:r>
                              <w:rPr>
                                <w:rFonts w:ascii="Book Antiqua" w:hAnsi="Book Antiqua" w:cstheme="minorBidi"/>
                                <w:color w:val="000000"/>
                              </w:rPr>
                              <w:t>Tisk aktivních listů</w:t>
                            </w:r>
                          </w:p>
                          <w:p w:rsidR="00457F72" w:rsidRDefault="00457F72" w:rsidP="00457F72">
                            <w:pPr>
                              <w:pStyle w:val="Normlnweb"/>
                              <w:spacing w:before="0" w:beforeAutospacing="0" w:after="0" w:afterAutospacing="0"/>
                              <w:ind w:left="720"/>
                            </w:pPr>
                            <w:r>
                              <w:rPr>
                                <w:rFonts w:ascii="Book Antiqua" w:hAnsi="Book Antiqua" w:cstheme="minorBidi"/>
                                <w:color w:val="000000"/>
                              </w:rPr>
                              <w:t>Tisk výběru</w:t>
                            </w:r>
                          </w:p>
                          <w:p w:rsidR="00457F72" w:rsidRDefault="00457F72" w:rsidP="00457F72">
                            <w:pPr>
                              <w:pStyle w:val="Normlnweb"/>
                              <w:spacing w:before="0" w:beforeAutospacing="0" w:after="0" w:afterAutospacing="0"/>
                              <w:ind w:left="720"/>
                            </w:pPr>
                            <w:r>
                              <w:rPr>
                                <w:rFonts w:ascii="Book Antiqua" w:hAnsi="Book Antiqua" w:cstheme="minorBidi"/>
                                <w:color w:val="000000"/>
                              </w:rPr>
                              <w:t xml:space="preserve">Přímý pokyn tiskárně </w:t>
                            </w:r>
                          </w:p>
                        </w:txbxContent>
                      </wps:txbx>
                      <wps:bodyPr vertOverflow="clip" rtlCol="0" anchor="t"/>
                    </wps:wsp>
                  </a:graphicData>
                </a:graphic>
              </wp:anchor>
            </w:drawing>
          </mc:Choice>
          <mc:Fallback>
            <w:pict>
              <v:roundrect id="Zaoblený obdélník 1" o:spid="_x0000_s1026" style="position:absolute;margin-left:-46.85pt;margin-top:417.85pt;width:450.75pt;height:20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" fillcolor="#fde9d9 [665]" strokecolor="#243f60 [1604]">
                <v:textbox>
                  <w:txbxContent>
                    <w:p w:rsidR="00457F72" w:rsidRDefault="00457F72" w:rsidP="00457F72">
                      <w:pPr>
                        <w:pStyle w:val="Normlnweb"/>
                        <w:spacing w:before="0" w:beforeAutospacing="0" w:after="0" w:afterAutospacing="0"/>
                      </w:pPr>
                      <w:proofErr w:type="spellStart"/>
                      <w:r>
                        <w:rPr>
                          <w:rFonts w:ascii="Book Antiqua" w:hAnsi="Book Antiqua" w:cstheme="minorBidi"/>
                          <w:b/>
                          <w:bCs/>
                          <w:color w:val="000000" w:themeColor="text1"/>
                        </w:rPr>
                        <w:t>Slide</w:t>
                      </w:r>
                      <w:proofErr w:type="spellEnd"/>
                      <w:r>
                        <w:rPr>
                          <w:rFonts w:ascii="Book Antiqua" w:hAnsi="Book Antiqua" w:cstheme="minorBidi"/>
                          <w:b/>
                          <w:bCs/>
                          <w:color w:val="000000" w:themeColor="text1"/>
                        </w:rPr>
                        <w:t xml:space="preserve"> </w:t>
                      </w:r>
                      <w:r>
                        <w:rPr>
                          <w:rFonts w:ascii="Book Antiqua" w:hAnsi="Book Antiqua" w:cstheme="minorBidi"/>
                          <w:b/>
                          <w:bCs/>
                          <w:color w:val="000000"/>
                        </w:rPr>
                        <w:t>30</w:t>
                      </w:r>
                      <w:r>
                        <w:rPr>
                          <w:rFonts w:ascii="Book Antiqua" w:hAnsi="Book Antiqua" w:cstheme="minorBidi"/>
                          <w:b/>
                          <w:bCs/>
                          <w:color w:val="000000" w:themeColor="text1"/>
                        </w:rPr>
                        <w:t>: Tisk dokumentu</w:t>
                      </w:r>
                    </w:p>
                    <w:p w:rsidR="00457F72" w:rsidRDefault="00457F72" w:rsidP="00457F72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Book Antiqua" w:hAnsi="Book Antiqua" w:cstheme="minorBidi"/>
                          <w:color w:val="000000" w:themeColor="text1"/>
                        </w:rPr>
                        <w:t xml:space="preserve">Kontrola dokumentu před vlastním vytištěním. </w:t>
                      </w:r>
                    </w:p>
                    <w:p w:rsidR="00457F72" w:rsidRDefault="00457F72" w:rsidP="00457F72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Book Antiqua" w:hAnsi="Book Antiqua" w:cstheme="minorBidi"/>
                          <w:color w:val="000000" w:themeColor="text1"/>
                        </w:rPr>
                        <w:t>Karta Rozložení stránky - skupina Vzhled stránky.</w:t>
                      </w:r>
                    </w:p>
                    <w:p w:rsidR="00457F72" w:rsidRDefault="00457F72" w:rsidP="00457F72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Book Antiqua" w:hAnsi="Book Antiqua" w:cstheme="minorBidi"/>
                          <w:color w:val="000000" w:themeColor="text1"/>
                        </w:rPr>
                        <w:t xml:space="preserve">   </w:t>
                      </w:r>
                    </w:p>
                    <w:p w:rsidR="00457F72" w:rsidRDefault="00457F72" w:rsidP="00457F72">
                      <w:pPr>
                        <w:pStyle w:val="Normlnweb"/>
                        <w:spacing w:before="0" w:beforeAutospacing="0" w:after="0" w:afterAutospacing="0"/>
                      </w:pPr>
                      <w:r>
                        <w:rPr>
                          <w:rFonts w:ascii="Book Antiqua" w:hAnsi="Book Antiqua" w:cstheme="minorBidi"/>
                          <w:color w:val="000000"/>
                        </w:rPr>
                        <w:t>Tlačítko MS Office - nabídka Tisk:</w:t>
                      </w:r>
                    </w:p>
                    <w:p w:rsidR="00457F72" w:rsidRDefault="00457F72" w:rsidP="00457F72">
                      <w:pPr>
                        <w:pStyle w:val="Normlnweb"/>
                        <w:spacing w:before="0" w:beforeAutospacing="0" w:after="0" w:afterAutospacing="0"/>
                        <w:ind w:left="720"/>
                      </w:pPr>
                      <w:r>
                        <w:rPr>
                          <w:rFonts w:ascii="Book Antiqua" w:hAnsi="Book Antiqua" w:cstheme="minorBidi"/>
                          <w:color w:val="000000"/>
                        </w:rPr>
                        <w:t>Příkazy náhledu a tisku dokumentu, karta Náhled</w:t>
                      </w:r>
                    </w:p>
                    <w:p w:rsidR="00457F72" w:rsidRDefault="00457F72" w:rsidP="00457F72">
                      <w:pPr>
                        <w:pStyle w:val="Normlnweb"/>
                        <w:spacing w:before="0" w:beforeAutospacing="0" w:after="0" w:afterAutospacing="0"/>
                        <w:ind w:left="720"/>
                      </w:pPr>
                      <w:r>
                        <w:rPr>
                          <w:rFonts w:ascii="Book Antiqua" w:hAnsi="Book Antiqua" w:cstheme="minorBidi"/>
                          <w:color w:val="000000"/>
                        </w:rPr>
                        <w:t>Tisk celého sešitu</w:t>
                      </w:r>
                    </w:p>
                    <w:p w:rsidR="00457F72" w:rsidRDefault="00457F72" w:rsidP="00457F72">
                      <w:pPr>
                        <w:pStyle w:val="Normlnweb"/>
                        <w:spacing w:before="0" w:beforeAutospacing="0" w:after="0" w:afterAutospacing="0"/>
                        <w:ind w:left="720"/>
                      </w:pPr>
                      <w:r>
                        <w:rPr>
                          <w:rFonts w:ascii="Book Antiqua" w:hAnsi="Book Antiqua" w:cstheme="minorBidi"/>
                          <w:color w:val="000000"/>
                        </w:rPr>
                        <w:t>Tisk aktivních listů</w:t>
                      </w:r>
                    </w:p>
                    <w:p w:rsidR="00457F72" w:rsidRDefault="00457F72" w:rsidP="00457F72">
                      <w:pPr>
                        <w:pStyle w:val="Normlnweb"/>
                        <w:spacing w:before="0" w:beforeAutospacing="0" w:after="0" w:afterAutospacing="0"/>
                        <w:ind w:left="720"/>
                      </w:pPr>
                      <w:r>
                        <w:rPr>
                          <w:rFonts w:ascii="Book Antiqua" w:hAnsi="Book Antiqua" w:cstheme="minorBidi"/>
                          <w:color w:val="000000"/>
                        </w:rPr>
                        <w:t>Tisk výběru</w:t>
                      </w:r>
                    </w:p>
                    <w:p w:rsidR="00457F72" w:rsidRDefault="00457F72" w:rsidP="00457F72">
                      <w:pPr>
                        <w:pStyle w:val="Normlnweb"/>
                        <w:spacing w:before="0" w:beforeAutospacing="0" w:after="0" w:afterAutospacing="0"/>
                        <w:ind w:left="720"/>
                      </w:pPr>
                      <w:r>
                        <w:rPr>
                          <w:rFonts w:ascii="Book Antiqua" w:hAnsi="Book Antiqua" w:cstheme="minorBidi"/>
                          <w:color w:val="000000"/>
                        </w:rPr>
                        <w:t xml:space="preserve">Přímý pokyn tiskárně 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457F72" w:rsidSect="00B5166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F72"/>
    <w:rsid w:val="003A2058"/>
    <w:rsid w:val="00457F72"/>
    <w:rsid w:val="00677929"/>
    <w:rsid w:val="006848B4"/>
    <w:rsid w:val="00A10FE7"/>
    <w:rsid w:val="00B0475A"/>
    <w:rsid w:val="00B51664"/>
    <w:rsid w:val="00C810D0"/>
    <w:rsid w:val="00FF1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10D0"/>
    <w:rPr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C810D0"/>
    <w:pPr>
      <w:keepNext/>
      <w:jc w:val="center"/>
      <w:outlineLvl w:val="0"/>
    </w:pPr>
    <w:rPr>
      <w:b/>
      <w:bCs/>
      <w:sz w:val="40"/>
    </w:rPr>
  </w:style>
  <w:style w:type="paragraph" w:styleId="Nadpis2">
    <w:name w:val="heading 2"/>
    <w:basedOn w:val="Normln"/>
    <w:next w:val="Normln"/>
    <w:link w:val="Nadpis2Char"/>
    <w:qFormat/>
    <w:rsid w:val="00C810D0"/>
    <w:pPr>
      <w:keepNext/>
      <w:ind w:left="360"/>
      <w:outlineLvl w:val="1"/>
    </w:pPr>
    <w:rPr>
      <w:caps/>
      <w:color w:val="FF0000"/>
      <w:sz w:val="28"/>
    </w:rPr>
  </w:style>
  <w:style w:type="paragraph" w:styleId="Nadpis3">
    <w:name w:val="heading 3"/>
    <w:basedOn w:val="Normln"/>
    <w:next w:val="Normln"/>
    <w:link w:val="Nadpis3Char"/>
    <w:qFormat/>
    <w:rsid w:val="00C810D0"/>
    <w:pPr>
      <w:keepNext/>
      <w:outlineLvl w:val="2"/>
    </w:pPr>
    <w:rPr>
      <w:b/>
      <w:bCs/>
      <w:i/>
      <w:iCs/>
      <w:sz w:val="28"/>
    </w:rPr>
  </w:style>
  <w:style w:type="paragraph" w:styleId="Nadpis4">
    <w:name w:val="heading 4"/>
    <w:basedOn w:val="Normln"/>
    <w:next w:val="Normln"/>
    <w:link w:val="Nadpis4Char"/>
    <w:qFormat/>
    <w:rsid w:val="00C810D0"/>
    <w:pPr>
      <w:keepNext/>
      <w:ind w:left="470"/>
      <w:outlineLvl w:val="3"/>
    </w:pPr>
    <w:rPr>
      <w:b/>
      <w:bCs/>
      <w:color w:val="FF0000"/>
    </w:rPr>
  </w:style>
  <w:style w:type="paragraph" w:styleId="Nadpis5">
    <w:name w:val="heading 5"/>
    <w:basedOn w:val="Normln"/>
    <w:next w:val="Normln"/>
    <w:link w:val="Nadpis5Char"/>
    <w:qFormat/>
    <w:rsid w:val="00C810D0"/>
    <w:pPr>
      <w:keepNext/>
      <w:outlineLvl w:val="4"/>
    </w:pPr>
    <w:rPr>
      <w:sz w:val="28"/>
    </w:rPr>
  </w:style>
  <w:style w:type="paragraph" w:styleId="Nadpis6">
    <w:name w:val="heading 6"/>
    <w:basedOn w:val="Normln"/>
    <w:next w:val="Normln"/>
    <w:link w:val="Nadpis6Char"/>
    <w:qFormat/>
    <w:rsid w:val="00C810D0"/>
    <w:pPr>
      <w:keepNext/>
      <w:jc w:val="center"/>
      <w:outlineLvl w:val="5"/>
    </w:pPr>
    <w:rPr>
      <w:caps/>
      <w:sz w:val="28"/>
    </w:rPr>
  </w:style>
  <w:style w:type="paragraph" w:styleId="Nadpis7">
    <w:name w:val="heading 7"/>
    <w:basedOn w:val="Normln"/>
    <w:next w:val="Normln"/>
    <w:link w:val="Nadpis7Char"/>
    <w:qFormat/>
    <w:rsid w:val="00C810D0"/>
    <w:pPr>
      <w:keepNext/>
      <w:jc w:val="center"/>
      <w:outlineLvl w:val="6"/>
    </w:pPr>
    <w:rPr>
      <w:b/>
      <w:bCs/>
      <w:color w:val="FF0000"/>
      <w:sz w:val="28"/>
    </w:rPr>
  </w:style>
  <w:style w:type="paragraph" w:styleId="Nadpis8">
    <w:name w:val="heading 8"/>
    <w:basedOn w:val="Normln"/>
    <w:next w:val="Normln"/>
    <w:link w:val="Nadpis8Char"/>
    <w:qFormat/>
    <w:rsid w:val="00C810D0"/>
    <w:pPr>
      <w:keepNext/>
      <w:jc w:val="center"/>
      <w:outlineLvl w:val="7"/>
    </w:pPr>
    <w:rPr>
      <w:color w:val="FF0000"/>
      <w:sz w:val="28"/>
    </w:rPr>
  </w:style>
  <w:style w:type="paragraph" w:styleId="Nadpis9">
    <w:name w:val="heading 9"/>
    <w:basedOn w:val="Normln"/>
    <w:next w:val="Normln"/>
    <w:link w:val="Nadpis9Char"/>
    <w:qFormat/>
    <w:rsid w:val="00C810D0"/>
    <w:pPr>
      <w:keepNext/>
      <w:ind w:left="220"/>
      <w:outlineLvl w:val="8"/>
    </w:pPr>
    <w:rPr>
      <w:i/>
      <w:iCs/>
      <w:sz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C810D0"/>
    <w:rPr>
      <w:b/>
      <w:bCs/>
      <w:sz w:val="40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C810D0"/>
    <w:rPr>
      <w:caps/>
      <w:color w:val="FF0000"/>
      <w:sz w:val="28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rsid w:val="00C810D0"/>
    <w:rPr>
      <w:b/>
      <w:bCs/>
      <w:i/>
      <w:iCs/>
      <w:sz w:val="28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rsid w:val="00C810D0"/>
    <w:rPr>
      <w:b/>
      <w:bCs/>
      <w:color w:val="FF0000"/>
      <w:sz w:val="24"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rsid w:val="00C810D0"/>
    <w:rPr>
      <w:sz w:val="28"/>
      <w:szCs w:val="24"/>
      <w:lang w:eastAsia="cs-CZ"/>
    </w:rPr>
  </w:style>
  <w:style w:type="character" w:customStyle="1" w:styleId="Nadpis6Char">
    <w:name w:val="Nadpis 6 Char"/>
    <w:basedOn w:val="Standardnpsmoodstavce"/>
    <w:link w:val="Nadpis6"/>
    <w:rsid w:val="00C810D0"/>
    <w:rPr>
      <w:caps/>
      <w:sz w:val="28"/>
      <w:szCs w:val="24"/>
      <w:lang w:eastAsia="cs-CZ"/>
    </w:rPr>
  </w:style>
  <w:style w:type="character" w:customStyle="1" w:styleId="Nadpis7Char">
    <w:name w:val="Nadpis 7 Char"/>
    <w:basedOn w:val="Standardnpsmoodstavce"/>
    <w:link w:val="Nadpis7"/>
    <w:rsid w:val="00C810D0"/>
    <w:rPr>
      <w:b/>
      <w:bCs/>
      <w:color w:val="FF0000"/>
      <w:sz w:val="28"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rsid w:val="00C810D0"/>
    <w:rPr>
      <w:color w:val="FF0000"/>
      <w:sz w:val="28"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rsid w:val="00C810D0"/>
    <w:rPr>
      <w:i/>
      <w:iCs/>
      <w:sz w:val="28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810D0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457F72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57F7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7F72"/>
    <w:rPr>
      <w:rFonts w:ascii="Tahom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10D0"/>
    <w:rPr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C810D0"/>
    <w:pPr>
      <w:keepNext/>
      <w:jc w:val="center"/>
      <w:outlineLvl w:val="0"/>
    </w:pPr>
    <w:rPr>
      <w:b/>
      <w:bCs/>
      <w:sz w:val="40"/>
    </w:rPr>
  </w:style>
  <w:style w:type="paragraph" w:styleId="Nadpis2">
    <w:name w:val="heading 2"/>
    <w:basedOn w:val="Normln"/>
    <w:next w:val="Normln"/>
    <w:link w:val="Nadpis2Char"/>
    <w:qFormat/>
    <w:rsid w:val="00C810D0"/>
    <w:pPr>
      <w:keepNext/>
      <w:ind w:left="360"/>
      <w:outlineLvl w:val="1"/>
    </w:pPr>
    <w:rPr>
      <w:caps/>
      <w:color w:val="FF0000"/>
      <w:sz w:val="28"/>
    </w:rPr>
  </w:style>
  <w:style w:type="paragraph" w:styleId="Nadpis3">
    <w:name w:val="heading 3"/>
    <w:basedOn w:val="Normln"/>
    <w:next w:val="Normln"/>
    <w:link w:val="Nadpis3Char"/>
    <w:qFormat/>
    <w:rsid w:val="00C810D0"/>
    <w:pPr>
      <w:keepNext/>
      <w:outlineLvl w:val="2"/>
    </w:pPr>
    <w:rPr>
      <w:b/>
      <w:bCs/>
      <w:i/>
      <w:iCs/>
      <w:sz w:val="28"/>
    </w:rPr>
  </w:style>
  <w:style w:type="paragraph" w:styleId="Nadpis4">
    <w:name w:val="heading 4"/>
    <w:basedOn w:val="Normln"/>
    <w:next w:val="Normln"/>
    <w:link w:val="Nadpis4Char"/>
    <w:qFormat/>
    <w:rsid w:val="00C810D0"/>
    <w:pPr>
      <w:keepNext/>
      <w:ind w:left="470"/>
      <w:outlineLvl w:val="3"/>
    </w:pPr>
    <w:rPr>
      <w:b/>
      <w:bCs/>
      <w:color w:val="FF0000"/>
    </w:rPr>
  </w:style>
  <w:style w:type="paragraph" w:styleId="Nadpis5">
    <w:name w:val="heading 5"/>
    <w:basedOn w:val="Normln"/>
    <w:next w:val="Normln"/>
    <w:link w:val="Nadpis5Char"/>
    <w:qFormat/>
    <w:rsid w:val="00C810D0"/>
    <w:pPr>
      <w:keepNext/>
      <w:outlineLvl w:val="4"/>
    </w:pPr>
    <w:rPr>
      <w:sz w:val="28"/>
    </w:rPr>
  </w:style>
  <w:style w:type="paragraph" w:styleId="Nadpis6">
    <w:name w:val="heading 6"/>
    <w:basedOn w:val="Normln"/>
    <w:next w:val="Normln"/>
    <w:link w:val="Nadpis6Char"/>
    <w:qFormat/>
    <w:rsid w:val="00C810D0"/>
    <w:pPr>
      <w:keepNext/>
      <w:jc w:val="center"/>
      <w:outlineLvl w:val="5"/>
    </w:pPr>
    <w:rPr>
      <w:caps/>
      <w:sz w:val="28"/>
    </w:rPr>
  </w:style>
  <w:style w:type="paragraph" w:styleId="Nadpis7">
    <w:name w:val="heading 7"/>
    <w:basedOn w:val="Normln"/>
    <w:next w:val="Normln"/>
    <w:link w:val="Nadpis7Char"/>
    <w:qFormat/>
    <w:rsid w:val="00C810D0"/>
    <w:pPr>
      <w:keepNext/>
      <w:jc w:val="center"/>
      <w:outlineLvl w:val="6"/>
    </w:pPr>
    <w:rPr>
      <w:b/>
      <w:bCs/>
      <w:color w:val="FF0000"/>
      <w:sz w:val="28"/>
    </w:rPr>
  </w:style>
  <w:style w:type="paragraph" w:styleId="Nadpis8">
    <w:name w:val="heading 8"/>
    <w:basedOn w:val="Normln"/>
    <w:next w:val="Normln"/>
    <w:link w:val="Nadpis8Char"/>
    <w:qFormat/>
    <w:rsid w:val="00C810D0"/>
    <w:pPr>
      <w:keepNext/>
      <w:jc w:val="center"/>
      <w:outlineLvl w:val="7"/>
    </w:pPr>
    <w:rPr>
      <w:color w:val="FF0000"/>
      <w:sz w:val="28"/>
    </w:rPr>
  </w:style>
  <w:style w:type="paragraph" w:styleId="Nadpis9">
    <w:name w:val="heading 9"/>
    <w:basedOn w:val="Normln"/>
    <w:next w:val="Normln"/>
    <w:link w:val="Nadpis9Char"/>
    <w:qFormat/>
    <w:rsid w:val="00C810D0"/>
    <w:pPr>
      <w:keepNext/>
      <w:ind w:left="220"/>
      <w:outlineLvl w:val="8"/>
    </w:pPr>
    <w:rPr>
      <w:i/>
      <w:iCs/>
      <w:sz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C810D0"/>
    <w:rPr>
      <w:b/>
      <w:bCs/>
      <w:sz w:val="40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C810D0"/>
    <w:rPr>
      <w:caps/>
      <w:color w:val="FF0000"/>
      <w:sz w:val="28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rsid w:val="00C810D0"/>
    <w:rPr>
      <w:b/>
      <w:bCs/>
      <w:i/>
      <w:iCs/>
      <w:sz w:val="28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rsid w:val="00C810D0"/>
    <w:rPr>
      <w:b/>
      <w:bCs/>
      <w:color w:val="FF0000"/>
      <w:sz w:val="24"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rsid w:val="00C810D0"/>
    <w:rPr>
      <w:sz w:val="28"/>
      <w:szCs w:val="24"/>
      <w:lang w:eastAsia="cs-CZ"/>
    </w:rPr>
  </w:style>
  <w:style w:type="character" w:customStyle="1" w:styleId="Nadpis6Char">
    <w:name w:val="Nadpis 6 Char"/>
    <w:basedOn w:val="Standardnpsmoodstavce"/>
    <w:link w:val="Nadpis6"/>
    <w:rsid w:val="00C810D0"/>
    <w:rPr>
      <w:caps/>
      <w:sz w:val="28"/>
      <w:szCs w:val="24"/>
      <w:lang w:eastAsia="cs-CZ"/>
    </w:rPr>
  </w:style>
  <w:style w:type="character" w:customStyle="1" w:styleId="Nadpis7Char">
    <w:name w:val="Nadpis 7 Char"/>
    <w:basedOn w:val="Standardnpsmoodstavce"/>
    <w:link w:val="Nadpis7"/>
    <w:rsid w:val="00C810D0"/>
    <w:rPr>
      <w:b/>
      <w:bCs/>
      <w:color w:val="FF0000"/>
      <w:sz w:val="28"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rsid w:val="00C810D0"/>
    <w:rPr>
      <w:color w:val="FF0000"/>
      <w:sz w:val="28"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rsid w:val="00C810D0"/>
    <w:rPr>
      <w:i/>
      <w:iCs/>
      <w:sz w:val="28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810D0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457F72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57F7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7F72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527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457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Debt</Company>
  <LinksUpToDate>false</LinksUpToDate>
  <CharactersWithSpaces>3153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Černý</dc:creator>
  <cp:keywords/>
  <dc:description/>
  <cp:lastModifiedBy>Jakub Černý</cp:lastModifiedBy>
  <cp:revision>2</cp:revision>
  <dcterms:created xsi:type="dcterms:W3CDTF">2013-07-03T05:49:00Z</dcterms:created>
  <dcterms:modified xsi:type="dcterms:W3CDTF">2013-07-03T07:29:00Z</dcterms:modified>
</cp:coreProperties>
</file>