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378F" w:rsidRDefault="009E378F" w:rsidP="009E378F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Šárka Růžková</w:t>
      </w:r>
    </w:p>
    <w:p w:rsidR="009E378F" w:rsidRDefault="009E378F" w:rsidP="009E378F">
      <w:pPr>
        <w:pStyle w:val="Nzev"/>
        <w:jc w:val="left"/>
      </w:pPr>
    </w:p>
    <w:p w:rsidR="009E378F" w:rsidRDefault="009E378F" w:rsidP="009E378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9E378F" w:rsidRDefault="009E378F" w:rsidP="009E378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VY_12_INOVACE_29_D7</w:t>
      </w:r>
    </w:p>
    <w:p w:rsidR="009E378F" w:rsidRDefault="009E378F" w:rsidP="009E378F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Téma: Majestát</w:t>
      </w:r>
    </w:p>
    <w:p w:rsidR="009E378F" w:rsidRDefault="009E378F" w:rsidP="009E378F">
      <w:pPr>
        <w:jc w:val="center"/>
        <w:rPr>
          <w:rFonts w:ascii="Calibri" w:hAnsi="Calibri" w:cs="Calibri"/>
          <w:b/>
          <w:sz w:val="56"/>
          <w:szCs w:val="56"/>
        </w:rPr>
      </w:pPr>
    </w:p>
    <w:p w:rsidR="009E378F" w:rsidRDefault="009E378F" w:rsidP="009E378F">
      <w:pPr>
        <w:jc w:val="center"/>
        <w:rPr>
          <w:rFonts w:ascii="Calibri" w:hAnsi="Calibri" w:cs="Calibri"/>
          <w:b/>
          <w:sz w:val="56"/>
          <w:szCs w:val="56"/>
        </w:rPr>
      </w:pPr>
    </w:p>
    <w:p w:rsidR="009E378F" w:rsidRDefault="009E378F" w:rsidP="009E378F">
      <w:pPr>
        <w:rPr>
          <w:sz w:val="32"/>
          <w:szCs w:val="32"/>
        </w:rPr>
      </w:pPr>
      <w:r>
        <w:rPr>
          <w:rFonts w:ascii="Calibri" w:hAnsi="Calibri" w:cs="Calibri"/>
          <w:sz w:val="56"/>
          <w:szCs w:val="56"/>
        </w:rPr>
        <w:t>Anotace: Pracovní list slouží k roztřídění informací</w:t>
      </w:r>
      <w:r w:rsidR="00D85312">
        <w:rPr>
          <w:rFonts w:ascii="Calibri" w:hAnsi="Calibri" w:cs="Calibri"/>
          <w:sz w:val="56"/>
          <w:szCs w:val="56"/>
        </w:rPr>
        <w:t xml:space="preserve"> metodou INSERT</w:t>
      </w:r>
    </w:p>
    <w:p w:rsidR="009E378F" w:rsidRDefault="009E378F" w:rsidP="009E378F">
      <w:pPr>
        <w:rPr>
          <w:sz w:val="32"/>
          <w:szCs w:val="32"/>
        </w:rPr>
      </w:pPr>
    </w:p>
    <w:p w:rsidR="009E378F" w:rsidRDefault="00E24750" w:rsidP="009E378F">
      <w:pPr>
        <w:rPr>
          <w:sz w:val="32"/>
          <w:szCs w:val="32"/>
        </w:rPr>
      </w:pPr>
      <w:r>
        <w:rPr>
          <w:sz w:val="32"/>
          <w:szCs w:val="32"/>
        </w:rPr>
        <w:t>Datum: září 2012</w:t>
      </w:r>
    </w:p>
    <w:p w:rsidR="009E378F" w:rsidRDefault="009E378F" w:rsidP="009E378F">
      <w:pPr>
        <w:rPr>
          <w:sz w:val="32"/>
          <w:szCs w:val="32"/>
        </w:rPr>
      </w:pPr>
    </w:p>
    <w:p w:rsidR="009E378F" w:rsidRDefault="009E378F" w:rsidP="009E378F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5800" cy="1104900"/>
            <wp:effectExtent l="0" t="0" r="635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32"/>
          <w:szCs w:val="32"/>
        </w:rPr>
        <w:t xml:space="preserve"> </w:t>
      </w:r>
    </w:p>
    <w:p w:rsidR="009E378F" w:rsidRDefault="009E378F">
      <w:r>
        <w:br w:type="page"/>
      </w:r>
    </w:p>
    <w:p w:rsidR="00E62FE6" w:rsidRDefault="00110BF4" w:rsidP="00F1121C">
      <w:pPr>
        <w:ind w:left="360"/>
      </w:pPr>
      <w:r>
        <w:lastRenderedPageBreak/>
        <w:t>Majestát</w:t>
      </w:r>
    </w:p>
    <w:p w:rsidR="00110BF4" w:rsidRDefault="00110BF4" w:rsidP="00F1121C">
      <w:pPr>
        <w:ind w:left="360"/>
      </w:pPr>
      <w:r>
        <w:t xml:space="preserve">V roce 1598 se ve Francii dočkali </w:t>
      </w:r>
      <w:proofErr w:type="spellStart"/>
      <w:r>
        <w:t>hugenoté</w:t>
      </w:r>
      <w:proofErr w:type="spellEnd"/>
      <w:r>
        <w:t>, Češi si na svou náboženskou svobodu počkali až do roku 1609, kdy si víru mohli určovat nejen šlechtici, ale i královská města a poddaní. Listinu podepsal Rudolf II. Habsburský, který na trůně vystřídal Maxmiliána II. (1564 – 1576). Doba Rudolfova vládnutí (1576 – 1611) znamenala pro Prahu návrat mezi přední evropská města. Rudolf byl vzdělaný král, který ovládal několik světových jazyků, mládí strávil u španělského krále Filipa II. (strýce), kde se setkal nejen s katolickou zbožností, ale i okázalostí dvorského života. V Praze kolem sebe shromáždil nejlepší umělce i učence tehdejší doby.</w:t>
      </w:r>
    </w:p>
    <w:p w:rsidR="00110BF4" w:rsidRDefault="00110BF4" w:rsidP="00F1121C">
      <w:pPr>
        <w:ind w:left="360"/>
      </w:pPr>
      <w:r>
        <w:t xml:space="preserve">V Praze byla provedena první veřejná pitva, vedl ji významný lékař a pozdější rektor Univerzity Karlovy Johannes Jesenius. </w:t>
      </w:r>
      <w:r w:rsidR="006C3626">
        <w:t>Jako osobní lékař však působil u panovníka Tadeáš Hájek z Hájku, ten přednášel i matematiku a astronomii. My ho známe coby autora Herbáře (překlad z latiny). Císař se mimořádně zajímal o astronomii, hostil Johannese Keplera, který sledoval pohyby planet a sestavoval osobní horoskopy. Známý byl i Tycho de Brahe, oba bádali v oblasti alchymie. Dlouhé věky se lidé snažili objevit pralátku, která mění kovy ve zlato – kámen mudrců – z něhož se vyrobí i elixír života. Rudolf II. byl v</w:t>
      </w:r>
      <w:r w:rsidR="00D6656F">
        <w:t> </w:t>
      </w:r>
      <w:r w:rsidR="006C3626">
        <w:t xml:space="preserve">tomto ohledu důvěřivý a štědrý panovník, čehož využili a zneužili mnozí podvodníci. </w:t>
      </w:r>
      <w:r w:rsidR="00D6656F">
        <w:t xml:space="preserve">Na způsob Rudolfova života poukazoval zejména jeho mladší bratr Matyáš, jenž toužil převzít jeho moc. </w:t>
      </w:r>
    </w:p>
    <w:p w:rsidR="00D6656F" w:rsidRDefault="00D6656F" w:rsidP="00F1121C">
      <w:pPr>
        <w:ind w:left="360"/>
      </w:pPr>
      <w:r>
        <w:t xml:space="preserve">Rudolf II. zemřel bez potomků, jeho jediný nemanželský syn trpěl duševní chorobou a brutálně zavraždil mladou dívku v Českém Krumlově. </w:t>
      </w:r>
      <w:r w:rsidR="00F53E1B">
        <w:t>Podobu krále, který řídil zemi z Prahy, si spojujeme s Janem Werichem díky nezapomenutelně ztvárněné postavě podivínského císaře i bodrého pekaře v</w:t>
      </w:r>
      <w:r w:rsidR="00753BC0">
        <w:t> </w:t>
      </w:r>
      <w:r w:rsidR="00F53E1B">
        <w:t>dvojroli</w:t>
      </w:r>
      <w:r w:rsidR="00753BC0">
        <w:t xml:space="preserve"> ve filmu Císařův pekař a Pekařův císař. </w:t>
      </w:r>
    </w:p>
    <w:p w:rsidR="003C4573" w:rsidRDefault="005C3BA4" w:rsidP="005C3BA4">
      <w:pPr>
        <w:ind w:left="360"/>
      </w:pPr>
      <w:r>
        <w:t xml:space="preserve">Každopádně Praha se stala centrem vědy a umění, další panovníci z habsburského rodu již opět preferovali Vídeň. Umělecké sbírky Rudolfa II. nepřečkaly řádění Švédů ve třicetileté válce.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5C3BA4" w:rsidTr="005C3BA4">
        <w:tc>
          <w:tcPr>
            <w:tcW w:w="3070" w:type="dxa"/>
          </w:tcPr>
          <w:p w:rsidR="005C3BA4" w:rsidRDefault="005C3BA4" w:rsidP="00B428A1">
            <w:r>
              <w:t>Dozvěděl jsem se</w:t>
            </w:r>
          </w:p>
        </w:tc>
        <w:tc>
          <w:tcPr>
            <w:tcW w:w="3071" w:type="dxa"/>
          </w:tcPr>
          <w:p w:rsidR="005C3BA4" w:rsidRDefault="005C3BA4" w:rsidP="00B428A1">
            <w:r>
              <w:t>Vím</w:t>
            </w:r>
          </w:p>
        </w:tc>
        <w:tc>
          <w:tcPr>
            <w:tcW w:w="3071" w:type="dxa"/>
          </w:tcPr>
          <w:p w:rsidR="005C3BA4" w:rsidRDefault="005C3BA4" w:rsidP="00B428A1">
            <w:r>
              <w:t>Chci se dozvědět</w:t>
            </w:r>
          </w:p>
        </w:tc>
      </w:tr>
      <w:tr w:rsidR="005C3BA4" w:rsidTr="005C3BA4">
        <w:trPr>
          <w:trHeight w:val="5080"/>
        </w:trPr>
        <w:tc>
          <w:tcPr>
            <w:tcW w:w="3070" w:type="dxa"/>
          </w:tcPr>
          <w:p w:rsidR="005C3BA4" w:rsidRDefault="005C3BA4" w:rsidP="00B428A1"/>
        </w:tc>
        <w:tc>
          <w:tcPr>
            <w:tcW w:w="3071" w:type="dxa"/>
          </w:tcPr>
          <w:p w:rsidR="005C3BA4" w:rsidRDefault="005C3BA4" w:rsidP="00B428A1"/>
        </w:tc>
        <w:tc>
          <w:tcPr>
            <w:tcW w:w="3071" w:type="dxa"/>
          </w:tcPr>
          <w:p w:rsidR="005C3BA4" w:rsidRDefault="005C3BA4" w:rsidP="00B428A1"/>
        </w:tc>
      </w:tr>
    </w:tbl>
    <w:p w:rsidR="00E24750" w:rsidRDefault="00E24750" w:rsidP="00B428A1"/>
    <w:p w:rsidR="00E24750" w:rsidRDefault="00E24750" w:rsidP="00E24750">
      <w:bookmarkStart w:id="0" w:name="_GoBack"/>
      <w:bookmarkEnd w:id="0"/>
    </w:p>
    <w:p w:rsidR="005C3BA4" w:rsidRDefault="00E24750" w:rsidP="00B428A1">
      <w:r>
        <w:t>Citace: Text je dílem autorky-</w:t>
      </w:r>
    </w:p>
    <w:p w:rsidR="00E24750" w:rsidRPr="005A68EE" w:rsidRDefault="00E24750" w:rsidP="00B428A1"/>
    <w:sectPr w:rsidR="00E24750" w:rsidRPr="005A68E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62267F"/>
    <w:multiLevelType w:val="hybridMultilevel"/>
    <w:tmpl w:val="3C2CD5A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F35863"/>
    <w:multiLevelType w:val="hybridMultilevel"/>
    <w:tmpl w:val="AF8C0D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F83CDB"/>
    <w:multiLevelType w:val="hybridMultilevel"/>
    <w:tmpl w:val="9AE836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741808"/>
    <w:multiLevelType w:val="multilevel"/>
    <w:tmpl w:val="040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ACB"/>
    <w:rsid w:val="000557D8"/>
    <w:rsid w:val="00055DCD"/>
    <w:rsid w:val="000E2509"/>
    <w:rsid w:val="00110BF4"/>
    <w:rsid w:val="00180A11"/>
    <w:rsid w:val="0022604B"/>
    <w:rsid w:val="00291730"/>
    <w:rsid w:val="002B559A"/>
    <w:rsid w:val="002E1F7F"/>
    <w:rsid w:val="00355677"/>
    <w:rsid w:val="003C4573"/>
    <w:rsid w:val="003E5702"/>
    <w:rsid w:val="00416AA0"/>
    <w:rsid w:val="00424254"/>
    <w:rsid w:val="004901FA"/>
    <w:rsid w:val="004B50EF"/>
    <w:rsid w:val="00512F55"/>
    <w:rsid w:val="00540E95"/>
    <w:rsid w:val="00566ACB"/>
    <w:rsid w:val="005A68EE"/>
    <w:rsid w:val="005C3BA4"/>
    <w:rsid w:val="005E4315"/>
    <w:rsid w:val="005E45FD"/>
    <w:rsid w:val="005F6BB3"/>
    <w:rsid w:val="00657E78"/>
    <w:rsid w:val="006C3626"/>
    <w:rsid w:val="00746DDA"/>
    <w:rsid w:val="00753BC0"/>
    <w:rsid w:val="007654D3"/>
    <w:rsid w:val="00772678"/>
    <w:rsid w:val="007A3EB9"/>
    <w:rsid w:val="007B425C"/>
    <w:rsid w:val="00853B58"/>
    <w:rsid w:val="00857FEA"/>
    <w:rsid w:val="00866DF4"/>
    <w:rsid w:val="008A76BB"/>
    <w:rsid w:val="009A44D8"/>
    <w:rsid w:val="009E378F"/>
    <w:rsid w:val="00A60677"/>
    <w:rsid w:val="00A96A09"/>
    <w:rsid w:val="00AE1BE2"/>
    <w:rsid w:val="00B428A1"/>
    <w:rsid w:val="00B926E2"/>
    <w:rsid w:val="00BD0BDF"/>
    <w:rsid w:val="00CB7119"/>
    <w:rsid w:val="00CE33D1"/>
    <w:rsid w:val="00D071C7"/>
    <w:rsid w:val="00D07B51"/>
    <w:rsid w:val="00D6656F"/>
    <w:rsid w:val="00D77B9E"/>
    <w:rsid w:val="00D85312"/>
    <w:rsid w:val="00E24750"/>
    <w:rsid w:val="00E62FE6"/>
    <w:rsid w:val="00E71165"/>
    <w:rsid w:val="00EB7E8B"/>
    <w:rsid w:val="00F1121C"/>
    <w:rsid w:val="00F44385"/>
    <w:rsid w:val="00F53DE3"/>
    <w:rsid w:val="00F53E1B"/>
    <w:rsid w:val="00F54421"/>
    <w:rsid w:val="00F57C7C"/>
    <w:rsid w:val="00FC5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1B6E21-CAF9-4305-83A3-FD5AF8F91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E4315"/>
    <w:pPr>
      <w:ind w:left="720"/>
      <w:contextualSpacing/>
    </w:pPr>
  </w:style>
  <w:style w:type="table" w:styleId="Mkatabulky">
    <w:name w:val="Table Grid"/>
    <w:basedOn w:val="Normlntabulka"/>
    <w:uiPriority w:val="59"/>
    <w:rsid w:val="00D77B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qFormat/>
    <w:rsid w:val="009E378F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9E378F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E37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7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1391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44FEE-36DF-415A-9C6B-397A911C1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326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5zš</Company>
  <LinksUpToDate>false</LinksUpToDate>
  <CharactersWithSpaces>2252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¨</dc:creator>
  <cp:lastModifiedBy>Aleš Polívka</cp:lastModifiedBy>
  <cp:revision>13</cp:revision>
  <dcterms:created xsi:type="dcterms:W3CDTF">2013-04-18T07:25:00Z</dcterms:created>
  <dcterms:modified xsi:type="dcterms:W3CDTF">2013-06-23T19:41:00Z</dcterms:modified>
</cp:coreProperties>
</file>