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34C" w:rsidRDefault="007B02C9" w:rsidP="003B3800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645160</wp:posOffset>
            </wp:positionH>
            <wp:positionV relativeFrom="paragraph">
              <wp:posOffset>-126365</wp:posOffset>
            </wp:positionV>
            <wp:extent cx="5400675" cy="942975"/>
            <wp:effectExtent l="0" t="0" r="0" b="0"/>
            <wp:wrapTight wrapText="bothSides">
              <wp:wrapPolygon edited="0">
                <wp:start x="0" y="0"/>
                <wp:lineTo x="0" y="21382"/>
                <wp:lineTo x="21562" y="21382"/>
                <wp:lineTo x="21562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3800" w:rsidRDefault="003B3800" w:rsidP="003B3800">
      <w:pPr>
        <w:jc w:val="center"/>
      </w:pPr>
    </w:p>
    <w:p w:rsidR="003B3800" w:rsidRDefault="003B3800" w:rsidP="003B3800">
      <w:pPr>
        <w:jc w:val="center"/>
      </w:pPr>
    </w:p>
    <w:p w:rsidR="003B3800" w:rsidRPr="005F04CD" w:rsidRDefault="003B3800" w:rsidP="003B3800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F04CD">
        <w:rPr>
          <w:rFonts w:ascii="Times New Roman" w:hAnsi="Times New Roman" w:cs="Times New Roman"/>
          <w:noProof/>
          <w:sz w:val="28"/>
          <w:szCs w:val="28"/>
        </w:rPr>
        <w:t>Základní škola a mateřská škola, Šaratice, okres Vyškov</w:t>
      </w:r>
    </w:p>
    <w:p w:rsidR="003B3800" w:rsidRDefault="003B3800" w:rsidP="003B3800">
      <w:pPr>
        <w:jc w:val="center"/>
        <w:rPr>
          <w:noProof/>
        </w:rPr>
      </w:pPr>
    </w:p>
    <w:p w:rsidR="003B3800" w:rsidRDefault="003B3800" w:rsidP="003B3800">
      <w:pPr>
        <w:jc w:val="center"/>
        <w:rPr>
          <w:noProof/>
        </w:rPr>
      </w:pPr>
    </w:p>
    <w:p w:rsidR="003B3800" w:rsidRDefault="003B3800" w:rsidP="003B3800">
      <w:pPr>
        <w:jc w:val="center"/>
        <w:rPr>
          <w:noProof/>
        </w:rPr>
      </w:pPr>
    </w:p>
    <w:p w:rsidR="003B3800" w:rsidRPr="00FC60E1" w:rsidRDefault="00E823C4" w:rsidP="003B3800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t>III</w:t>
      </w:r>
      <w:r w:rsidR="003B3800" w:rsidRPr="00FC60E1">
        <w:rPr>
          <w:rFonts w:ascii="Times New Roman" w:hAnsi="Times New Roman" w:cs="Times New Roman"/>
          <w:b/>
          <w:noProof/>
          <w:sz w:val="32"/>
          <w:szCs w:val="32"/>
        </w:rPr>
        <w:t xml:space="preserve">/2 Inovace a zkvalitnění výuky </w:t>
      </w:r>
      <w:r>
        <w:rPr>
          <w:rFonts w:ascii="Times New Roman" w:hAnsi="Times New Roman" w:cs="Times New Roman"/>
          <w:b/>
          <w:noProof/>
          <w:sz w:val="32"/>
          <w:szCs w:val="32"/>
        </w:rPr>
        <w:t>prostřednictvím ICT</w:t>
      </w:r>
    </w:p>
    <w:p w:rsidR="003B3800" w:rsidRPr="00FC60E1" w:rsidRDefault="003B3800" w:rsidP="003B3800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3B3800" w:rsidRPr="00FC60E1" w:rsidRDefault="003B3800" w:rsidP="003B3800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3B3800" w:rsidRPr="00FC60E1" w:rsidRDefault="003B3800" w:rsidP="003B3800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3B3800" w:rsidRPr="00FC60E1" w:rsidRDefault="003B3800" w:rsidP="003B3800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FC60E1">
        <w:rPr>
          <w:rFonts w:ascii="Times New Roman" w:hAnsi="Times New Roman" w:cs="Times New Roman"/>
          <w:b/>
          <w:noProof/>
          <w:sz w:val="32"/>
          <w:szCs w:val="32"/>
        </w:rPr>
        <w:t>VY_32_INOVACE_16</w:t>
      </w:r>
      <w:r w:rsidR="00C04EF9">
        <w:rPr>
          <w:rFonts w:ascii="Times New Roman" w:hAnsi="Times New Roman" w:cs="Times New Roman"/>
          <w:b/>
          <w:noProof/>
          <w:sz w:val="32"/>
          <w:szCs w:val="32"/>
        </w:rPr>
        <w:t>9</w:t>
      </w:r>
    </w:p>
    <w:p w:rsidR="003B3800" w:rsidRDefault="003B3800" w:rsidP="003B3800">
      <w:pPr>
        <w:jc w:val="center"/>
        <w:rPr>
          <w:noProof/>
          <w:sz w:val="32"/>
          <w:szCs w:val="32"/>
        </w:rPr>
      </w:pPr>
    </w:p>
    <w:p w:rsidR="003B3800" w:rsidRDefault="003B3800" w:rsidP="003B3800">
      <w:pPr>
        <w:rPr>
          <w:noProof/>
          <w:sz w:val="32"/>
          <w:szCs w:val="32"/>
        </w:rPr>
      </w:pPr>
    </w:p>
    <w:p w:rsidR="003B3800" w:rsidRDefault="003B3800" w:rsidP="003B3800">
      <w:pPr>
        <w:rPr>
          <w:noProof/>
          <w:sz w:val="32"/>
          <w:szCs w:val="32"/>
        </w:rPr>
      </w:pPr>
    </w:p>
    <w:p w:rsidR="003B3800" w:rsidRDefault="003B3800" w:rsidP="003B3800">
      <w:pPr>
        <w:tabs>
          <w:tab w:val="left" w:pos="1134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t xml:space="preserve">                       </w:t>
      </w:r>
      <w:r w:rsidRPr="00FC60E1">
        <w:rPr>
          <w:rFonts w:ascii="Times New Roman" w:hAnsi="Times New Roman" w:cs="Times New Roman"/>
          <w:noProof/>
          <w:sz w:val="24"/>
          <w:szCs w:val="24"/>
        </w:rPr>
        <w:t>Jméno autora: Mgr. Marcela Orságová</w:t>
      </w:r>
    </w:p>
    <w:p w:rsidR="003B3800" w:rsidRPr="00FC60E1" w:rsidRDefault="003B3800" w:rsidP="003B3800">
      <w:pPr>
        <w:tabs>
          <w:tab w:val="left" w:pos="1134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</w:t>
      </w:r>
      <w:r w:rsidRPr="00FC60E1">
        <w:rPr>
          <w:rFonts w:ascii="Times New Roman" w:hAnsi="Times New Roman" w:cs="Times New Roman"/>
          <w:noProof/>
          <w:sz w:val="24"/>
          <w:szCs w:val="24"/>
        </w:rPr>
        <w:t xml:space="preserve">Datum:   </w:t>
      </w:r>
      <w:r w:rsidR="00C04EF9">
        <w:rPr>
          <w:rFonts w:ascii="Times New Roman" w:hAnsi="Times New Roman" w:cs="Times New Roman"/>
          <w:noProof/>
          <w:sz w:val="24"/>
          <w:szCs w:val="24"/>
        </w:rPr>
        <w:t>duben 2012</w:t>
      </w:r>
    </w:p>
    <w:p w:rsidR="003B3800" w:rsidRPr="00FC60E1" w:rsidRDefault="003B3800" w:rsidP="003B3800">
      <w:pPr>
        <w:spacing w:line="360" w:lineRule="auto"/>
        <w:ind w:firstLine="1134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 xml:space="preserve">Ročník: V. </w:t>
      </w:r>
    </w:p>
    <w:p w:rsidR="003B3800" w:rsidRPr="00FC60E1" w:rsidRDefault="003B3800" w:rsidP="003B3800">
      <w:pPr>
        <w:spacing w:line="360" w:lineRule="auto"/>
        <w:ind w:firstLine="1134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>Vzdělávací oblast: Člověk a jeho svět</w:t>
      </w:r>
    </w:p>
    <w:p w:rsidR="003B3800" w:rsidRPr="00FC60E1" w:rsidRDefault="003B3800" w:rsidP="003B3800">
      <w:pPr>
        <w:spacing w:line="360" w:lineRule="auto"/>
        <w:ind w:firstLine="1134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>Vzdělávací obor: Vlastivěda</w:t>
      </w:r>
    </w:p>
    <w:p w:rsidR="003B3800" w:rsidRPr="00FC60E1" w:rsidRDefault="003B3800" w:rsidP="003B3800">
      <w:pPr>
        <w:spacing w:line="360" w:lineRule="auto"/>
        <w:ind w:firstLine="1134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>Tematický okruh: Vlastivěda IV. – V. ročník</w:t>
      </w:r>
    </w:p>
    <w:p w:rsidR="003B3800" w:rsidRPr="00FC60E1" w:rsidRDefault="003B3800" w:rsidP="003B3800">
      <w:pPr>
        <w:spacing w:line="360" w:lineRule="auto"/>
        <w:ind w:firstLine="1134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 xml:space="preserve">Téma: </w:t>
      </w:r>
      <w:r w:rsidR="00F73330">
        <w:rPr>
          <w:rFonts w:ascii="Times New Roman" w:hAnsi="Times New Roman" w:cs="Times New Roman"/>
          <w:noProof/>
          <w:sz w:val="24"/>
          <w:szCs w:val="24"/>
        </w:rPr>
        <w:t>Národní obrození</w:t>
      </w:r>
    </w:p>
    <w:p w:rsidR="003B3800" w:rsidRPr="00FC60E1" w:rsidRDefault="003B3800" w:rsidP="003B3800">
      <w:pPr>
        <w:pStyle w:val="Normlnweb"/>
        <w:spacing w:before="0" w:beforeAutospacing="0" w:after="0" w:afterAutospacing="0"/>
        <w:ind w:firstLine="1134"/>
        <w:textAlignment w:val="baseline"/>
      </w:pPr>
      <w:r w:rsidRPr="00FC60E1">
        <w:rPr>
          <w:noProof/>
        </w:rPr>
        <w:t xml:space="preserve">Číslo projektu: </w:t>
      </w:r>
      <w:r w:rsidRPr="00FC60E1">
        <w:rPr>
          <w:rFonts w:eastAsia="+mn-ea"/>
          <w:noProof/>
          <w:kern w:val="24"/>
        </w:rPr>
        <w:t>CZ.1.07/1.4.00/21.1996</w:t>
      </w:r>
    </w:p>
    <w:p w:rsidR="003B3800" w:rsidRDefault="003B3800" w:rsidP="003B3800">
      <w:pPr>
        <w:jc w:val="center"/>
      </w:pPr>
    </w:p>
    <w:p w:rsidR="00976EA2" w:rsidRDefault="003B3800" w:rsidP="003B38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976EA2" w:rsidRDefault="00976EA2" w:rsidP="003B3800">
      <w:pPr>
        <w:rPr>
          <w:rFonts w:ascii="Times New Roman" w:hAnsi="Times New Roman" w:cs="Times New Roman"/>
          <w:b/>
          <w:sz w:val="24"/>
          <w:szCs w:val="24"/>
        </w:rPr>
      </w:pPr>
    </w:p>
    <w:p w:rsidR="007B02C9" w:rsidRDefault="007B02C9" w:rsidP="003B3800">
      <w:pPr>
        <w:rPr>
          <w:rFonts w:ascii="Times New Roman" w:hAnsi="Times New Roman" w:cs="Times New Roman"/>
          <w:b/>
          <w:sz w:val="24"/>
          <w:szCs w:val="24"/>
        </w:rPr>
      </w:pPr>
    </w:p>
    <w:p w:rsidR="007B02C9" w:rsidRDefault="007B02C9" w:rsidP="003B3800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B3800" w:rsidRPr="003B3800" w:rsidRDefault="003B3800" w:rsidP="003B380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3B3800">
        <w:rPr>
          <w:rFonts w:ascii="Times New Roman" w:eastAsia="Calibri" w:hAnsi="Times New Roman" w:cs="Times New Roman"/>
          <w:b/>
          <w:sz w:val="24"/>
          <w:szCs w:val="24"/>
        </w:rPr>
        <w:t>Metodický postup:</w:t>
      </w:r>
    </w:p>
    <w:p w:rsidR="003B3800" w:rsidRPr="003B3800" w:rsidRDefault="003B3800" w:rsidP="003B3800">
      <w:pPr>
        <w:ind w:left="1080" w:hanging="1080"/>
        <w:rPr>
          <w:rFonts w:ascii="Times New Roman" w:eastAsia="Calibri" w:hAnsi="Times New Roman" w:cs="Times New Roman"/>
          <w:sz w:val="24"/>
          <w:szCs w:val="24"/>
        </w:rPr>
      </w:pPr>
    </w:p>
    <w:p w:rsidR="003B3800" w:rsidRPr="003B3800" w:rsidRDefault="003B3800" w:rsidP="003B3800">
      <w:pPr>
        <w:spacing w:after="120"/>
        <w:ind w:left="17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B3800">
        <w:rPr>
          <w:rFonts w:ascii="Times New Roman" w:eastAsia="Calibri" w:hAnsi="Times New Roman" w:cs="Times New Roman"/>
          <w:b/>
          <w:sz w:val="24"/>
          <w:szCs w:val="24"/>
        </w:rPr>
        <w:t>Tisk:</w:t>
      </w:r>
    </w:p>
    <w:p w:rsidR="003B3800" w:rsidRPr="003B3800" w:rsidRDefault="003B3800" w:rsidP="003B3800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>listy k sobě slepíme, aby se nám při stříhání neztratily</w:t>
      </w:r>
    </w:p>
    <w:p w:rsidR="003B3800" w:rsidRPr="003B3800" w:rsidRDefault="003B3800" w:rsidP="003B3800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>tabulku rozstříhejte na jednotlivé kartičky podle čar</w:t>
      </w:r>
    </w:p>
    <w:p w:rsidR="003B3800" w:rsidRPr="003B3800" w:rsidRDefault="003B3800" w:rsidP="003B3800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nejlepší je vytisknout karty na karton nebo je </w:t>
      </w:r>
      <w:proofErr w:type="spellStart"/>
      <w:r w:rsidRPr="003B3800">
        <w:rPr>
          <w:rFonts w:ascii="Times New Roman" w:eastAsia="Calibri" w:hAnsi="Times New Roman" w:cs="Times New Roman"/>
          <w:sz w:val="24"/>
          <w:szCs w:val="24"/>
        </w:rPr>
        <w:t>zalaminovat</w:t>
      </w:r>
      <w:proofErr w:type="spellEnd"/>
    </w:p>
    <w:p w:rsidR="003B3800" w:rsidRDefault="003B3800" w:rsidP="003B3800">
      <w:pPr>
        <w:spacing w:before="240" w:after="120"/>
        <w:ind w:left="1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B3800">
        <w:rPr>
          <w:rFonts w:ascii="Times New Roman" w:eastAsia="Calibri" w:hAnsi="Times New Roman" w:cs="Times New Roman"/>
          <w:b/>
          <w:sz w:val="24"/>
          <w:szCs w:val="24"/>
        </w:rPr>
        <w:t>Pravidla:</w:t>
      </w:r>
    </w:p>
    <w:p w:rsidR="003B3800" w:rsidRPr="003B3800" w:rsidRDefault="003B3800" w:rsidP="003B3800">
      <w:pPr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Hra č. 1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žáci jsou rozděleni do skupin </w:t>
      </w:r>
      <w:r>
        <w:rPr>
          <w:rFonts w:ascii="Times New Roman" w:hAnsi="Times New Roman" w:cs="Times New Roman"/>
          <w:sz w:val="24"/>
          <w:szCs w:val="24"/>
        </w:rPr>
        <w:t xml:space="preserve">nejvíce 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>
        <w:rPr>
          <w:rFonts w:ascii="Times New Roman" w:hAnsi="Times New Roman" w:cs="Times New Roman"/>
          <w:sz w:val="24"/>
          <w:szCs w:val="24"/>
        </w:rPr>
        <w:t>čtyřech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>každá skupina má jednu sadu kartiček</w:t>
      </w:r>
    </w:p>
    <w:p w:rsid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karty jsou </w:t>
      </w:r>
      <w:r>
        <w:rPr>
          <w:rFonts w:ascii="Times New Roman" w:hAnsi="Times New Roman" w:cs="Times New Roman"/>
          <w:sz w:val="24"/>
          <w:szCs w:val="24"/>
        </w:rPr>
        <w:t>po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loženy na </w:t>
      </w:r>
      <w:r>
        <w:rPr>
          <w:rFonts w:ascii="Times New Roman" w:hAnsi="Times New Roman" w:cs="Times New Roman"/>
          <w:sz w:val="24"/>
          <w:szCs w:val="24"/>
        </w:rPr>
        <w:t>hromádce, otázkou vzhůru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>žá</w:t>
      </w:r>
      <w:r>
        <w:rPr>
          <w:rFonts w:ascii="Times New Roman" w:hAnsi="Times New Roman" w:cs="Times New Roman"/>
          <w:sz w:val="24"/>
          <w:szCs w:val="24"/>
        </w:rPr>
        <w:t>ci se postupně střídají v odpovědích na jednotlivé otázky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pokud je odpověď správná(kontrola za zadní </w:t>
      </w:r>
      <w:proofErr w:type="gramStart"/>
      <w:r w:rsidRPr="003B3800">
        <w:rPr>
          <w:rFonts w:ascii="Times New Roman" w:eastAsia="Calibri" w:hAnsi="Times New Roman" w:cs="Times New Roman"/>
          <w:sz w:val="24"/>
          <w:szCs w:val="24"/>
        </w:rPr>
        <w:t>straně</w:t>
      </w:r>
      <w:proofErr w:type="gramEnd"/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kartičky), může </w:t>
      </w:r>
      <w:r w:rsidRPr="003B3800">
        <w:rPr>
          <w:rFonts w:ascii="Times New Roman" w:hAnsi="Times New Roman" w:cs="Times New Roman"/>
          <w:sz w:val="24"/>
          <w:szCs w:val="24"/>
        </w:rPr>
        <w:t>si kartičku ponechat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pokud je odpověď nesprávná, </w:t>
      </w:r>
      <w:r>
        <w:rPr>
          <w:rFonts w:ascii="Times New Roman" w:hAnsi="Times New Roman" w:cs="Times New Roman"/>
          <w:sz w:val="24"/>
          <w:szCs w:val="24"/>
        </w:rPr>
        <w:t>odloží kartičku dospod hromádky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(vlastní pravidla)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vyhrává ten žák, který </w:t>
      </w:r>
      <w:r>
        <w:rPr>
          <w:rFonts w:ascii="Times New Roman" w:hAnsi="Times New Roman" w:cs="Times New Roman"/>
          <w:sz w:val="24"/>
          <w:szCs w:val="24"/>
        </w:rPr>
        <w:t>utržil nejvíce kartiček</w:t>
      </w:r>
    </w:p>
    <w:p w:rsidR="003B3800" w:rsidRDefault="003B3800" w:rsidP="003B38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3B3800" w:rsidRPr="00F73330" w:rsidRDefault="003B3800" w:rsidP="00F73330">
      <w:pPr>
        <w:widowControl w:val="0"/>
        <w:suppressAutoHyphens/>
        <w:overflowPunct w:val="0"/>
        <w:autoSpaceDE w:val="0"/>
        <w:autoSpaceDN w:val="0"/>
        <w:adjustRightInd w:val="0"/>
        <w:spacing w:after="40" w:line="240" w:lineRule="auto"/>
        <w:ind w:left="36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Hra č. 2</w:t>
      </w:r>
      <w:r w:rsidRPr="003B38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>žáci jsou</w:t>
      </w:r>
      <w:r w:rsidR="00F73330">
        <w:rPr>
          <w:rFonts w:ascii="Times New Roman" w:hAnsi="Times New Roman" w:cs="Times New Roman"/>
          <w:sz w:val="24"/>
          <w:szCs w:val="24"/>
        </w:rPr>
        <w:t xml:space="preserve"> opět 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rozděleni do skupin </w:t>
      </w:r>
      <w:r>
        <w:rPr>
          <w:rFonts w:ascii="Times New Roman" w:hAnsi="Times New Roman" w:cs="Times New Roman"/>
          <w:sz w:val="24"/>
          <w:szCs w:val="24"/>
        </w:rPr>
        <w:t xml:space="preserve">nejvíce 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>
        <w:rPr>
          <w:rFonts w:ascii="Times New Roman" w:hAnsi="Times New Roman" w:cs="Times New Roman"/>
          <w:sz w:val="24"/>
          <w:szCs w:val="24"/>
        </w:rPr>
        <w:t>čtyřech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>každá skupina má jednu sadu kartiček</w:t>
      </w:r>
    </w:p>
    <w:p w:rsid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karty jsou </w:t>
      </w:r>
      <w:r>
        <w:rPr>
          <w:rFonts w:ascii="Times New Roman" w:hAnsi="Times New Roman" w:cs="Times New Roman"/>
          <w:sz w:val="24"/>
          <w:szCs w:val="24"/>
        </w:rPr>
        <w:t>po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loženy na </w:t>
      </w:r>
      <w:r>
        <w:rPr>
          <w:rFonts w:ascii="Times New Roman" w:hAnsi="Times New Roman" w:cs="Times New Roman"/>
          <w:sz w:val="24"/>
          <w:szCs w:val="24"/>
        </w:rPr>
        <w:t>hromádce, otázkou vzhůru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>žá</w:t>
      </w:r>
      <w:r>
        <w:rPr>
          <w:rFonts w:ascii="Times New Roman" w:hAnsi="Times New Roman" w:cs="Times New Roman"/>
          <w:sz w:val="24"/>
          <w:szCs w:val="24"/>
        </w:rPr>
        <w:t>ci se postupně střídají v odpovědích na jednotlivé otázky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pokud je odpověď správná(kontrola za zadní straně kartičky), </w:t>
      </w:r>
      <w:r w:rsidR="00F73330">
        <w:rPr>
          <w:rFonts w:ascii="Times New Roman" w:hAnsi="Times New Roman" w:cs="Times New Roman"/>
          <w:sz w:val="24"/>
          <w:szCs w:val="24"/>
        </w:rPr>
        <w:t xml:space="preserve">získává odměnu – jeden </w:t>
      </w:r>
      <w:r w:rsidR="00170FC9">
        <w:rPr>
          <w:rFonts w:ascii="Times New Roman" w:hAnsi="Times New Roman" w:cs="Times New Roman"/>
          <w:sz w:val="24"/>
          <w:szCs w:val="24"/>
        </w:rPr>
        <w:t>krejcar</w:t>
      </w:r>
      <w:r w:rsidR="00F73330">
        <w:rPr>
          <w:rFonts w:ascii="Times New Roman" w:hAnsi="Times New Roman" w:cs="Times New Roman"/>
          <w:sz w:val="24"/>
          <w:szCs w:val="24"/>
        </w:rPr>
        <w:t xml:space="preserve"> a kartičku odkládá na jinou hromádku – </w:t>
      </w:r>
      <w:proofErr w:type="gramStart"/>
      <w:r w:rsidR="00F73330">
        <w:rPr>
          <w:rFonts w:ascii="Times New Roman" w:hAnsi="Times New Roman" w:cs="Times New Roman"/>
          <w:sz w:val="24"/>
          <w:szCs w:val="24"/>
        </w:rPr>
        <w:t>viz. hrací</w:t>
      </w:r>
      <w:proofErr w:type="gramEnd"/>
      <w:r w:rsidR="00F73330">
        <w:rPr>
          <w:rFonts w:ascii="Times New Roman" w:hAnsi="Times New Roman" w:cs="Times New Roman"/>
          <w:sz w:val="24"/>
          <w:szCs w:val="24"/>
        </w:rPr>
        <w:t xml:space="preserve"> plán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pokud je odpověď nesprávná, </w:t>
      </w:r>
      <w:r>
        <w:rPr>
          <w:rFonts w:ascii="Times New Roman" w:hAnsi="Times New Roman" w:cs="Times New Roman"/>
          <w:sz w:val="24"/>
          <w:szCs w:val="24"/>
        </w:rPr>
        <w:t>odloží kartičku dospod</w:t>
      </w:r>
      <w:r w:rsidR="00F73330">
        <w:rPr>
          <w:rFonts w:ascii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 xml:space="preserve"> hromádky</w:t>
      </w: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 (vlastní pravidla)</w:t>
      </w:r>
    </w:p>
    <w:p w:rsidR="003B3800" w:rsidRPr="003B3800" w:rsidRDefault="003B3800" w:rsidP="003B3800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3B3800">
        <w:rPr>
          <w:rFonts w:ascii="Times New Roman" w:eastAsia="Calibri" w:hAnsi="Times New Roman" w:cs="Times New Roman"/>
          <w:sz w:val="24"/>
          <w:szCs w:val="24"/>
        </w:rPr>
        <w:t xml:space="preserve">vyhrává ten žák, který </w:t>
      </w:r>
      <w:r>
        <w:rPr>
          <w:rFonts w:ascii="Times New Roman" w:hAnsi="Times New Roman" w:cs="Times New Roman"/>
          <w:sz w:val="24"/>
          <w:szCs w:val="24"/>
        </w:rPr>
        <w:t xml:space="preserve">utržil nejvíce </w:t>
      </w:r>
      <w:r w:rsidR="00170FC9">
        <w:rPr>
          <w:rFonts w:ascii="Times New Roman" w:hAnsi="Times New Roman" w:cs="Times New Roman"/>
          <w:sz w:val="24"/>
          <w:szCs w:val="24"/>
        </w:rPr>
        <w:t>krejcarů</w:t>
      </w:r>
    </w:p>
    <w:p w:rsidR="003B3800" w:rsidRDefault="003B3800" w:rsidP="003B3800">
      <w:pPr>
        <w:rPr>
          <w:rFonts w:ascii="Calibri" w:eastAsia="Calibri" w:hAnsi="Calibri" w:cs="Times New Roman"/>
        </w:rPr>
      </w:pPr>
    </w:p>
    <w:p w:rsidR="003B3800" w:rsidRPr="0043293B" w:rsidRDefault="003B3800" w:rsidP="003B3800">
      <w:pPr>
        <w:ind w:left="360"/>
        <w:rPr>
          <w:rFonts w:ascii="Calibri" w:eastAsia="Calibri" w:hAnsi="Calibri" w:cs="Times New Roman"/>
        </w:rPr>
      </w:pPr>
    </w:p>
    <w:p w:rsidR="003B3800" w:rsidRPr="00F73330" w:rsidRDefault="00F73330" w:rsidP="003B3800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73330">
        <w:rPr>
          <w:rFonts w:ascii="Times New Roman" w:hAnsi="Times New Roman" w:cs="Times New Roman"/>
          <w:sz w:val="24"/>
          <w:szCs w:val="24"/>
        </w:rPr>
        <w:t>H</w:t>
      </w:r>
      <w:r w:rsidR="003B3800" w:rsidRPr="00F73330">
        <w:rPr>
          <w:rFonts w:ascii="Times New Roman" w:eastAsia="Calibri" w:hAnsi="Times New Roman" w:cs="Times New Roman"/>
          <w:sz w:val="24"/>
          <w:szCs w:val="24"/>
        </w:rPr>
        <w:t>ra může posloužit k procvičování, k opakování, ke zkoušení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3800" w:rsidRDefault="003B3800" w:rsidP="003B3800">
      <w:pPr>
        <w:tabs>
          <w:tab w:val="left" w:pos="709"/>
        </w:tabs>
        <w:ind w:firstLine="1701"/>
      </w:pPr>
    </w:p>
    <w:p w:rsidR="003B3800" w:rsidRDefault="003B3800" w:rsidP="003B3800">
      <w:pPr>
        <w:jc w:val="center"/>
      </w:pPr>
    </w:p>
    <w:p w:rsidR="00F73330" w:rsidRPr="00170FC9" w:rsidRDefault="00170FC9" w:rsidP="00170FC9">
      <w:pPr>
        <w:rPr>
          <w:b/>
        </w:rPr>
      </w:pPr>
      <w:r w:rsidRPr="00170FC9">
        <w:rPr>
          <w:b/>
        </w:rPr>
        <w:t xml:space="preserve">Použité materiály: </w:t>
      </w:r>
    </w:p>
    <w:p w:rsidR="00170FC9" w:rsidRDefault="00170FC9" w:rsidP="00170FC9">
      <w:r>
        <w:t>Krejcar  - vlastní tvorba</w:t>
      </w:r>
    </w:p>
    <w:p w:rsidR="00170FC9" w:rsidRDefault="00170FC9" w:rsidP="00170FC9">
      <w:pPr>
        <w:outlineLvl w:val="0"/>
      </w:pPr>
      <w:r>
        <w:t xml:space="preserve">Obrázek – galerie </w:t>
      </w:r>
      <w:proofErr w:type="gramStart"/>
      <w:r>
        <w:t xml:space="preserve">Klipart :  </w:t>
      </w:r>
      <w:hyperlink r:id="rId7" w:history="1">
        <w:r>
          <w:rPr>
            <w:rStyle w:val="Hypertextovodkaz"/>
          </w:rPr>
          <w:t>http</w:t>
        </w:r>
        <w:proofErr w:type="gramEnd"/>
        <w:r>
          <w:rPr>
            <w:rStyle w:val="Hypertextovodkaz"/>
          </w:rPr>
          <w:t>://office.microsoft.com/cs-cz/images/?CTT=97</w:t>
        </w:r>
      </w:hyperlink>
      <w:r>
        <w:t xml:space="preserve"> </w:t>
      </w:r>
      <w:r>
        <w:rPr>
          <w:lang w:val="en-US"/>
        </w:rPr>
        <w:t>[online, cit. 2012.04.15]</w:t>
      </w:r>
    </w:p>
    <w:p w:rsidR="00170FC9" w:rsidRDefault="00170FC9" w:rsidP="00170FC9"/>
    <w:p w:rsidR="00F73330" w:rsidRDefault="00F73330" w:rsidP="003B3800">
      <w:pPr>
        <w:jc w:val="center"/>
      </w:pPr>
    </w:p>
    <w:p w:rsidR="00F73330" w:rsidRDefault="00F73330" w:rsidP="003B3800">
      <w:pPr>
        <w:jc w:val="center"/>
      </w:pPr>
    </w:p>
    <w:p w:rsidR="00F73330" w:rsidRDefault="00F73330" w:rsidP="003B7846"/>
    <w:p w:rsidR="00F73330" w:rsidRDefault="00F73330" w:rsidP="003B3800">
      <w:pPr>
        <w:jc w:val="center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676"/>
        <w:gridCol w:w="2677"/>
        <w:gridCol w:w="2676"/>
        <w:gridCol w:w="2677"/>
      </w:tblGrid>
      <w:tr w:rsidR="00F73330" w:rsidTr="00E26215">
        <w:trPr>
          <w:trHeight w:val="2576"/>
        </w:trPr>
        <w:tc>
          <w:tcPr>
            <w:tcW w:w="2676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B4101B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Co znamená pojem národní obrození? </w:t>
            </w:r>
          </w:p>
          <w:p w:rsidR="00B4101B" w:rsidRDefault="00B4101B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(Vysvětli vlastními slovy).</w:t>
            </w: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B4101B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Který rod vládl na konci 18. stol. a počátku 19. stol.?</w:t>
            </w:r>
          </w:p>
        </w:tc>
        <w:tc>
          <w:tcPr>
            <w:tcW w:w="2676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Jaký byl úřední jazyk</w:t>
            </w:r>
            <w:r w:rsidR="00E26215"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 za vlády Josefa II.</w:t>
            </w: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 v habsburské říši?</w:t>
            </w:r>
          </w:p>
        </w:tc>
        <w:tc>
          <w:tcPr>
            <w:tcW w:w="2677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Kdy </w:t>
            </w:r>
            <w:r w:rsidR="007B72AA">
              <w:rPr>
                <w:rFonts w:ascii="Times New Roman" w:hAnsi="Times New Roman" w:cs="Times New Roman"/>
                <w:sz w:val="28"/>
                <w:szCs w:val="28"/>
              </w:rPr>
              <w:t xml:space="preserve">a kým </w:t>
            </w: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bylo zrušeno nevolnictví? </w:t>
            </w:r>
          </w:p>
        </w:tc>
      </w:tr>
      <w:tr w:rsidR="00F73330" w:rsidTr="00E26215">
        <w:trPr>
          <w:trHeight w:val="2576"/>
        </w:trPr>
        <w:tc>
          <w:tcPr>
            <w:tcW w:w="2676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Co znamenalo zrušení nevolnictví?</w:t>
            </w:r>
          </w:p>
        </w:tc>
        <w:tc>
          <w:tcPr>
            <w:tcW w:w="2677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Jak se jmenovalo první české knihkupectví a vydavatelství?</w:t>
            </w:r>
          </w:p>
        </w:tc>
        <w:tc>
          <w:tcPr>
            <w:tcW w:w="2676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Jak se jmenovalo divadlo (dřevěná budova) na dnešním Václavském náměstí, kde se hrály hry v češtině? </w:t>
            </w:r>
          </w:p>
          <w:p w:rsidR="00E26215" w:rsidRP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E26215" w:rsidRDefault="00E26215" w:rsidP="009954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AA" w:rsidRDefault="007B72AA" w:rsidP="00995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Jak se </w:t>
            </w:r>
            <w:r w:rsidR="0099549E" w:rsidRPr="00E26215">
              <w:rPr>
                <w:rFonts w:ascii="Times New Roman" w:hAnsi="Times New Roman" w:cs="Times New Roman"/>
                <w:sz w:val="28"/>
                <w:szCs w:val="28"/>
              </w:rPr>
              <w:t>jmenuje </w:t>
            </w:r>
          </w:p>
          <w:p w:rsidR="00F73330" w:rsidRPr="00E26215" w:rsidRDefault="0099549E" w:rsidP="009954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nejvýznamnější divadelní hra Josefa Kajetána Tyla?</w:t>
            </w:r>
          </w:p>
        </w:tc>
      </w:tr>
      <w:tr w:rsidR="00F73330" w:rsidTr="00E26215">
        <w:trPr>
          <w:trHeight w:val="2576"/>
        </w:trPr>
        <w:tc>
          <w:tcPr>
            <w:tcW w:w="2676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Jaká píseň zazněla v divadelní hře „Fidlovačka aneb žádný hněv a žádná rvačka“?</w:t>
            </w:r>
          </w:p>
          <w:p w:rsidR="00E26215" w:rsidRP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Jakým způsobem šířil J. K. Tyl český jazyk? </w:t>
            </w:r>
          </w:p>
        </w:tc>
        <w:tc>
          <w:tcPr>
            <w:tcW w:w="2676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99549E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Jaký je český národní tanec?</w:t>
            </w:r>
          </w:p>
        </w:tc>
        <w:tc>
          <w:tcPr>
            <w:tcW w:w="2677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99549E" w:rsidP="007B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 xml:space="preserve">Co </w:t>
            </w:r>
            <w:r w:rsidR="007B72AA">
              <w:rPr>
                <w:rFonts w:ascii="Times New Roman" w:hAnsi="Times New Roman" w:cs="Times New Roman"/>
                <w:sz w:val="28"/>
                <w:szCs w:val="28"/>
              </w:rPr>
              <w:t xml:space="preserve">to je </w:t>
            </w: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„ochotnické divadlo“?</w:t>
            </w:r>
          </w:p>
        </w:tc>
      </w:tr>
      <w:tr w:rsidR="00F73330" w:rsidTr="00E26215">
        <w:trPr>
          <w:trHeight w:val="2576"/>
        </w:trPr>
        <w:tc>
          <w:tcPr>
            <w:tcW w:w="2676" w:type="dxa"/>
          </w:tcPr>
          <w:p w:rsidR="00E26215" w:rsidRDefault="00E26215" w:rsidP="00A055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Default="00A055CC" w:rsidP="00A055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Kdo napsal text a kdo složil hudbu k české státní hymně?</w:t>
            </w:r>
          </w:p>
          <w:p w:rsidR="00E26215" w:rsidRPr="00E26215" w:rsidRDefault="00E26215" w:rsidP="00A055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A055CC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Komu se říkalo národní buditelé?</w:t>
            </w:r>
          </w:p>
        </w:tc>
        <w:tc>
          <w:tcPr>
            <w:tcW w:w="2676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Vyjmenuj alespoň dva národní buditele.</w:t>
            </w:r>
          </w:p>
        </w:tc>
        <w:tc>
          <w:tcPr>
            <w:tcW w:w="2677" w:type="dxa"/>
          </w:tcPr>
          <w:p w:rsid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330" w:rsidRPr="00E26215" w:rsidRDefault="00E26215" w:rsidP="00F73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6215">
              <w:rPr>
                <w:rFonts w:ascii="Times New Roman" w:hAnsi="Times New Roman" w:cs="Times New Roman"/>
                <w:sz w:val="28"/>
                <w:szCs w:val="28"/>
              </w:rPr>
              <w:t>Vysvětli význam „období poněmčování“.</w:t>
            </w:r>
          </w:p>
        </w:tc>
      </w:tr>
    </w:tbl>
    <w:p w:rsidR="00F73330" w:rsidRDefault="00F73330" w:rsidP="003B3800">
      <w:pPr>
        <w:jc w:val="center"/>
      </w:pPr>
    </w:p>
    <w:p w:rsidR="00E26215" w:rsidRDefault="00E26215">
      <w:pPr>
        <w:jc w:val="center"/>
      </w:pPr>
    </w:p>
    <w:p w:rsidR="00E26215" w:rsidRDefault="00E26215">
      <w:pPr>
        <w:jc w:val="center"/>
      </w:pPr>
    </w:p>
    <w:p w:rsidR="00E26215" w:rsidRDefault="00E26215">
      <w:pPr>
        <w:jc w:val="center"/>
      </w:pPr>
    </w:p>
    <w:p w:rsidR="00E26215" w:rsidRDefault="00E26215">
      <w:pPr>
        <w:jc w:val="center"/>
      </w:pPr>
    </w:p>
    <w:p w:rsidR="00E26215" w:rsidRDefault="00E26215">
      <w:pPr>
        <w:jc w:val="center"/>
      </w:pPr>
    </w:p>
    <w:p w:rsidR="00E26215" w:rsidRDefault="00E26215">
      <w:pPr>
        <w:jc w:val="center"/>
      </w:pPr>
    </w:p>
    <w:p w:rsidR="00E26215" w:rsidRDefault="00E26215">
      <w:pPr>
        <w:jc w:val="center"/>
      </w:pPr>
    </w:p>
    <w:p w:rsidR="00E26215" w:rsidRDefault="00E26215">
      <w:pPr>
        <w:jc w:val="center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676"/>
        <w:gridCol w:w="2677"/>
        <w:gridCol w:w="2676"/>
        <w:gridCol w:w="2677"/>
      </w:tblGrid>
      <w:tr w:rsidR="00E26215" w:rsidRPr="00E26215" w:rsidTr="00491026">
        <w:trPr>
          <w:trHeight w:val="2576"/>
        </w:trPr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AA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Roku 1781 </w:t>
            </w:r>
          </w:p>
          <w:p w:rsid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Josefem II.</w:t>
            </w:r>
          </w:p>
          <w:p w:rsidR="00E26215" w:rsidRP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Němčina</w:t>
            </w:r>
          </w:p>
        </w:tc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Habsburkové</w:t>
            </w:r>
          </w:p>
        </w:tc>
        <w:tc>
          <w:tcPr>
            <w:tcW w:w="2677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Období pozvednutí českého jazyka a národního uvědomění.</w:t>
            </w:r>
          </w:p>
        </w:tc>
      </w:tr>
      <w:tr w:rsidR="00E26215" w:rsidRPr="00E26215" w:rsidTr="00491026">
        <w:trPr>
          <w:trHeight w:val="2576"/>
        </w:trPr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AA" w:rsidRPr="00E26215" w:rsidRDefault="007B72AA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Fidlovačka aneb žádný hněv a žádná rvačka.</w:t>
            </w:r>
          </w:p>
        </w:tc>
        <w:tc>
          <w:tcPr>
            <w:tcW w:w="2677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Bouda</w:t>
            </w:r>
          </w:p>
        </w:tc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AA" w:rsidRDefault="007B72AA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Česká expedice</w:t>
            </w:r>
          </w:p>
          <w:p w:rsidR="00E26215" w:rsidRP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7B72AA" w:rsidRDefault="007B72AA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Zrušení nevolnictví znamenalo možnost vykonávat rozličná povolání, volně se stěhovat, uzavírat manželství a studovat bez svolení vrchnosti.</w:t>
            </w:r>
          </w:p>
        </w:tc>
      </w:tr>
      <w:tr w:rsidR="00E26215" w:rsidRPr="00E26215" w:rsidTr="00491026">
        <w:trPr>
          <w:trHeight w:val="2576"/>
        </w:trPr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B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 ochotnickém divadle hrají amatérští herci, hraní a divadlo berou jako zálibu. </w:t>
            </w:r>
          </w:p>
        </w:tc>
        <w:tc>
          <w:tcPr>
            <w:tcW w:w="2677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AA" w:rsidRDefault="007B72AA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AA" w:rsidRDefault="007B72AA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Polka</w:t>
            </w:r>
          </w:p>
        </w:tc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7B72AA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J. K. Tyl jezdil s kočovným divadlem po vesnicích, kde hrál české hry.</w:t>
            </w:r>
          </w:p>
          <w:p w:rsidR="00E26215" w:rsidRP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B7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Kde domov můj.</w:t>
            </w:r>
          </w:p>
        </w:tc>
      </w:tr>
      <w:tr w:rsidR="00E26215" w:rsidRPr="00E26215" w:rsidTr="00491026">
        <w:trPr>
          <w:trHeight w:val="2576"/>
        </w:trPr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Pr="00E26215" w:rsidRDefault="007B72AA" w:rsidP="00755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Používání německého jazyka ve školách, na úřadech, v armádě. Knihy </w:t>
            </w:r>
            <w:r w:rsidR="00755B42">
              <w:rPr>
                <w:rFonts w:ascii="Times New Roman" w:hAnsi="Times New Roman" w:cs="Times New Roman"/>
                <w:sz w:val="28"/>
                <w:szCs w:val="28"/>
              </w:rPr>
              <w:t>byly tištěny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také v němčině.</w:t>
            </w:r>
          </w:p>
        </w:tc>
        <w:tc>
          <w:tcPr>
            <w:tcW w:w="2677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František Palacký,</w:t>
            </w:r>
          </w:p>
          <w:p w:rsidR="00755B42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Josef Jungmann, </w:t>
            </w:r>
          </w:p>
          <w:p w:rsidR="00755B42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Josef Dobrovský,</w:t>
            </w:r>
          </w:p>
          <w:p w:rsidR="00755B42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Josef Kajetán Tyl</w:t>
            </w:r>
          </w:p>
          <w:p w:rsidR="00755B42" w:rsidRPr="00E26215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atd.</w:t>
            </w:r>
          </w:p>
        </w:tc>
        <w:tc>
          <w:tcPr>
            <w:tcW w:w="2676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Lidé, kteří usilovali o povzbuzení národní uvědomělosti.</w:t>
            </w:r>
          </w:p>
          <w:p w:rsidR="00755B42" w:rsidRPr="00E26215" w:rsidRDefault="00755B42" w:rsidP="00755B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(Probouzeli český národ k národní 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hrdosti )</w:t>
            </w:r>
            <w:proofErr w:type="gramEnd"/>
          </w:p>
        </w:tc>
        <w:tc>
          <w:tcPr>
            <w:tcW w:w="2677" w:type="dxa"/>
          </w:tcPr>
          <w:p w:rsidR="00E26215" w:rsidRDefault="00E26215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6215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Hudbu složil František Škroup.</w:t>
            </w:r>
          </w:p>
          <w:p w:rsidR="00755B42" w:rsidRPr="00E26215" w:rsidRDefault="00755B42" w:rsidP="004910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Text napsal Josef Kajetán Tyl.</w:t>
            </w:r>
          </w:p>
        </w:tc>
      </w:tr>
    </w:tbl>
    <w:p w:rsidR="00E26215" w:rsidRDefault="00E26215" w:rsidP="00E26215"/>
    <w:p w:rsidR="00755B42" w:rsidRDefault="00755B42" w:rsidP="00E26215"/>
    <w:p w:rsidR="00755B42" w:rsidRDefault="00755B42" w:rsidP="00E26215"/>
    <w:p w:rsidR="00755B42" w:rsidRDefault="00755B42" w:rsidP="00E26215"/>
    <w:p w:rsidR="00755B42" w:rsidRDefault="00755B42" w:rsidP="00E26215"/>
    <w:p w:rsidR="00755B42" w:rsidRDefault="00755B42" w:rsidP="00E26215"/>
    <w:p w:rsidR="00755B42" w:rsidRDefault="00755B42" w:rsidP="00E26215"/>
    <w:p w:rsidR="00755B42" w:rsidRDefault="00755B42" w:rsidP="00E26215"/>
    <w:p w:rsidR="00755B42" w:rsidRDefault="00755B42" w:rsidP="00E26215"/>
    <w:p w:rsidR="00976EA2" w:rsidRDefault="00976EA2" w:rsidP="00E26215"/>
    <w:p w:rsidR="00976EA2" w:rsidRDefault="00976EA2" w:rsidP="00E2621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94333D" w:rsidTr="003B7846">
        <w:trPr>
          <w:trHeight w:val="3383"/>
        </w:trPr>
        <w:tc>
          <w:tcPr>
            <w:tcW w:w="4811" w:type="dxa"/>
          </w:tcPr>
          <w:p w:rsidR="0094333D" w:rsidRDefault="0094333D" w:rsidP="00E26215"/>
          <w:p w:rsidR="0094333D" w:rsidRPr="0094333D" w:rsidRDefault="0094333D" w:rsidP="0094333D">
            <w:pPr>
              <w:jc w:val="center"/>
              <w:rPr>
                <w:rFonts w:cs="Times New Roman"/>
                <w:sz w:val="40"/>
                <w:szCs w:val="40"/>
              </w:rPr>
            </w:pPr>
            <w:r w:rsidRPr="0094333D">
              <w:rPr>
                <w:rFonts w:cs="Times New Roman"/>
                <w:sz w:val="40"/>
                <w:szCs w:val="40"/>
              </w:rPr>
              <w:t>Správné odpovědi</w:t>
            </w:r>
          </w:p>
          <w:p w:rsidR="0094333D" w:rsidRDefault="0094333D" w:rsidP="0094333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247900" cy="2247900"/>
                  <wp:effectExtent l="19050" t="0" r="0" b="0"/>
                  <wp:docPr id="5" name="Obrázek 4" descr="a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o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333D" w:rsidRDefault="0094333D" w:rsidP="00E26215"/>
          <w:p w:rsidR="0094333D" w:rsidRDefault="0094333D" w:rsidP="00E26215"/>
          <w:p w:rsidR="0094333D" w:rsidRDefault="0094333D" w:rsidP="00E26215"/>
        </w:tc>
        <w:tc>
          <w:tcPr>
            <w:tcW w:w="4811" w:type="dxa"/>
          </w:tcPr>
          <w:p w:rsidR="0094333D" w:rsidRDefault="0094333D" w:rsidP="0094333D">
            <w:pPr>
              <w:jc w:val="center"/>
            </w:pPr>
          </w:p>
          <w:p w:rsidR="0094333D" w:rsidRPr="0094333D" w:rsidRDefault="0094333D" w:rsidP="0094333D">
            <w:pPr>
              <w:jc w:val="center"/>
              <w:rPr>
                <w:sz w:val="40"/>
                <w:szCs w:val="40"/>
              </w:rPr>
            </w:pPr>
            <w:r w:rsidRPr="0094333D">
              <w:rPr>
                <w:sz w:val="40"/>
                <w:szCs w:val="40"/>
              </w:rPr>
              <w:t>Otázky k přemýšlení</w:t>
            </w:r>
          </w:p>
          <w:p w:rsidR="0094333D" w:rsidRDefault="0094333D" w:rsidP="0094333D">
            <w:pPr>
              <w:jc w:val="center"/>
            </w:pPr>
          </w:p>
          <w:p w:rsidR="0094333D" w:rsidRDefault="0094333D" w:rsidP="0094333D">
            <w:pPr>
              <w:jc w:val="center"/>
            </w:pPr>
          </w:p>
          <w:p w:rsidR="0094333D" w:rsidRDefault="0094333D" w:rsidP="0094333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52575" cy="1552575"/>
                  <wp:effectExtent l="19050" t="0" r="9525" b="0"/>
                  <wp:docPr id="4" name="Obrázek 1" descr="myšl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šlení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5B42" w:rsidRDefault="00755B42" w:rsidP="00E26215"/>
    <w:p w:rsidR="00436AC5" w:rsidRDefault="00436AC5" w:rsidP="00E26215">
      <w:pPr>
        <w:rPr>
          <w:noProof/>
          <w:lang w:eastAsia="cs-CZ"/>
        </w:rPr>
      </w:pPr>
    </w:p>
    <w:p w:rsidR="00436AC5" w:rsidRDefault="007B02C9" w:rsidP="003B7846">
      <w:pPr>
        <w:ind w:left="-142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48.8pt;margin-top:31.2pt;width:99pt;height:87pt;z-index:251659264" filled="f" stroked="f">
            <v:textbox style="mso-next-textbox:#_x0000_s1028">
              <w:txbxContent>
                <w:p w:rsidR="00976EA2" w:rsidRDefault="00976EA2" w:rsidP="00976EA2">
                  <w:pPr>
                    <w:jc w:val="center"/>
                  </w:pPr>
                  <w:r w:rsidRPr="00976EA2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98220" cy="998220"/>
                        <wp:effectExtent l="19050" t="0" r="0" b="0"/>
                        <wp:docPr id="35" name="Obrázek 24" descr="koruna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runa1"/>
                                <pic:cNvPicPr/>
                              </pic:nvPicPr>
                              <pic:blipFill>
                                <a:blip r:embed="rId1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8220" cy="9982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76EA2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98220" cy="998220"/>
                        <wp:effectExtent l="19050" t="0" r="0" b="0"/>
                        <wp:docPr id="28" name="Obrázek 24" descr="koruna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runa1"/>
                                <pic:cNvPicPr/>
                              </pic:nvPicPr>
                              <pic:blipFill>
                                <a:blip r:embed="rId1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8220" cy="9982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202" style="position:absolute;left:0;text-align:left;margin-left:25.3pt;margin-top:58.95pt;width:107.25pt;height:33pt;z-index:251658240;v-text-anchor:middle" filled="f" stroked="f">
            <v:textbox>
              <w:txbxContent>
                <w:p w:rsidR="00E94FA1" w:rsidRPr="00976EA2" w:rsidRDefault="00E94FA1" w:rsidP="00976EA2">
                  <w:pPr>
                    <w:jc w:val="center"/>
                    <w:rPr>
                      <w:rFonts w:ascii="Blackadder ITC" w:hAnsi="Blackadder ITC"/>
                      <w:b/>
                      <w:sz w:val="32"/>
                      <w:szCs w:val="32"/>
                    </w:rPr>
                  </w:pPr>
                  <w:r w:rsidRPr="00976EA2">
                    <w:rPr>
                      <w:rFonts w:ascii="Blackadder ITC" w:hAnsi="Blackadder ITC"/>
                      <w:b/>
                      <w:sz w:val="32"/>
                      <w:szCs w:val="32"/>
                    </w:rPr>
                    <w:t>KREJCAR</w:t>
                  </w:r>
                </w:p>
              </w:txbxContent>
            </v:textbox>
          </v:shape>
        </w:pict>
      </w:r>
      <w:r w:rsidR="00976EA2">
        <w:t xml:space="preserve">    </w:t>
      </w:r>
      <w:r w:rsidR="00976EA2" w:rsidRPr="00976EA2">
        <w:rPr>
          <w:noProof/>
          <w:lang w:eastAsia="cs-CZ"/>
        </w:rPr>
        <w:drawing>
          <wp:inline distT="0" distB="0" distL="0" distR="0">
            <wp:extent cx="1857375" cy="1981200"/>
            <wp:effectExtent l="0" t="0" r="47625" b="0"/>
            <wp:docPr id="2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01600">
                        <a:srgbClr val="FFFF00">
                          <a:alpha val="60000"/>
                        </a:srgbClr>
                      </a:glow>
                    </a:effectLst>
                    <a:scene3d>
                      <a:camera prst="perspectiveLef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976EA2">
        <w:t xml:space="preserve">                         </w:t>
      </w:r>
      <w:r w:rsidR="00976EA2" w:rsidRPr="00976EA2">
        <w:rPr>
          <w:noProof/>
          <w:lang w:eastAsia="cs-CZ"/>
        </w:rPr>
        <w:drawing>
          <wp:inline distT="0" distB="0" distL="0" distR="0">
            <wp:extent cx="1857375" cy="1981200"/>
            <wp:effectExtent l="95250" t="0" r="0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01600">
                        <a:srgbClr val="FFFF00">
                          <a:alpha val="60000"/>
                        </a:srgbClr>
                      </a:glow>
                    </a:effectLst>
                    <a:scene3d>
                      <a:camera prst="perspectiveRigh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976EA2">
        <w:t xml:space="preserve">  </w:t>
      </w:r>
    </w:p>
    <w:p w:rsidR="00976EA2" w:rsidRDefault="007B02C9" w:rsidP="00E26215">
      <w:r>
        <w:rPr>
          <w:noProof/>
          <w:lang w:eastAsia="cs-CZ"/>
        </w:rPr>
        <w:pict>
          <v:shape id="_x0000_s1033" type="#_x0000_t202" style="position:absolute;margin-left:256.3pt;margin-top:36.35pt;width:96pt;height:81.75pt;z-index:251661312" filled="f" stroked="f">
            <v:textbox>
              <w:txbxContent>
                <w:p w:rsidR="00976EA2" w:rsidRDefault="00976EA2" w:rsidP="00976EA2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028700" cy="1028700"/>
                        <wp:effectExtent l="19050" t="0" r="0" b="0"/>
                        <wp:docPr id="44" name="Obrázek 43" descr="koruna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runa1"/>
                                <pic:cNvPicPr/>
                              </pic:nvPicPr>
                              <pic:blipFill>
                                <a:blip r:embed="rId1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2856" cy="10328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17.8pt;margin-top:63.35pt;width:107.25pt;height:33pt;z-index:251660288;v-text-anchor:middle" filled="f" stroked="f">
            <v:textbox>
              <w:txbxContent>
                <w:p w:rsidR="00976EA2" w:rsidRPr="00976EA2" w:rsidRDefault="00976EA2" w:rsidP="00976EA2">
                  <w:pPr>
                    <w:jc w:val="center"/>
                    <w:rPr>
                      <w:rFonts w:ascii="Blackadder ITC" w:hAnsi="Blackadder ITC"/>
                      <w:b/>
                      <w:sz w:val="32"/>
                      <w:szCs w:val="32"/>
                    </w:rPr>
                  </w:pPr>
                  <w:r w:rsidRPr="00976EA2">
                    <w:rPr>
                      <w:rFonts w:ascii="Blackadder ITC" w:hAnsi="Blackadder ITC"/>
                      <w:b/>
                      <w:sz w:val="32"/>
                      <w:szCs w:val="32"/>
                    </w:rPr>
                    <w:t>KREJCAR</w:t>
                  </w:r>
                </w:p>
              </w:txbxContent>
            </v:textbox>
          </v:shape>
        </w:pict>
      </w:r>
      <w:r w:rsidR="00976EA2" w:rsidRPr="00976EA2">
        <w:rPr>
          <w:noProof/>
          <w:lang w:eastAsia="cs-CZ"/>
        </w:rPr>
        <w:drawing>
          <wp:inline distT="0" distB="0" distL="0" distR="0">
            <wp:extent cx="1857375" cy="1981200"/>
            <wp:effectExtent l="0" t="0" r="47625" b="0"/>
            <wp:docPr id="3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01600">
                        <a:srgbClr val="FFFF00">
                          <a:alpha val="60000"/>
                        </a:srgbClr>
                      </a:glow>
                    </a:effectLst>
                    <a:scene3d>
                      <a:camera prst="perspectiveLef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  <w:r w:rsidR="00976EA2">
        <w:t xml:space="preserve">                                </w:t>
      </w:r>
      <w:r w:rsidR="00976EA2" w:rsidRPr="00976EA2">
        <w:rPr>
          <w:noProof/>
          <w:lang w:eastAsia="cs-CZ"/>
        </w:rPr>
        <w:drawing>
          <wp:inline distT="0" distB="0" distL="0" distR="0">
            <wp:extent cx="1857375" cy="1981200"/>
            <wp:effectExtent l="95250" t="0" r="0" b="0"/>
            <wp:docPr id="3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01600">
                        <a:srgbClr val="FFFF00">
                          <a:alpha val="60000"/>
                        </a:srgbClr>
                      </a:glow>
                    </a:effectLst>
                    <a:scene3d>
                      <a:camera prst="perspectiveRigh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sectPr w:rsidR="00976EA2" w:rsidSect="00436AC5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10A65"/>
    <w:multiLevelType w:val="hybridMultilevel"/>
    <w:tmpl w:val="F9527B80"/>
    <w:lvl w:ilvl="0" w:tplc="ED14A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80098F"/>
    <w:multiLevelType w:val="hybridMultilevel"/>
    <w:tmpl w:val="C5D052A2"/>
    <w:lvl w:ilvl="0" w:tplc="ED14A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FA42F8"/>
    <w:multiLevelType w:val="hybridMultilevel"/>
    <w:tmpl w:val="EFD6AB88"/>
    <w:lvl w:ilvl="0" w:tplc="1186AD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3800"/>
    <w:rsid w:val="00170FC9"/>
    <w:rsid w:val="003B3800"/>
    <w:rsid w:val="003B7846"/>
    <w:rsid w:val="00436AC5"/>
    <w:rsid w:val="00755B42"/>
    <w:rsid w:val="007B02C9"/>
    <w:rsid w:val="007B72AA"/>
    <w:rsid w:val="00805533"/>
    <w:rsid w:val="0094333D"/>
    <w:rsid w:val="00976EA2"/>
    <w:rsid w:val="0099549E"/>
    <w:rsid w:val="00A0034C"/>
    <w:rsid w:val="00A055CC"/>
    <w:rsid w:val="00B4101B"/>
    <w:rsid w:val="00B67746"/>
    <w:rsid w:val="00C00DAB"/>
    <w:rsid w:val="00C04EF9"/>
    <w:rsid w:val="00E26215"/>
    <w:rsid w:val="00E70EB5"/>
    <w:rsid w:val="00E823C4"/>
    <w:rsid w:val="00E94FA1"/>
    <w:rsid w:val="00F7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03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3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380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B3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B3800"/>
    <w:pPr>
      <w:ind w:left="720"/>
      <w:contextualSpacing/>
    </w:pPr>
  </w:style>
  <w:style w:type="table" w:styleId="Mkatabulky">
    <w:name w:val="Table Grid"/>
    <w:basedOn w:val="Normlntabulka"/>
    <w:uiPriority w:val="59"/>
    <w:rsid w:val="00F733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170F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office.microsoft.com/cs-cz/images/?CTT=9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537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Marcela</dc:creator>
  <cp:lastModifiedBy>Správce PC</cp:lastModifiedBy>
  <cp:revision>7</cp:revision>
  <dcterms:created xsi:type="dcterms:W3CDTF">2013-02-13T19:50:00Z</dcterms:created>
  <dcterms:modified xsi:type="dcterms:W3CDTF">2013-09-17T10:57:00Z</dcterms:modified>
</cp:coreProperties>
</file>