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9C6157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E86CD0">
              <w:rPr>
                <w:rFonts w:cs="Calibri"/>
                <w:b/>
                <w:bCs/>
                <w:sz w:val="24"/>
              </w:rPr>
              <w:t>1</w:t>
            </w:r>
            <w:r w:rsidR="009C6157">
              <w:rPr>
                <w:rFonts w:cs="Calibri"/>
                <w:b/>
                <w:bCs/>
                <w:sz w:val="24"/>
              </w:rPr>
              <w:t>20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9C6157" w:rsidP="001318A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Lineární 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Mgr. Dominika </w:t>
            </w:r>
            <w:proofErr w:type="spellStart"/>
            <w:r>
              <w:rPr>
                <w:rFonts w:cs="Calibri"/>
                <w:b/>
                <w:bCs/>
                <w:sz w:val="24"/>
              </w:rPr>
              <w:t>Vítová</w:t>
            </w:r>
            <w:proofErr w:type="spellEnd"/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756EA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7. 6. 2013</w:t>
            </w:r>
            <w:r w:rsidR="00787380">
              <w:rPr>
                <w:rFonts w:cs="Calibri"/>
                <w:b/>
                <w:bCs/>
                <w:sz w:val="24"/>
              </w:rPr>
              <w:t>, 1A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4E6B6D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45 min.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4E6B6D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Tužka, papír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6645AB" w:rsidP="001318A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Student zakreslí graf lineární funkce do KSS. Student rozlišuje rostoucí a klesající lineární funkci. Student modeluje situace z běžného života pomocí lineární funkce. Student řeší soustavu lineárních rovnic pomocí lineárních funkcí. Student z grafu vyčte předpis lineární funkce.</w:t>
            </w:r>
          </w:p>
        </w:tc>
      </w:tr>
    </w:tbl>
    <w:p w:rsidR="006654E4" w:rsidRPr="003C501E" w:rsidRDefault="006654E4" w:rsidP="006654E4"/>
    <w:p w:rsidR="006654E4" w:rsidRDefault="006654E4" w:rsidP="006654E4">
      <w:pPr>
        <w:rPr>
          <w:b/>
        </w:rPr>
      </w:pPr>
      <w:r w:rsidRPr="00652C4B">
        <w:rPr>
          <w:b/>
        </w:rPr>
        <w:t>Instrukce</w:t>
      </w:r>
      <w:r w:rsidR="00997F0A" w:rsidRPr="00652C4B">
        <w:rPr>
          <w:b/>
        </w:rPr>
        <w:t xml:space="preserve"> pro učitele</w:t>
      </w:r>
      <w:r w:rsidRPr="00652C4B">
        <w:rPr>
          <w:b/>
        </w:rPr>
        <w:t>:</w:t>
      </w:r>
    </w:p>
    <w:p w:rsidR="009C4CA7" w:rsidRPr="009C4CA7" w:rsidRDefault="004E6B6D" w:rsidP="006654E4">
      <w:r>
        <w:t>Studenti dostanou pracovní listy, na kterých řeší 4 úlohy.</w:t>
      </w:r>
    </w:p>
    <w:p w:rsidR="006654E4" w:rsidRDefault="00997F0A" w:rsidP="006654E4">
      <w:pPr>
        <w:rPr>
          <w:b/>
        </w:rPr>
      </w:pPr>
      <w:r w:rsidRPr="00652C4B">
        <w:rPr>
          <w:b/>
        </w:rPr>
        <w:t>Instrukce pro žáky:</w:t>
      </w:r>
    </w:p>
    <w:p w:rsidR="000B30F3" w:rsidRDefault="004E6B6D">
      <w:pPr>
        <w:spacing w:after="0" w:line="240" w:lineRule="auto"/>
      </w:pPr>
      <w:r>
        <w:t xml:space="preserve">Na pracovním listu máte 4 úlohy, které se týkají lineární funkce. V prvním příkladu zakreslete do připravených grafů dané lineární funkce a určete jejich monotónnost.  Ve druhém příkladu řešte slovní úlohu pomocí lineárních předpisů. Ve třetím příkladu nalezněte k přímkám na obrázku jejich předpisy přes vypočtení koeficientů a </w:t>
      </w:r>
      <w:proofErr w:type="spellStart"/>
      <w:r>
        <w:t>a</w:t>
      </w:r>
      <w:proofErr w:type="spellEnd"/>
      <w:r>
        <w:t xml:space="preserve"> </w:t>
      </w:r>
      <w:proofErr w:type="spellStart"/>
      <w:r>
        <w:t>b</w:t>
      </w:r>
      <w:proofErr w:type="spellEnd"/>
      <w:r>
        <w:t xml:space="preserve">. V posledním příkladu zkuste z obrázku vyčíst, jak se </w:t>
      </w:r>
      <w:r w:rsidR="008D61FA">
        <w:t>měnil objem přehrady O</w:t>
      </w:r>
      <w:r>
        <w:t xml:space="preserve">rlík v závislosti na </w:t>
      </w:r>
      <w:r w:rsidR="00756EA1">
        <w:t>čase, a určete</w:t>
      </w:r>
      <w:r>
        <w:t>, které grafy určují lineární funkci.</w:t>
      </w:r>
      <w:r w:rsidR="000B30F3">
        <w:br w:type="page"/>
      </w:r>
    </w:p>
    <w:p w:rsidR="004D2D52" w:rsidRPr="004D2D52" w:rsidRDefault="004D2D52" w:rsidP="006654E4">
      <w:pPr>
        <w:rPr>
          <w:b/>
        </w:rPr>
      </w:pPr>
      <w:r w:rsidRPr="004D2D52">
        <w:rPr>
          <w:b/>
        </w:rPr>
        <w:lastRenderedPageBreak/>
        <w:t>1) Nakresli k daným funkcím jejich grafy a určit zda jsou rostoucí nebo klesající.</w:t>
      </w:r>
    </w:p>
    <w:p w:rsidR="004D2D52" w:rsidRDefault="004D2D52" w:rsidP="006654E4">
      <w:r>
        <w:t xml:space="preserve">a)  </w:t>
      </w:r>
      <m:oMath>
        <m:r>
          <w:rPr>
            <w:rFonts w:ascii="Cambria Math" w:hAnsi="Cambria Math"/>
          </w:rPr>
          <m:t>y=-3</m:t>
        </m:r>
      </m:oMath>
    </w:p>
    <w:p w:rsidR="004D2D52" w:rsidRDefault="004D2D52" w:rsidP="006654E4">
      <w:r>
        <w:t xml:space="preserve">b)  </w:t>
      </w:r>
      <m:oMath>
        <m:r>
          <w:rPr>
            <w:rFonts w:ascii="Cambria Math" w:hAnsi="Cambria Math"/>
          </w:rPr>
          <m:t>y=-2x</m:t>
        </m:r>
      </m:oMath>
      <w:r>
        <w:t xml:space="preserve"> </w:t>
      </w:r>
    </w:p>
    <w:p w:rsidR="004D2D52" w:rsidRDefault="004D2D52" w:rsidP="006654E4">
      <w:r>
        <w:t xml:space="preserve"> c)  </w:t>
      </w:r>
      <m:oMath>
        <m:r>
          <w:rPr>
            <w:rFonts w:ascii="Cambria Math" w:hAnsi="Cambria Math"/>
          </w:rPr>
          <m:t>y=-0,5x+3</m:t>
        </m:r>
      </m:oMath>
    </w:p>
    <w:p w:rsidR="004D2D52" w:rsidRDefault="004D2D52" w:rsidP="006654E4">
      <w:r>
        <w:t xml:space="preserve">d)  </w:t>
      </w:r>
      <m:oMath>
        <m:r>
          <w:rPr>
            <w:rFonts w:ascii="Cambria Math" w:hAnsi="Cambria Math"/>
          </w:rPr>
          <m:t>y=3x-1</m:t>
        </m:r>
      </m:oMath>
    </w:p>
    <w:p w:rsidR="004D2D52" w:rsidRDefault="004D2D52" w:rsidP="006654E4">
      <w:r>
        <w:rPr>
          <w:noProof/>
          <w:lang w:eastAsia="cs-CZ"/>
        </w:rPr>
        <w:drawing>
          <wp:inline distT="0" distB="0" distL="0" distR="0">
            <wp:extent cx="2800350" cy="2200275"/>
            <wp:effectExtent l="19050" t="0" r="0" b="0"/>
            <wp:docPr id="3" name="obrázek 1" descr="osy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sy obráze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2800350" cy="2200275"/>
            <wp:effectExtent l="19050" t="0" r="0" b="0"/>
            <wp:docPr id="4" name="obrázek 4" descr="osy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sy obráze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D52" w:rsidRDefault="004D2D52" w:rsidP="006654E4">
      <w:r>
        <w:rPr>
          <w:noProof/>
          <w:lang w:eastAsia="cs-CZ"/>
        </w:rPr>
        <w:drawing>
          <wp:inline distT="0" distB="0" distL="0" distR="0">
            <wp:extent cx="2800350" cy="2200275"/>
            <wp:effectExtent l="19050" t="0" r="0" b="0"/>
            <wp:docPr id="7" name="obrázek 7" descr="osy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sy obráze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2800350" cy="2200275"/>
            <wp:effectExtent l="19050" t="0" r="0" b="0"/>
            <wp:docPr id="10" name="obrázek 10" descr="osy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sy obráze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EA1" w:rsidRDefault="00784463" w:rsidP="006654E4">
      <w:pPr>
        <w:rPr>
          <w:b/>
        </w:rPr>
      </w:pPr>
      <w:r w:rsidRPr="000C2BE9">
        <w:rPr>
          <w:b/>
        </w:rPr>
        <w:t xml:space="preserve">2) Petr zálohuje počítač, a proto potřebuje velké množství DVD disků. Může je koupit buď v obchodě ve svém městečku za 25 Kč/ks nebo si je může objednat na internetu za 15 Kč za kus. Poštovné je 120 Kč.  Sestav funkce, které udávají závislost zaplacené ceny na množství koupených DVD, v případě že nakupuje doma a v případě, že nakupuje přes internet. Pro jaké množství DVD vyjde nákup </w:t>
      </w:r>
      <w:r w:rsidR="00A84C9C" w:rsidRPr="000C2BE9">
        <w:rPr>
          <w:b/>
        </w:rPr>
        <w:t>na internetu</w:t>
      </w:r>
      <w:r w:rsidRPr="000C2BE9">
        <w:rPr>
          <w:b/>
        </w:rPr>
        <w:t xml:space="preserve"> stejně draho jako nákup v městečku?</w:t>
      </w:r>
    </w:p>
    <w:p w:rsidR="00756EA1" w:rsidRDefault="00756EA1">
      <w:pPr>
        <w:spacing w:after="0" w:line="240" w:lineRule="auto"/>
        <w:rPr>
          <w:b/>
        </w:rPr>
      </w:pPr>
      <w:r>
        <w:rPr>
          <w:b/>
        </w:rPr>
        <w:br w:type="page"/>
      </w:r>
    </w:p>
    <w:p w:rsidR="004D2D52" w:rsidRPr="000C2BE9" w:rsidRDefault="00A84C9C" w:rsidP="006654E4">
      <w:pPr>
        <w:rPr>
          <w:b/>
        </w:rPr>
      </w:pPr>
      <w:r w:rsidRPr="000C2BE9">
        <w:rPr>
          <w:b/>
        </w:rPr>
        <w:lastRenderedPageBreak/>
        <w:t>3</w:t>
      </w:r>
      <w:r w:rsidR="000C2BE9">
        <w:rPr>
          <w:b/>
        </w:rPr>
        <w:t xml:space="preserve">) </w:t>
      </w:r>
      <w:r w:rsidR="004D2D52" w:rsidRPr="000C2BE9">
        <w:rPr>
          <w:b/>
        </w:rPr>
        <w:t>Najdi předpisy lineárních funkcí na obrázku:</w:t>
      </w:r>
    </w:p>
    <w:p w:rsidR="009C4CA7" w:rsidRDefault="000B30F3" w:rsidP="006654E4">
      <w:r>
        <w:rPr>
          <w:noProof/>
          <w:lang w:eastAsia="cs-CZ"/>
        </w:rPr>
        <w:drawing>
          <wp:inline distT="0" distB="0" distL="0" distR="0">
            <wp:extent cx="2466975" cy="239077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C9C" w:rsidRDefault="00A84C9C" w:rsidP="006654E4"/>
    <w:p w:rsidR="00A84C9C" w:rsidRPr="000C2BE9" w:rsidRDefault="000C2BE9" w:rsidP="006654E4">
      <w:pPr>
        <w:rPr>
          <w:b/>
        </w:rPr>
      </w:pPr>
      <w:r w:rsidRPr="000C2BE9">
        <w:rPr>
          <w:b/>
        </w:rPr>
        <w:t>4) Celková kapacita přehradní nádrže Orlík je 780 000 000 m</w:t>
      </w:r>
      <w:r w:rsidRPr="000C2BE9">
        <w:rPr>
          <w:b/>
          <w:vertAlign w:val="superscript"/>
        </w:rPr>
        <w:t>3</w:t>
      </w:r>
      <w:r w:rsidRPr="000C2BE9">
        <w:rPr>
          <w:b/>
        </w:rPr>
        <w:t xml:space="preserve">. </w:t>
      </w:r>
      <w:r w:rsidR="00A84C9C" w:rsidRPr="000C2BE9">
        <w:rPr>
          <w:b/>
        </w:rPr>
        <w:t>Na obrázku je nakresleno několik závislostí objemu zadržované vody na čase. Popiš slovně, jak se objem vody v přehradě m</w:t>
      </w:r>
      <w:r w:rsidRPr="000C2BE9">
        <w:rPr>
          <w:b/>
        </w:rPr>
        <w:t>ě</w:t>
      </w:r>
      <w:r w:rsidR="00A84C9C" w:rsidRPr="000C2BE9">
        <w:rPr>
          <w:b/>
        </w:rPr>
        <w:t>ní</w:t>
      </w:r>
      <w:r w:rsidRPr="000C2BE9">
        <w:rPr>
          <w:b/>
        </w:rPr>
        <w:t>,</w:t>
      </w:r>
      <w:r w:rsidR="00A84C9C" w:rsidRPr="000C2BE9">
        <w:rPr>
          <w:b/>
        </w:rPr>
        <w:t xml:space="preserve"> a urči počáteční objem vody v</w:t>
      </w:r>
      <w:r w:rsidRPr="000C2BE9">
        <w:rPr>
          <w:b/>
        </w:rPr>
        <w:t> </w:t>
      </w:r>
      <w:r w:rsidR="00A84C9C" w:rsidRPr="000C2BE9">
        <w:rPr>
          <w:b/>
        </w:rPr>
        <w:t>přehradě</w:t>
      </w:r>
      <w:r w:rsidRPr="000C2BE9">
        <w:rPr>
          <w:b/>
        </w:rPr>
        <w:t>. U závislostí, které můžeme považovat za lineární funkce, urči znaménko koeficientu a.</w:t>
      </w:r>
    </w:p>
    <w:p w:rsidR="000C2BE9" w:rsidRDefault="000C2BE9" w:rsidP="006654E4">
      <w:r>
        <w:rPr>
          <w:noProof/>
          <w:lang w:eastAsia="cs-CZ"/>
        </w:rPr>
        <w:drawing>
          <wp:inline distT="0" distB="0" distL="0" distR="0">
            <wp:extent cx="5095875" cy="2904101"/>
            <wp:effectExtent l="19050" t="0" r="952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190" cy="2903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0F3" w:rsidRDefault="000B30F3">
      <w:pPr>
        <w:spacing w:after="0" w:line="240" w:lineRule="auto"/>
      </w:pPr>
      <w:r>
        <w:br w:type="page"/>
      </w:r>
    </w:p>
    <w:p w:rsidR="000C2BE9" w:rsidRPr="00E05156" w:rsidRDefault="000C2BE9">
      <w:pPr>
        <w:spacing w:after="0" w:line="240" w:lineRule="auto"/>
        <w:rPr>
          <w:b/>
        </w:rPr>
      </w:pPr>
      <w:r w:rsidRPr="00E05156">
        <w:rPr>
          <w:b/>
        </w:rPr>
        <w:lastRenderedPageBreak/>
        <w:t>Řešení:</w:t>
      </w:r>
    </w:p>
    <w:p w:rsidR="000C2BE9" w:rsidRDefault="000C2BE9">
      <w:pPr>
        <w:spacing w:after="0" w:line="240" w:lineRule="auto"/>
      </w:pPr>
      <w:r>
        <w:t>1)</w:t>
      </w:r>
    </w:p>
    <w:p w:rsidR="000C2BE9" w:rsidRDefault="000C2BE9">
      <w:pPr>
        <w:spacing w:after="0" w:line="240" w:lineRule="auto"/>
      </w:pPr>
      <w:r>
        <w:t>a)</w:t>
      </w:r>
      <w:r w:rsidR="0044363E" w:rsidRPr="0044363E">
        <w:t xml:space="preserve"> </w:t>
      </w:r>
      <w:r w:rsidR="0044363E">
        <w:t>konstantní funkce</w:t>
      </w:r>
      <w:r w:rsidR="0044363E">
        <w:tab/>
      </w:r>
      <w:r w:rsidR="0044363E">
        <w:tab/>
      </w:r>
      <w:r w:rsidR="0044363E">
        <w:tab/>
      </w:r>
      <w:r w:rsidR="0044363E">
        <w:tab/>
      </w:r>
      <w:r w:rsidR="0044363E">
        <w:tab/>
        <w:t>b) klesající funkce</w:t>
      </w:r>
    </w:p>
    <w:p w:rsidR="000C2BE9" w:rsidRDefault="000C2BE9">
      <w:pPr>
        <w:spacing w:after="0" w:line="240" w:lineRule="auto"/>
      </w:pPr>
      <w:r w:rsidRPr="000C2BE9">
        <w:rPr>
          <w:noProof/>
          <w:lang w:eastAsia="cs-CZ"/>
        </w:rPr>
        <w:drawing>
          <wp:inline distT="0" distB="0" distL="0" distR="0">
            <wp:extent cx="2628900" cy="1847850"/>
            <wp:effectExtent l="19050" t="0" r="19050" b="0"/>
            <wp:docPr id="5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t xml:space="preserve">   </w:t>
      </w:r>
      <w:r w:rsidR="0044363E" w:rsidRPr="0044363E">
        <w:rPr>
          <w:noProof/>
          <w:lang w:eastAsia="cs-CZ"/>
        </w:rPr>
        <w:drawing>
          <wp:inline distT="0" distB="0" distL="0" distR="0">
            <wp:extent cx="2190750" cy="1847850"/>
            <wp:effectExtent l="19050" t="0" r="19050" b="0"/>
            <wp:docPr id="12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C2BE9" w:rsidRDefault="000C2BE9">
      <w:pPr>
        <w:spacing w:after="0" w:line="240" w:lineRule="auto"/>
      </w:pPr>
    </w:p>
    <w:p w:rsidR="0044363E" w:rsidRDefault="0044363E">
      <w:pPr>
        <w:spacing w:after="0" w:line="240" w:lineRule="auto"/>
      </w:pPr>
      <w:r>
        <w:t>c) klesající funkce</w:t>
      </w:r>
      <w:r>
        <w:tab/>
      </w:r>
      <w:r>
        <w:tab/>
      </w:r>
      <w:r>
        <w:tab/>
      </w:r>
      <w:r>
        <w:tab/>
        <w:t>d) rostoucí funkce</w:t>
      </w:r>
    </w:p>
    <w:p w:rsidR="0044363E" w:rsidRDefault="0044363E">
      <w:pPr>
        <w:spacing w:after="0" w:line="240" w:lineRule="auto"/>
      </w:pPr>
      <w:r w:rsidRPr="0044363E">
        <w:rPr>
          <w:noProof/>
          <w:lang w:eastAsia="cs-CZ"/>
        </w:rPr>
        <w:drawing>
          <wp:inline distT="0" distB="0" distL="0" distR="0">
            <wp:extent cx="2390775" cy="1838325"/>
            <wp:effectExtent l="19050" t="0" r="9525" b="0"/>
            <wp:docPr id="8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t xml:space="preserve">  </w:t>
      </w:r>
      <w:r w:rsidRPr="0044363E">
        <w:rPr>
          <w:noProof/>
          <w:lang w:eastAsia="cs-CZ"/>
        </w:rPr>
        <w:drawing>
          <wp:inline distT="0" distB="0" distL="0" distR="0">
            <wp:extent cx="2714625" cy="1857375"/>
            <wp:effectExtent l="19050" t="0" r="9525" b="0"/>
            <wp:docPr id="15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4363E" w:rsidRDefault="0044363E">
      <w:pPr>
        <w:spacing w:after="0" w:line="240" w:lineRule="auto"/>
      </w:pPr>
    </w:p>
    <w:p w:rsidR="00E05156" w:rsidRDefault="0044363E">
      <w:pPr>
        <w:spacing w:after="0" w:line="240" w:lineRule="auto"/>
      </w:pPr>
      <w:r>
        <w:t>2)</w:t>
      </w:r>
    </w:p>
    <w:p w:rsidR="00E05156" w:rsidRDefault="00E05156">
      <w:pPr>
        <w:spacing w:after="0" w:line="240" w:lineRule="auto"/>
      </w:pPr>
      <w:r>
        <w:t xml:space="preserve">Ve městě: </w:t>
      </w:r>
      <w:r w:rsidR="0044363E">
        <w:t xml:space="preserve"> </w:t>
      </w:r>
      <m:oMath>
        <m:r>
          <w:rPr>
            <w:rFonts w:ascii="Cambria Math" w:hAnsi="Cambria Math"/>
          </w:rPr>
          <m:t>y=25x</m:t>
        </m:r>
      </m:oMath>
    </w:p>
    <w:p w:rsidR="00E05156" w:rsidRPr="00E05156" w:rsidRDefault="00E05156">
      <w:pPr>
        <w:spacing w:after="0" w:line="240" w:lineRule="auto"/>
      </w:pPr>
      <w:r>
        <w:t xml:space="preserve">Na internetu: </w:t>
      </w:r>
      <m:oMath>
        <m:r>
          <w:rPr>
            <w:rFonts w:ascii="Cambria Math" w:hAnsi="Cambria Math"/>
          </w:rPr>
          <m:t>y=15x+120</m:t>
        </m:r>
      </m:oMath>
    </w:p>
    <w:p w:rsidR="00E05156" w:rsidRDefault="00E05156">
      <w:pPr>
        <w:spacing w:after="0" w:line="240" w:lineRule="auto"/>
      </w:pPr>
      <w:r>
        <w:t>Kdy zaplatí stejně?</w:t>
      </w:r>
    </w:p>
    <w:p w:rsidR="00E05156" w:rsidRPr="00E05156" w:rsidRDefault="00E05156">
      <w:pPr>
        <w:spacing w:after="0" w:line="240" w:lineRule="auto"/>
      </w:pPr>
      <m:oMathPara>
        <m:oMath>
          <m:r>
            <w:rPr>
              <w:rFonts w:ascii="Cambria Math" w:hAnsi="Cambria Math"/>
            </w:rPr>
            <m:t>25x=15x+120</m:t>
          </m:r>
        </m:oMath>
      </m:oMathPara>
    </w:p>
    <w:p w:rsidR="00E05156" w:rsidRPr="00E05156" w:rsidRDefault="00E05156">
      <w:pPr>
        <w:spacing w:after="0" w:line="240" w:lineRule="auto"/>
      </w:pPr>
      <m:oMathPara>
        <m:oMath>
          <m:r>
            <w:rPr>
              <w:rFonts w:ascii="Cambria Math" w:hAnsi="Cambria Math"/>
            </w:rPr>
            <m:t>10x=120</m:t>
          </m:r>
        </m:oMath>
      </m:oMathPara>
    </w:p>
    <w:p w:rsidR="00E05156" w:rsidRPr="00E05156" w:rsidRDefault="00E05156">
      <w:pPr>
        <w:spacing w:after="0" w:line="240" w:lineRule="auto"/>
      </w:pPr>
      <m:oMathPara>
        <m:oMath>
          <m:r>
            <w:rPr>
              <w:rFonts w:ascii="Cambria Math" w:hAnsi="Cambria Math"/>
            </w:rPr>
            <m:t>x=12 ks</m:t>
          </m:r>
        </m:oMath>
      </m:oMathPara>
    </w:p>
    <w:p w:rsidR="00E05156" w:rsidRDefault="00E05156">
      <w:pPr>
        <w:spacing w:after="0" w:line="240" w:lineRule="auto"/>
      </w:pPr>
      <w:r>
        <w:t>Nákup ve městě a na internetu vyjde na stejno při koupi 12 kusů DVD.</w:t>
      </w:r>
    </w:p>
    <w:p w:rsidR="00E05156" w:rsidRDefault="00E05156">
      <w:pPr>
        <w:spacing w:after="0" w:line="240" w:lineRule="auto"/>
      </w:pPr>
    </w:p>
    <w:p w:rsidR="00E05156" w:rsidRPr="00E05156" w:rsidRDefault="00E05156">
      <w:pPr>
        <w:spacing w:after="0" w:line="240" w:lineRule="auto"/>
      </w:pPr>
      <w:r>
        <w:t xml:space="preserve">3) </w:t>
      </w:r>
    </w:p>
    <w:p w:rsidR="00E05156" w:rsidRDefault="001367B9">
      <w:pPr>
        <w:spacing w:after="0" w:line="24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:y=x+2</m:t>
          </m:r>
        </m:oMath>
      </m:oMathPara>
    </w:p>
    <w:p w:rsidR="00E05156" w:rsidRDefault="001367B9" w:rsidP="00E05156">
      <w:pPr>
        <w:spacing w:after="0" w:line="24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:y=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x-1</m:t>
          </m:r>
        </m:oMath>
      </m:oMathPara>
    </w:p>
    <w:p w:rsidR="00756EA1" w:rsidRDefault="001367B9" w:rsidP="00E05156">
      <w:pPr>
        <w:spacing w:after="0" w:line="24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:y=-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x+3</m:t>
          </m:r>
        </m:oMath>
      </m:oMathPara>
    </w:p>
    <w:p w:rsidR="00756EA1" w:rsidRDefault="00756EA1">
      <w:pPr>
        <w:spacing w:after="0" w:line="240" w:lineRule="auto"/>
      </w:pPr>
      <w:r>
        <w:br w:type="page"/>
      </w:r>
    </w:p>
    <w:p w:rsidR="00756EA1" w:rsidRDefault="00756EA1">
      <w:pPr>
        <w:spacing w:after="0" w:line="240" w:lineRule="auto"/>
      </w:pPr>
      <w:r>
        <w:lastRenderedPageBreak/>
        <w:t>4)</w:t>
      </w:r>
    </w:p>
    <w:p w:rsidR="00E05156" w:rsidRDefault="00756EA1">
      <w:pPr>
        <w:spacing w:after="0" w:line="240" w:lineRule="auto"/>
      </w:pPr>
      <w:r>
        <w:rPr>
          <w:b/>
        </w:rPr>
        <w:t xml:space="preserve">modrá čára: </w:t>
      </w:r>
      <w:r>
        <w:t>počáteční objem vody v přehradě asi 750 mil m</w:t>
      </w:r>
      <w:r>
        <w:rPr>
          <w:vertAlign w:val="superscript"/>
        </w:rPr>
        <w:t>3</w:t>
      </w:r>
      <w:r>
        <w:t>, množství vody v přehradě se plynule zmenšuje, odtok větší než přítok, jde o lineární funkci, záporný koeficient a</w:t>
      </w:r>
    </w:p>
    <w:p w:rsidR="00756EA1" w:rsidRDefault="00756EA1">
      <w:pPr>
        <w:spacing w:after="0" w:line="240" w:lineRule="auto"/>
      </w:pPr>
      <w:r>
        <w:rPr>
          <w:b/>
        </w:rPr>
        <w:t>fialová čára:</w:t>
      </w:r>
      <w:r>
        <w:t xml:space="preserve"> počáteční objem vody v přehradě 600 mil m</w:t>
      </w:r>
      <w:r>
        <w:rPr>
          <w:vertAlign w:val="superscript"/>
        </w:rPr>
        <w:t>3</w:t>
      </w:r>
      <w:r>
        <w:t>, množství vody se zvětšovalo stejně rychle jako v původním zadání, po naplnění přehrady se množství vody nezvyšovalo, nejde o lineární funkci, ale bylo by možné funkci rozdělit na dvě lineární funkce</w:t>
      </w:r>
    </w:p>
    <w:p w:rsidR="00756EA1" w:rsidRDefault="00756EA1">
      <w:pPr>
        <w:spacing w:after="0" w:line="240" w:lineRule="auto"/>
      </w:pPr>
      <w:r>
        <w:rPr>
          <w:b/>
        </w:rPr>
        <w:t>zelená čára:</w:t>
      </w:r>
      <w:r>
        <w:t xml:space="preserve"> počáteční objem vody v přehradě 500 mil m</w:t>
      </w:r>
      <w:r>
        <w:rPr>
          <w:vertAlign w:val="superscript"/>
        </w:rPr>
        <w:t>3</w:t>
      </w:r>
      <w:r>
        <w:t xml:space="preserve"> se nemění (přítok se rovná odtoku), jde o lineární konstantní funkci, koeficient </w:t>
      </w:r>
      <w:r>
        <w:rPr>
          <w:i/>
        </w:rPr>
        <w:t xml:space="preserve">a </w:t>
      </w:r>
      <w:r>
        <w:t>je nulový</w:t>
      </w:r>
    </w:p>
    <w:p w:rsidR="00756EA1" w:rsidRPr="00756EA1" w:rsidRDefault="00756EA1">
      <w:pPr>
        <w:spacing w:after="0" w:line="240" w:lineRule="auto"/>
      </w:pPr>
      <w:r>
        <w:rPr>
          <w:b/>
        </w:rPr>
        <w:t>žlutá čára:</w:t>
      </w:r>
      <w:r>
        <w:t xml:space="preserve"> počáteční objem vody v přehradě 400 mil m</w:t>
      </w:r>
      <w:r>
        <w:rPr>
          <w:vertAlign w:val="superscript"/>
        </w:rPr>
        <w:t>3</w:t>
      </w:r>
      <w:r>
        <w:t xml:space="preserve"> nejdříve roste jako v původním zadání, poté se přírůstek zmenšuje, až se objem vody ustálí, nejde o lineární funkci</w:t>
      </w:r>
    </w:p>
    <w:p w:rsidR="000C2BE9" w:rsidRPr="00E05156" w:rsidRDefault="00756EA1">
      <w:pPr>
        <w:spacing w:after="0" w:line="240" w:lineRule="auto"/>
      </w:pPr>
      <w:r>
        <w:rPr>
          <w:b/>
        </w:rPr>
        <w:t>č</w:t>
      </w:r>
      <w:r w:rsidR="001D531E" w:rsidRPr="001D531E">
        <w:rPr>
          <w:b/>
        </w:rPr>
        <w:t>ervená čára:</w:t>
      </w:r>
      <w:r w:rsidR="001D531E">
        <w:t xml:space="preserve"> počáteční objem vody v přehradě je 500 mil </w:t>
      </w:r>
      <w:r w:rsidR="001D531E" w:rsidRPr="001D531E">
        <w:t>m</w:t>
      </w:r>
      <w:r w:rsidR="001D531E">
        <w:rPr>
          <w:vertAlign w:val="superscript"/>
        </w:rPr>
        <w:t>3</w:t>
      </w:r>
      <w:r w:rsidR="001D531E">
        <w:t xml:space="preserve">, množství vody se zvětšovalo – přítok byl vyšší než odtok, jde o </w:t>
      </w:r>
      <w:r w:rsidR="001D531E" w:rsidRPr="001D531E">
        <w:t>lineární</w:t>
      </w:r>
      <w:r w:rsidR="001D531E">
        <w:t xml:space="preserve"> funkce na definičním oboru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0;25,92</m:t>
            </m:r>
          </m:e>
        </m:d>
      </m:oMath>
      <w:r w:rsidR="001D531E">
        <w:t xml:space="preserve"> - poté nádrž přeteče – již nelze použít předpis lineární funkce</w:t>
      </w:r>
      <w:r w:rsidR="000C2BE9">
        <w:br w:type="page"/>
      </w:r>
    </w:p>
    <w:p w:rsidR="00A84C9C" w:rsidRDefault="00A84C9C">
      <w:pPr>
        <w:spacing w:after="0" w:line="240" w:lineRule="auto"/>
      </w:pPr>
    </w:p>
    <w:p w:rsidR="000B30F3" w:rsidRPr="000C2BE9" w:rsidRDefault="000B30F3" w:rsidP="006654E4">
      <w:pPr>
        <w:rPr>
          <w:b/>
        </w:rPr>
      </w:pPr>
      <w:r w:rsidRPr="000C2BE9">
        <w:rPr>
          <w:b/>
        </w:rPr>
        <w:t>Zdroje:</w:t>
      </w:r>
    </w:p>
    <w:p w:rsidR="000C2BE9" w:rsidRDefault="000C2BE9" w:rsidP="006654E4">
      <w:r>
        <w:t>Příklady 3 a 4 převzaty z:</w:t>
      </w:r>
    </w:p>
    <w:p w:rsidR="00756EA1" w:rsidRPr="00756EA1" w:rsidRDefault="00756EA1" w:rsidP="00756EA1">
      <w:r w:rsidRPr="00756EA1">
        <w:t xml:space="preserve">KRYNICKÝ, Martin. </w:t>
      </w:r>
      <w:r>
        <w:t xml:space="preserve">Lineární funkce IV. </w:t>
      </w:r>
      <w:r w:rsidRPr="00756EA1">
        <w:rPr>
          <w:i/>
          <w:iCs/>
        </w:rPr>
        <w:t>Učebnice matematiky pro gymnázia</w:t>
      </w:r>
      <w:r w:rsidRPr="00756EA1">
        <w:t xml:space="preserve"> [online]. 13. 7. 2010 [cit. 2013-0</w:t>
      </w:r>
      <w:r>
        <w:t>5</w:t>
      </w:r>
      <w:r w:rsidRPr="00756EA1">
        <w:t>-</w:t>
      </w:r>
      <w:r>
        <w:t>29</w:t>
      </w:r>
      <w:r w:rsidRPr="00756EA1">
        <w:t xml:space="preserve">]. Dostupné z: </w:t>
      </w:r>
      <w:r w:rsidRPr="000C2BE9">
        <w:t>http://ucebnice.krynicky.cz/Matematika/02_Funkce_a_rovnice/1_Linearni_funkce/2111_Linearni_funkce_IV/2111Priklady_Linearni_funkce_IV.pdf</w:t>
      </w:r>
    </w:p>
    <w:p w:rsidR="00756EA1" w:rsidRPr="009C4CA7" w:rsidRDefault="00756EA1" w:rsidP="006654E4">
      <w:r w:rsidRPr="00756EA1">
        <w:t xml:space="preserve">KRYNICKÝ, Martin. </w:t>
      </w:r>
      <w:r>
        <w:t xml:space="preserve">Lineární funkce II. </w:t>
      </w:r>
      <w:r w:rsidRPr="00756EA1">
        <w:rPr>
          <w:i/>
          <w:iCs/>
        </w:rPr>
        <w:t>Učebnice matematiky pro gymnázia</w:t>
      </w:r>
      <w:r w:rsidRPr="00756EA1">
        <w:t xml:space="preserve"> [online]. 13. 7. 2010 [cit. 2013-0</w:t>
      </w:r>
      <w:r>
        <w:t>5</w:t>
      </w:r>
      <w:r w:rsidRPr="00756EA1">
        <w:t>-</w:t>
      </w:r>
      <w:r>
        <w:t>29</w:t>
      </w:r>
      <w:r w:rsidRPr="00756EA1">
        <w:t xml:space="preserve">]. Dostupné z: </w:t>
      </w:r>
      <w:r w:rsidRPr="000C2BE9">
        <w:t>http://ucebnice.krynicky.cz/Matematika/02_Funkce_a_rovnice/1_Linearni_funkce/2111_Linearni_funkce_IV/21</w:t>
      </w:r>
      <w:r>
        <w:t>09</w:t>
      </w:r>
      <w:r w:rsidRPr="000C2BE9">
        <w:t>Priklady_Linearni_funkce_I</w:t>
      </w:r>
      <w:r>
        <w:t>I</w:t>
      </w:r>
      <w:r w:rsidRPr="000C2BE9">
        <w:t>.pdf</w:t>
      </w:r>
    </w:p>
    <w:sectPr w:rsidR="00756EA1" w:rsidRPr="009C4CA7" w:rsidSect="0075701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C58" w:rsidRDefault="00E57C58" w:rsidP="0075701A">
      <w:pPr>
        <w:spacing w:after="0"/>
      </w:pPr>
      <w:r>
        <w:separator/>
      </w:r>
    </w:p>
  </w:endnote>
  <w:endnote w:type="continuationSeparator" w:id="0">
    <w:p w:rsidR="00E57C58" w:rsidRDefault="00E57C58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C58" w:rsidRDefault="00E57C58" w:rsidP="0075701A">
      <w:pPr>
        <w:spacing w:after="0"/>
      </w:pPr>
      <w:r>
        <w:separator/>
      </w:r>
    </w:p>
  </w:footnote>
  <w:footnote w:type="continuationSeparator" w:id="0">
    <w:p w:rsidR="00E57C58" w:rsidRDefault="00E57C58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572FAB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9525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79071AA"/>
    <w:multiLevelType w:val="hybridMultilevel"/>
    <w:tmpl w:val="E632BE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4"/>
  </w:num>
  <w:num w:numId="5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>
      <o:colormru v:ext="edit" colors="#f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2878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30F3"/>
    <w:rsid w:val="000B4C81"/>
    <w:rsid w:val="000C2BE9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2F54"/>
    <w:rsid w:val="001138E7"/>
    <w:rsid w:val="0013183F"/>
    <w:rsid w:val="001318AD"/>
    <w:rsid w:val="001367B9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531E"/>
    <w:rsid w:val="001D7AEB"/>
    <w:rsid w:val="001E3981"/>
    <w:rsid w:val="001E60C6"/>
    <w:rsid w:val="001E67E1"/>
    <w:rsid w:val="001F20CE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C2738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0C22"/>
    <w:rsid w:val="00355EB0"/>
    <w:rsid w:val="00356382"/>
    <w:rsid w:val="0036358D"/>
    <w:rsid w:val="00367E5D"/>
    <w:rsid w:val="0038502E"/>
    <w:rsid w:val="003A176F"/>
    <w:rsid w:val="003A3F7F"/>
    <w:rsid w:val="003A544D"/>
    <w:rsid w:val="003B38A2"/>
    <w:rsid w:val="003B43BD"/>
    <w:rsid w:val="003B672D"/>
    <w:rsid w:val="003D0FC1"/>
    <w:rsid w:val="003D6057"/>
    <w:rsid w:val="004013D3"/>
    <w:rsid w:val="00401851"/>
    <w:rsid w:val="0040351A"/>
    <w:rsid w:val="004042C4"/>
    <w:rsid w:val="004200A1"/>
    <w:rsid w:val="00432006"/>
    <w:rsid w:val="00433C29"/>
    <w:rsid w:val="0044363E"/>
    <w:rsid w:val="0044569E"/>
    <w:rsid w:val="00445C65"/>
    <w:rsid w:val="004568E4"/>
    <w:rsid w:val="00467338"/>
    <w:rsid w:val="00480671"/>
    <w:rsid w:val="004831C5"/>
    <w:rsid w:val="00483637"/>
    <w:rsid w:val="00485659"/>
    <w:rsid w:val="00491250"/>
    <w:rsid w:val="004A088E"/>
    <w:rsid w:val="004A186F"/>
    <w:rsid w:val="004A7453"/>
    <w:rsid w:val="004B3101"/>
    <w:rsid w:val="004C005F"/>
    <w:rsid w:val="004C5530"/>
    <w:rsid w:val="004D2D52"/>
    <w:rsid w:val="004D2FC8"/>
    <w:rsid w:val="004D4208"/>
    <w:rsid w:val="004D54A2"/>
    <w:rsid w:val="004E6B6D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2878"/>
    <w:rsid w:val="00555CEA"/>
    <w:rsid w:val="005631D4"/>
    <w:rsid w:val="00563AA4"/>
    <w:rsid w:val="005644F5"/>
    <w:rsid w:val="00567824"/>
    <w:rsid w:val="00567AE4"/>
    <w:rsid w:val="00572FAB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435D"/>
    <w:rsid w:val="00647005"/>
    <w:rsid w:val="00652878"/>
    <w:rsid w:val="00652C4B"/>
    <w:rsid w:val="00656AEB"/>
    <w:rsid w:val="006612DB"/>
    <w:rsid w:val="00663769"/>
    <w:rsid w:val="006645AB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6EA1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4463"/>
    <w:rsid w:val="007850DC"/>
    <w:rsid w:val="00785D00"/>
    <w:rsid w:val="0078738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A4D25"/>
    <w:rsid w:val="008B7254"/>
    <w:rsid w:val="008C47E9"/>
    <w:rsid w:val="008C4860"/>
    <w:rsid w:val="008C7298"/>
    <w:rsid w:val="008D0870"/>
    <w:rsid w:val="008D36F2"/>
    <w:rsid w:val="008D61FA"/>
    <w:rsid w:val="008D7488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A3B76"/>
    <w:rsid w:val="009B6D92"/>
    <w:rsid w:val="009B777E"/>
    <w:rsid w:val="009C2320"/>
    <w:rsid w:val="009C434D"/>
    <w:rsid w:val="009C4CA7"/>
    <w:rsid w:val="009C6157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64641"/>
    <w:rsid w:val="00A72DB8"/>
    <w:rsid w:val="00A73D8D"/>
    <w:rsid w:val="00A771B8"/>
    <w:rsid w:val="00A807B5"/>
    <w:rsid w:val="00A84C9C"/>
    <w:rsid w:val="00AB1E02"/>
    <w:rsid w:val="00AB4607"/>
    <w:rsid w:val="00AC3163"/>
    <w:rsid w:val="00AC4FED"/>
    <w:rsid w:val="00AC6C21"/>
    <w:rsid w:val="00AC7FB8"/>
    <w:rsid w:val="00AD2D18"/>
    <w:rsid w:val="00AD683B"/>
    <w:rsid w:val="00AE3550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E7565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1CA9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5156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57C58"/>
    <w:rsid w:val="00E633BD"/>
    <w:rsid w:val="00E747F0"/>
    <w:rsid w:val="00E77AEF"/>
    <w:rsid w:val="00E86CD0"/>
    <w:rsid w:val="00E95D6E"/>
    <w:rsid w:val="00E961E1"/>
    <w:rsid w:val="00EA05D8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3DF3"/>
    <w:rsid w:val="00F56C03"/>
    <w:rsid w:val="00F56E7A"/>
    <w:rsid w:val="00F57B46"/>
    <w:rsid w:val="00F60BD8"/>
    <w:rsid w:val="00F610F9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ru v:ext="edit" colors="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chart" Target="charts/chart4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UMY\Metodick&#253;%20list%20DUM.dot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Owner\Plocha\DUMY\Grafy%20line&#225;rn&#237;%20funkce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Owner\Plocha\DUMY\Grafy%20line&#225;rn&#237;%20funkce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Owner\Plocha\DUMY\Grafy%20line&#225;rn&#237;%20funkce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Owner\Plocha\DUMY\Grafy%20line&#225;rn&#237;%20funkce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1"/>
          <c:order val="0"/>
          <c:marker>
            <c:symbol val="none"/>
          </c:marker>
          <c:xVal>
            <c:numRef>
              <c:f>List1!$A$7:$A$27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List1!$B$7:$B$27</c:f>
              <c:numCache>
                <c:formatCode>General</c:formatCode>
                <c:ptCount val="21"/>
                <c:pt idx="0">
                  <c:v>-3</c:v>
                </c:pt>
                <c:pt idx="1">
                  <c:v>-3</c:v>
                </c:pt>
                <c:pt idx="2">
                  <c:v>-3</c:v>
                </c:pt>
                <c:pt idx="3">
                  <c:v>-3</c:v>
                </c:pt>
                <c:pt idx="4">
                  <c:v>-3</c:v>
                </c:pt>
                <c:pt idx="5">
                  <c:v>-3</c:v>
                </c:pt>
                <c:pt idx="6">
                  <c:v>-3</c:v>
                </c:pt>
                <c:pt idx="7">
                  <c:v>-3</c:v>
                </c:pt>
                <c:pt idx="8">
                  <c:v>-3</c:v>
                </c:pt>
                <c:pt idx="9">
                  <c:v>-3</c:v>
                </c:pt>
                <c:pt idx="10">
                  <c:v>-3</c:v>
                </c:pt>
                <c:pt idx="11">
                  <c:v>-3</c:v>
                </c:pt>
                <c:pt idx="12">
                  <c:v>-3</c:v>
                </c:pt>
                <c:pt idx="13">
                  <c:v>-3</c:v>
                </c:pt>
                <c:pt idx="14">
                  <c:v>-3</c:v>
                </c:pt>
                <c:pt idx="15">
                  <c:v>-3</c:v>
                </c:pt>
                <c:pt idx="16">
                  <c:v>-3</c:v>
                </c:pt>
                <c:pt idx="17">
                  <c:v>-3</c:v>
                </c:pt>
                <c:pt idx="18">
                  <c:v>-3</c:v>
                </c:pt>
                <c:pt idx="19">
                  <c:v>-3</c:v>
                </c:pt>
                <c:pt idx="20">
                  <c:v>-3</c:v>
                </c:pt>
              </c:numCache>
            </c:numRef>
          </c:yVal>
          <c:smooth val="1"/>
        </c:ser>
        <c:axId val="96105216"/>
        <c:axId val="96106752"/>
      </c:scatterChart>
      <c:valAx>
        <c:axId val="96105216"/>
        <c:scaling>
          <c:orientation val="minMax"/>
          <c:max val="10"/>
          <c:min val="-10"/>
        </c:scaling>
        <c:axPos val="b"/>
        <c:numFmt formatCode="General" sourceLinked="1"/>
        <c:tickLblPos val="nextTo"/>
        <c:crossAx val="96106752"/>
        <c:crosses val="autoZero"/>
        <c:crossBetween val="midCat"/>
      </c:valAx>
      <c:valAx>
        <c:axId val="96106752"/>
        <c:scaling>
          <c:orientation val="minMax"/>
          <c:max val="4"/>
        </c:scaling>
        <c:axPos val="l"/>
        <c:majorGridlines/>
        <c:numFmt formatCode="General" sourceLinked="1"/>
        <c:tickLblPos val="nextTo"/>
        <c:crossAx val="96105216"/>
        <c:crossesAt val="1"/>
        <c:crossBetween val="midCat"/>
        <c:majorUnit val="1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List1!$A$30:$A$50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List1!$B$30:$B$50</c:f>
              <c:numCache>
                <c:formatCode>General</c:formatCode>
                <c:ptCount val="21"/>
                <c:pt idx="0">
                  <c:v>20</c:v>
                </c:pt>
                <c:pt idx="1">
                  <c:v>18</c:v>
                </c:pt>
                <c:pt idx="2">
                  <c:v>16</c:v>
                </c:pt>
                <c:pt idx="3">
                  <c:v>14</c:v>
                </c:pt>
                <c:pt idx="4">
                  <c:v>12</c:v>
                </c:pt>
                <c:pt idx="5">
                  <c:v>10</c:v>
                </c:pt>
                <c:pt idx="6">
                  <c:v>8</c:v>
                </c:pt>
                <c:pt idx="7">
                  <c:v>6</c:v>
                </c:pt>
                <c:pt idx="8">
                  <c:v>4</c:v>
                </c:pt>
                <c:pt idx="9">
                  <c:v>2</c:v>
                </c:pt>
                <c:pt idx="10">
                  <c:v>0</c:v>
                </c:pt>
                <c:pt idx="11">
                  <c:v>-2</c:v>
                </c:pt>
                <c:pt idx="12">
                  <c:v>-4</c:v>
                </c:pt>
                <c:pt idx="13">
                  <c:v>-6</c:v>
                </c:pt>
                <c:pt idx="14">
                  <c:v>-8</c:v>
                </c:pt>
                <c:pt idx="15">
                  <c:v>-10</c:v>
                </c:pt>
                <c:pt idx="16">
                  <c:v>-12</c:v>
                </c:pt>
                <c:pt idx="17">
                  <c:v>-14</c:v>
                </c:pt>
                <c:pt idx="18">
                  <c:v>-16</c:v>
                </c:pt>
                <c:pt idx="19">
                  <c:v>-18</c:v>
                </c:pt>
                <c:pt idx="20">
                  <c:v>-20</c:v>
                </c:pt>
              </c:numCache>
            </c:numRef>
          </c:yVal>
          <c:smooth val="1"/>
        </c:ser>
        <c:axId val="96195712"/>
        <c:axId val="96197248"/>
      </c:scatterChart>
      <c:valAx>
        <c:axId val="96195712"/>
        <c:scaling>
          <c:orientation val="minMax"/>
          <c:max val="5"/>
          <c:min val="-5"/>
        </c:scaling>
        <c:axPos val="b"/>
        <c:numFmt formatCode="General" sourceLinked="1"/>
        <c:tickLblPos val="nextTo"/>
        <c:crossAx val="96197248"/>
        <c:crosses val="autoZero"/>
        <c:crossBetween val="midCat"/>
        <c:majorUnit val="1"/>
      </c:valAx>
      <c:valAx>
        <c:axId val="96197248"/>
        <c:scaling>
          <c:orientation val="minMax"/>
          <c:max val="5"/>
          <c:min val="-5"/>
        </c:scaling>
        <c:axPos val="l"/>
        <c:majorGridlines/>
        <c:numFmt formatCode="General" sourceLinked="1"/>
        <c:tickLblPos val="nextTo"/>
        <c:crossAx val="96195712"/>
        <c:crosses val="autoZero"/>
        <c:crossBetween val="midCat"/>
        <c:majorUnit val="1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List1!$A$30:$A$50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List1!$B$30:$B$50</c:f>
              <c:numCache>
                <c:formatCode>General</c:formatCode>
                <c:ptCount val="21"/>
                <c:pt idx="0">
                  <c:v>8</c:v>
                </c:pt>
                <c:pt idx="1">
                  <c:v>7.5</c:v>
                </c:pt>
                <c:pt idx="2">
                  <c:v>7</c:v>
                </c:pt>
                <c:pt idx="3">
                  <c:v>6.5</c:v>
                </c:pt>
                <c:pt idx="4">
                  <c:v>6</c:v>
                </c:pt>
                <c:pt idx="5">
                  <c:v>5.5</c:v>
                </c:pt>
                <c:pt idx="6">
                  <c:v>5</c:v>
                </c:pt>
                <c:pt idx="7">
                  <c:v>4.5</c:v>
                </c:pt>
                <c:pt idx="8">
                  <c:v>4</c:v>
                </c:pt>
                <c:pt idx="9">
                  <c:v>3.5</c:v>
                </c:pt>
                <c:pt idx="10">
                  <c:v>3</c:v>
                </c:pt>
                <c:pt idx="11">
                  <c:v>2.5</c:v>
                </c:pt>
                <c:pt idx="12">
                  <c:v>2</c:v>
                </c:pt>
                <c:pt idx="13">
                  <c:v>1.5</c:v>
                </c:pt>
                <c:pt idx="14">
                  <c:v>1</c:v>
                </c:pt>
                <c:pt idx="15">
                  <c:v>0.5</c:v>
                </c:pt>
                <c:pt idx="16">
                  <c:v>0</c:v>
                </c:pt>
                <c:pt idx="17">
                  <c:v>-0.5</c:v>
                </c:pt>
                <c:pt idx="18">
                  <c:v>-1</c:v>
                </c:pt>
                <c:pt idx="19">
                  <c:v>-1.5</c:v>
                </c:pt>
                <c:pt idx="20">
                  <c:v>-2</c:v>
                </c:pt>
              </c:numCache>
            </c:numRef>
          </c:yVal>
          <c:smooth val="1"/>
        </c:ser>
        <c:axId val="96228864"/>
        <c:axId val="96230400"/>
      </c:scatterChart>
      <c:valAx>
        <c:axId val="96228864"/>
        <c:scaling>
          <c:orientation val="minMax"/>
          <c:max val="5"/>
          <c:min val="-5"/>
        </c:scaling>
        <c:axPos val="b"/>
        <c:numFmt formatCode="General" sourceLinked="1"/>
        <c:tickLblPos val="nextTo"/>
        <c:crossAx val="96230400"/>
        <c:crosses val="autoZero"/>
        <c:crossBetween val="midCat"/>
        <c:majorUnit val="1"/>
      </c:valAx>
      <c:valAx>
        <c:axId val="96230400"/>
        <c:scaling>
          <c:orientation val="minMax"/>
          <c:max val="5"/>
          <c:min val="-5"/>
        </c:scaling>
        <c:axPos val="l"/>
        <c:majorGridlines/>
        <c:numFmt formatCode="General" sourceLinked="1"/>
        <c:tickLblPos val="nextTo"/>
        <c:crossAx val="96228864"/>
        <c:crosses val="autoZero"/>
        <c:crossBetween val="midCat"/>
        <c:majorUnit val="1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List1!$A$30:$A$50</c:f>
              <c:numCache>
                <c:formatCode>General</c:formatCode>
                <c:ptCount val="21"/>
                <c:pt idx="0">
                  <c:v>-10</c:v>
                </c:pt>
                <c:pt idx="1">
                  <c:v>-9</c:v>
                </c:pt>
                <c:pt idx="2">
                  <c:v>-8</c:v>
                </c:pt>
                <c:pt idx="3">
                  <c:v>-7</c:v>
                </c:pt>
                <c:pt idx="4">
                  <c:v>-6</c:v>
                </c:pt>
                <c:pt idx="5">
                  <c:v>-5</c:v>
                </c:pt>
                <c:pt idx="6">
                  <c:v>-4</c:v>
                </c:pt>
                <c:pt idx="7">
                  <c:v>-3</c:v>
                </c:pt>
                <c:pt idx="8">
                  <c:v>-2</c:v>
                </c:pt>
                <c:pt idx="9">
                  <c:v>-1</c:v>
                </c:pt>
                <c:pt idx="10">
                  <c:v>0</c:v>
                </c:pt>
                <c:pt idx="11">
                  <c:v>1</c:v>
                </c:pt>
                <c:pt idx="12">
                  <c:v>2</c:v>
                </c:pt>
                <c:pt idx="13">
                  <c:v>3</c:v>
                </c:pt>
                <c:pt idx="14">
                  <c:v>4</c:v>
                </c:pt>
                <c:pt idx="15">
                  <c:v>5</c:v>
                </c:pt>
                <c:pt idx="16">
                  <c:v>6</c:v>
                </c:pt>
                <c:pt idx="17">
                  <c:v>7</c:v>
                </c:pt>
                <c:pt idx="18">
                  <c:v>8</c:v>
                </c:pt>
                <c:pt idx="19">
                  <c:v>9</c:v>
                </c:pt>
                <c:pt idx="20">
                  <c:v>10</c:v>
                </c:pt>
              </c:numCache>
            </c:numRef>
          </c:xVal>
          <c:yVal>
            <c:numRef>
              <c:f>List1!$H$30:$H$50</c:f>
              <c:numCache>
                <c:formatCode>General</c:formatCode>
                <c:ptCount val="21"/>
                <c:pt idx="0">
                  <c:v>-31</c:v>
                </c:pt>
                <c:pt idx="1">
                  <c:v>-28</c:v>
                </c:pt>
                <c:pt idx="2">
                  <c:v>-25</c:v>
                </c:pt>
                <c:pt idx="3">
                  <c:v>-22</c:v>
                </c:pt>
                <c:pt idx="4">
                  <c:v>-19</c:v>
                </c:pt>
                <c:pt idx="5">
                  <c:v>-16</c:v>
                </c:pt>
                <c:pt idx="6">
                  <c:v>-13</c:v>
                </c:pt>
                <c:pt idx="7">
                  <c:v>-10</c:v>
                </c:pt>
                <c:pt idx="8">
                  <c:v>-7</c:v>
                </c:pt>
                <c:pt idx="9">
                  <c:v>-4</c:v>
                </c:pt>
                <c:pt idx="10">
                  <c:v>-1</c:v>
                </c:pt>
                <c:pt idx="11">
                  <c:v>2</c:v>
                </c:pt>
                <c:pt idx="12">
                  <c:v>5</c:v>
                </c:pt>
                <c:pt idx="13">
                  <c:v>8</c:v>
                </c:pt>
                <c:pt idx="14">
                  <c:v>11</c:v>
                </c:pt>
                <c:pt idx="15">
                  <c:v>14</c:v>
                </c:pt>
                <c:pt idx="16">
                  <c:v>17</c:v>
                </c:pt>
                <c:pt idx="17">
                  <c:v>20</c:v>
                </c:pt>
                <c:pt idx="18">
                  <c:v>23</c:v>
                </c:pt>
                <c:pt idx="19">
                  <c:v>26</c:v>
                </c:pt>
                <c:pt idx="20">
                  <c:v>29</c:v>
                </c:pt>
              </c:numCache>
            </c:numRef>
          </c:yVal>
          <c:smooth val="1"/>
        </c:ser>
        <c:axId val="96483200"/>
        <c:axId val="96484736"/>
      </c:scatterChart>
      <c:valAx>
        <c:axId val="96483200"/>
        <c:scaling>
          <c:orientation val="minMax"/>
          <c:max val="5"/>
          <c:min val="-5"/>
        </c:scaling>
        <c:axPos val="b"/>
        <c:numFmt formatCode="General" sourceLinked="1"/>
        <c:tickLblPos val="nextTo"/>
        <c:crossAx val="96484736"/>
        <c:crosses val="autoZero"/>
        <c:crossBetween val="midCat"/>
        <c:majorUnit val="1"/>
      </c:valAx>
      <c:valAx>
        <c:axId val="96484736"/>
        <c:scaling>
          <c:orientation val="minMax"/>
          <c:max val="5"/>
          <c:min val="-5"/>
        </c:scaling>
        <c:axPos val="l"/>
        <c:majorGridlines/>
        <c:numFmt formatCode="General" sourceLinked="1"/>
        <c:tickLblPos val="nextTo"/>
        <c:crossAx val="96483200"/>
        <c:crosses val="autoZero"/>
        <c:crossBetween val="midCat"/>
        <c:majorUnit val="1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084AA-C71C-4C54-A0BB-34FFB5042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2</TotalTime>
  <Pages>6</Pages>
  <Words>590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Dum</cp:lastModifiedBy>
  <cp:revision>2</cp:revision>
  <cp:lastPrinted>2011-07-24T10:41:00Z</cp:lastPrinted>
  <dcterms:created xsi:type="dcterms:W3CDTF">2013-10-08T20:05:00Z</dcterms:created>
  <dcterms:modified xsi:type="dcterms:W3CDTF">2013-10-08T20:05:00Z</dcterms:modified>
</cp:coreProperties>
</file>