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63" w:rsidRDefault="00354F63" w:rsidP="00354F63">
      <w:pPr>
        <w:jc w:val="center"/>
      </w:pPr>
      <w:r>
        <w:rPr>
          <w:noProof/>
          <w:lang w:eastAsia="cs-CZ"/>
        </w:rPr>
        <w:drawing>
          <wp:inline distT="0" distB="0" distL="0" distR="0" wp14:anchorId="62E5AE6E" wp14:editId="2061A70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F63" w:rsidRPr="005F024B" w:rsidRDefault="00354F63" w:rsidP="00354F63">
      <w:pPr>
        <w:jc w:val="center"/>
        <w:rPr>
          <w:b/>
          <w:color w:val="00B050"/>
          <w:sz w:val="24"/>
        </w:rPr>
      </w:pPr>
    </w:p>
    <w:p w:rsidR="00354F63" w:rsidRPr="005F024B" w:rsidRDefault="00354F63" w:rsidP="00354F63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354F63" w:rsidRPr="005F024B" w:rsidRDefault="00354F63" w:rsidP="00354F63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354F63" w:rsidRDefault="00354F63" w:rsidP="00354F63">
      <w:pPr>
        <w:spacing w:after="0" w:line="240" w:lineRule="auto"/>
        <w:jc w:val="center"/>
      </w:pPr>
    </w:p>
    <w:p w:rsidR="00354F63" w:rsidRDefault="00354F63" w:rsidP="00354F63">
      <w:pPr>
        <w:spacing w:after="0" w:line="240" w:lineRule="auto"/>
        <w:jc w:val="center"/>
      </w:pPr>
    </w:p>
    <w:p w:rsidR="00354F63" w:rsidRDefault="00354F63" w:rsidP="00354F63">
      <w:pPr>
        <w:spacing w:after="0" w:line="240" w:lineRule="auto"/>
        <w:jc w:val="center"/>
      </w:pPr>
    </w:p>
    <w:p w:rsidR="00354F63" w:rsidRDefault="00354F63" w:rsidP="00354F63">
      <w:pPr>
        <w:spacing w:after="0" w:line="240" w:lineRule="auto"/>
        <w:jc w:val="center"/>
      </w:pPr>
    </w:p>
    <w:p w:rsidR="00354F63" w:rsidRDefault="00354F63" w:rsidP="00354F63">
      <w:pPr>
        <w:spacing w:after="0" w:line="240" w:lineRule="auto"/>
        <w:jc w:val="center"/>
      </w:pPr>
    </w:p>
    <w:p w:rsidR="00354F63" w:rsidRDefault="00354F63" w:rsidP="00354F63">
      <w:pPr>
        <w:spacing w:after="0" w:line="240" w:lineRule="auto"/>
        <w:jc w:val="center"/>
      </w:pPr>
      <w:r>
        <w:t>projekt v rámci vzdělávacího programu</w:t>
      </w:r>
    </w:p>
    <w:p w:rsidR="00354F63" w:rsidRDefault="00354F63" w:rsidP="00354F63">
      <w:pPr>
        <w:spacing w:after="0" w:line="240" w:lineRule="auto"/>
        <w:jc w:val="center"/>
      </w:pPr>
      <w:r>
        <w:t>VZDĚLÁNÍ PRO KONKURENCESCHOPNOST</w:t>
      </w:r>
    </w:p>
    <w:p w:rsidR="00354F63" w:rsidRDefault="00354F63" w:rsidP="00354F63">
      <w:pPr>
        <w:spacing w:after="0" w:line="240" w:lineRule="auto"/>
        <w:jc w:val="center"/>
      </w:pPr>
    </w:p>
    <w:p w:rsidR="00354F63" w:rsidRDefault="00354F63" w:rsidP="00354F63">
      <w:pPr>
        <w:spacing w:after="0" w:line="240" w:lineRule="auto"/>
        <w:jc w:val="center"/>
      </w:pPr>
    </w:p>
    <w:p w:rsidR="00354F63" w:rsidRDefault="00354F63" w:rsidP="00354F63">
      <w:pPr>
        <w:spacing w:after="0" w:line="240" w:lineRule="auto"/>
        <w:jc w:val="center"/>
      </w:pPr>
    </w:p>
    <w:p w:rsidR="00354F63" w:rsidRDefault="00354F63" w:rsidP="00354F63">
      <w:pPr>
        <w:spacing w:after="0" w:line="240" w:lineRule="auto"/>
        <w:jc w:val="center"/>
      </w:pPr>
    </w:p>
    <w:p w:rsidR="00354F63" w:rsidRDefault="00354F63" w:rsidP="00354F63">
      <w:pPr>
        <w:spacing w:after="0" w:line="240" w:lineRule="auto"/>
        <w:jc w:val="center"/>
      </w:pPr>
    </w:p>
    <w:p w:rsidR="00354F63" w:rsidRDefault="00354F63" w:rsidP="00354F63">
      <w:pPr>
        <w:spacing w:after="0" w:line="240" w:lineRule="auto"/>
        <w:jc w:val="center"/>
      </w:pPr>
    </w:p>
    <w:p w:rsidR="00354F63" w:rsidRDefault="00354F63" w:rsidP="00354F63">
      <w:pPr>
        <w:spacing w:after="0" w:line="240" w:lineRule="auto"/>
        <w:jc w:val="center"/>
      </w:pPr>
      <w:r>
        <w:t>ŠABLONA ČÍSLO: III/2</w:t>
      </w:r>
    </w:p>
    <w:p w:rsidR="00354F63" w:rsidRDefault="00354F63" w:rsidP="00354F63">
      <w:pPr>
        <w:spacing w:after="0" w:line="240" w:lineRule="auto"/>
        <w:jc w:val="center"/>
      </w:pPr>
      <w:r>
        <w:t>NÁZEV:  INOVACE A ZKVALITNĚNÍ VÝUKY PROSTŘEDNICTVÍM ICT</w:t>
      </w:r>
    </w:p>
    <w:p w:rsidR="00354F63" w:rsidRDefault="00354F63" w:rsidP="00354F63">
      <w:pPr>
        <w:spacing w:after="0" w:line="240" w:lineRule="auto"/>
      </w:pPr>
    </w:p>
    <w:p w:rsidR="00354F63" w:rsidRDefault="00354F63" w:rsidP="00354F63">
      <w:pPr>
        <w:spacing w:after="0" w:line="240" w:lineRule="auto"/>
      </w:pPr>
    </w:p>
    <w:p w:rsidR="00354F63" w:rsidRDefault="00354F63" w:rsidP="00354F63">
      <w:pPr>
        <w:spacing w:after="0" w:line="240" w:lineRule="auto"/>
      </w:pPr>
    </w:p>
    <w:p w:rsidR="00354F63" w:rsidRDefault="00354F63" w:rsidP="00354F63">
      <w:pPr>
        <w:spacing w:after="0" w:line="240" w:lineRule="auto"/>
      </w:pPr>
    </w:p>
    <w:p w:rsidR="00354F63" w:rsidRDefault="00354F63" w:rsidP="00354F63">
      <w:pPr>
        <w:spacing w:after="0" w:line="240" w:lineRule="auto"/>
      </w:pPr>
    </w:p>
    <w:p w:rsidR="00354F63" w:rsidRDefault="00354F63" w:rsidP="00354F63">
      <w:pPr>
        <w:spacing w:after="0" w:line="240" w:lineRule="auto"/>
      </w:pPr>
    </w:p>
    <w:p w:rsidR="00354F63" w:rsidRDefault="00354F63" w:rsidP="00354F63">
      <w:pPr>
        <w:spacing w:after="0" w:line="240" w:lineRule="auto"/>
      </w:pPr>
    </w:p>
    <w:p w:rsidR="00354F63" w:rsidRDefault="00354F63" w:rsidP="00354F63">
      <w:pPr>
        <w:spacing w:after="0" w:line="240" w:lineRule="auto"/>
      </w:pPr>
    </w:p>
    <w:p w:rsidR="00354F63" w:rsidRDefault="00354F63" w:rsidP="00354F63">
      <w:pPr>
        <w:spacing w:after="0" w:line="240" w:lineRule="auto"/>
      </w:pPr>
    </w:p>
    <w:p w:rsidR="00354F63" w:rsidRDefault="00354F63" w:rsidP="00354F63">
      <w:pPr>
        <w:spacing w:after="0" w:line="240" w:lineRule="auto"/>
      </w:pPr>
    </w:p>
    <w:p w:rsidR="00354F63" w:rsidRDefault="00354F63" w:rsidP="00354F63">
      <w:pPr>
        <w:spacing w:after="0" w:line="240" w:lineRule="auto"/>
      </w:pPr>
    </w:p>
    <w:p w:rsidR="00354F63" w:rsidRDefault="00354F63" w:rsidP="00354F63">
      <w:pPr>
        <w:spacing w:after="0" w:line="240" w:lineRule="auto"/>
      </w:pPr>
    </w:p>
    <w:p w:rsidR="00354F63" w:rsidRDefault="00354F63" w:rsidP="00354F63">
      <w:pPr>
        <w:spacing w:after="0" w:line="240" w:lineRule="auto"/>
      </w:pPr>
      <w:r>
        <w:t>PŘEDMĚT:</w:t>
      </w:r>
      <w:r>
        <w:tab/>
        <w:t>Informatika</w:t>
      </w:r>
    </w:p>
    <w:p w:rsidR="00354F63" w:rsidRDefault="00354F63" w:rsidP="00354F63">
      <w:pPr>
        <w:spacing w:after="0" w:line="240" w:lineRule="auto"/>
      </w:pPr>
      <w:r>
        <w:t xml:space="preserve">ROČNÍK: </w:t>
      </w:r>
      <w:r>
        <w:tab/>
        <w:t>6. ročník</w:t>
      </w:r>
    </w:p>
    <w:p w:rsidR="00354F63" w:rsidRDefault="00E30266" w:rsidP="00354F63">
      <w:pPr>
        <w:spacing w:after="0" w:line="240" w:lineRule="auto"/>
      </w:pPr>
      <w:r>
        <w:t>TÉMA:</w:t>
      </w:r>
      <w:r>
        <w:tab/>
      </w:r>
      <w:r>
        <w:tab/>
        <w:t>Záznamová média</w:t>
      </w:r>
    </w:p>
    <w:p w:rsidR="00354F63" w:rsidRDefault="00354F63" w:rsidP="00354F63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354F63" w:rsidRDefault="00354F63" w:rsidP="00354F63">
      <w:pPr>
        <w:spacing w:after="0" w:line="240" w:lineRule="auto"/>
      </w:pPr>
      <w:r>
        <w:t xml:space="preserve">DATUM </w:t>
      </w:r>
    </w:p>
    <w:p w:rsidR="00354F63" w:rsidRDefault="00EF73F0" w:rsidP="00354F63">
      <w:pPr>
        <w:spacing w:after="0" w:line="240" w:lineRule="auto"/>
      </w:pPr>
      <w:r>
        <w:t xml:space="preserve">VYTVOŘENÍ: </w:t>
      </w:r>
      <w:r>
        <w:tab/>
        <w:t>15</w:t>
      </w:r>
      <w:r w:rsidR="00354F63">
        <w:t>.</w:t>
      </w:r>
      <w:r>
        <w:t xml:space="preserve"> </w:t>
      </w:r>
      <w:r w:rsidR="00354F63">
        <w:t>2.</w:t>
      </w:r>
      <w:r>
        <w:t xml:space="preserve"> </w:t>
      </w:r>
      <w:r w:rsidR="00354F63">
        <w:t>201</w:t>
      </w:r>
      <w:r>
        <w:t>3</w:t>
      </w:r>
    </w:p>
    <w:p w:rsidR="00354F63" w:rsidRDefault="00354F63" w:rsidP="00354F63">
      <w:pPr>
        <w:spacing w:after="0" w:line="240" w:lineRule="auto"/>
      </w:pPr>
    </w:p>
    <w:p w:rsidR="00354F63" w:rsidRDefault="00354F63" w:rsidP="00354F63">
      <w:pPr>
        <w:spacing w:after="0" w:line="240" w:lineRule="auto"/>
      </w:pPr>
    </w:p>
    <w:p w:rsidR="00354F63" w:rsidRDefault="004E71DB" w:rsidP="00354F63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bookmarkStart w:id="0" w:name="_GoBack"/>
      <w:bookmarkEnd w:id="0"/>
      <w:r w:rsidR="00354F63">
        <w:rPr>
          <w:rFonts w:ascii="Calibri" w:hAnsi="Calibri" w:cs="Calibri"/>
          <w:b/>
          <w:color w:val="C00000"/>
          <w:sz w:val="40"/>
          <w:szCs w:val="56"/>
        </w:rPr>
        <w:t>3</w:t>
      </w:r>
      <w:r w:rsidR="00EF73F0">
        <w:rPr>
          <w:rFonts w:ascii="Calibri" w:hAnsi="Calibri" w:cs="Calibri"/>
          <w:b/>
          <w:color w:val="C00000"/>
          <w:sz w:val="40"/>
          <w:szCs w:val="56"/>
        </w:rPr>
        <w:t>2</w:t>
      </w:r>
      <w:r w:rsidR="00354F63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354F63" w:rsidRDefault="00354F63" w:rsidP="00354F63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354F63" w:rsidRDefault="00354F63" w:rsidP="00354F63">
      <w:pPr>
        <w:pStyle w:val="Nzev"/>
      </w:pPr>
      <w:r w:rsidRPr="008D3F66">
        <w:lastRenderedPageBreak/>
        <w:t>ANOTACE</w:t>
      </w:r>
    </w:p>
    <w:p w:rsidR="00354F63" w:rsidRDefault="00354F63" w:rsidP="00354F63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354F63" w:rsidRDefault="00354F63" w:rsidP="00354F63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Počítač a jeho složení.</w:t>
      </w:r>
      <w:r>
        <w:rPr>
          <w:rFonts w:ascii="Calibri" w:hAnsi="Calibri" w:cs="Calibri"/>
          <w:sz w:val="24"/>
          <w:szCs w:val="24"/>
        </w:rPr>
        <w:t xml:space="preserve"> </w:t>
      </w:r>
    </w:p>
    <w:p w:rsidR="00354F63" w:rsidRDefault="00EF73F0" w:rsidP="00354F63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se seznamují se způsoby uchovávání dat a jejich zálohování na různé typy záznamových médií. Získávají představu o nových pojmech, technikách a metodách práce s daty. </w:t>
      </w:r>
      <w:r w:rsidR="00354F63">
        <w:rPr>
          <w:rFonts w:ascii="Calibri" w:hAnsi="Calibri" w:cs="Calibri"/>
          <w:sz w:val="24"/>
          <w:szCs w:val="24"/>
        </w:rPr>
        <w:t>Materiál je doplněn o rozhovor, při kterém si žáci za pomoci učitele upřesňují pojmy.</w:t>
      </w:r>
    </w:p>
    <w:p w:rsidR="00354F63" w:rsidRDefault="00354F63" w:rsidP="00354F63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Tento materiál mají žáci uložen na společném serveru. Při otvírání této práce se žáci seznamují a zdokonalují s programem Word 2010 a učí se jej ovládat.</w:t>
      </w:r>
    </w:p>
    <w:p w:rsidR="00354F63" w:rsidRPr="009C25D4" w:rsidRDefault="00354F63" w:rsidP="00354F63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a nové pojmy dostávají nový obsah a představu. Nové je pro ně také prostředí společného serveru, kde mají připraven prostor pro vlastní složky, které budou využívat v průběhu výuky nejen ICT.</w:t>
      </w:r>
    </w:p>
    <w:p w:rsidR="00354F63" w:rsidRDefault="00354F63" w:rsidP="00354F63">
      <w:pPr>
        <w:spacing w:after="0" w:line="240" w:lineRule="auto"/>
      </w:pPr>
    </w:p>
    <w:p w:rsidR="00354F63" w:rsidRDefault="00354F63" w:rsidP="00354F63">
      <w:pPr>
        <w:rPr>
          <w:rFonts w:ascii="Times New Roman" w:hAnsi="Times New Roman" w:cs="Times New Roman"/>
          <w:sz w:val="40"/>
          <w:szCs w:val="40"/>
        </w:rPr>
      </w:pPr>
    </w:p>
    <w:p w:rsidR="00354F63" w:rsidRDefault="00354F63" w:rsidP="00354F6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B35F5E" w:rsidRPr="00EF73F0" w:rsidRDefault="00B35F5E" w:rsidP="00B35F5E">
      <w:pPr>
        <w:pStyle w:val="Nadpis1"/>
        <w:jc w:val="center"/>
        <w:rPr>
          <w:color w:val="FF0000"/>
          <w:sz w:val="72"/>
          <w:szCs w:val="72"/>
        </w:rPr>
      </w:pPr>
      <w:r w:rsidRPr="00EF73F0">
        <w:rPr>
          <w:color w:val="FF0000"/>
          <w:sz w:val="72"/>
          <w:szCs w:val="72"/>
        </w:rPr>
        <w:lastRenderedPageBreak/>
        <w:t>Záznamová média</w:t>
      </w:r>
    </w:p>
    <w:p w:rsidR="00B35F5E" w:rsidRDefault="00B35F5E" w:rsidP="00B35F5E"/>
    <w:p w:rsidR="00E30266" w:rsidRPr="00E30266" w:rsidRDefault="00B35F5E" w:rsidP="00B35F5E">
      <w:pPr>
        <w:pStyle w:val="Normlnweb"/>
        <w:jc w:val="both"/>
        <w:rPr>
          <w:sz w:val="36"/>
          <w:szCs w:val="36"/>
        </w:rPr>
      </w:pPr>
      <w:r w:rsidRPr="00E30266">
        <w:rPr>
          <w:sz w:val="36"/>
          <w:szCs w:val="36"/>
        </w:rPr>
        <w:t xml:space="preserve">Základem pro jakoukoliv práci s osobním počítačem jsou </w:t>
      </w:r>
      <w:r w:rsidRPr="00E30266">
        <w:rPr>
          <w:color w:val="FF0000"/>
          <w:sz w:val="36"/>
          <w:szCs w:val="36"/>
        </w:rPr>
        <w:t>data</w:t>
      </w:r>
      <w:r w:rsidR="00E30266" w:rsidRPr="00E30266">
        <w:rPr>
          <w:sz w:val="36"/>
          <w:szCs w:val="36"/>
        </w:rPr>
        <w:t xml:space="preserve">. Dalším </w:t>
      </w:r>
      <w:r w:rsidRPr="00E30266">
        <w:rPr>
          <w:sz w:val="36"/>
          <w:szCs w:val="36"/>
        </w:rPr>
        <w:t>předpoklad</w:t>
      </w:r>
      <w:r w:rsidR="00E30266" w:rsidRPr="00E30266">
        <w:rPr>
          <w:sz w:val="36"/>
          <w:szCs w:val="36"/>
        </w:rPr>
        <w:t>em jakékoliv práce s počítačem je</w:t>
      </w:r>
      <w:r w:rsidRPr="00E30266">
        <w:rPr>
          <w:sz w:val="36"/>
          <w:szCs w:val="36"/>
        </w:rPr>
        <w:t xml:space="preserve"> </w:t>
      </w:r>
    </w:p>
    <w:p w:rsidR="00B35F5E" w:rsidRPr="00E30266" w:rsidRDefault="00B35F5E" w:rsidP="00E30266">
      <w:pPr>
        <w:pStyle w:val="Normlnweb"/>
        <w:jc w:val="center"/>
        <w:rPr>
          <w:sz w:val="36"/>
          <w:szCs w:val="36"/>
        </w:rPr>
      </w:pPr>
      <w:r w:rsidRPr="00E30266">
        <w:rPr>
          <w:color w:val="FF0000"/>
          <w:sz w:val="36"/>
          <w:szCs w:val="36"/>
        </w:rPr>
        <w:t>uchování a přenos dat.</w:t>
      </w:r>
    </w:p>
    <w:p w:rsidR="00B35F5E" w:rsidRPr="00E30266" w:rsidRDefault="00B35F5E" w:rsidP="00B35F5E">
      <w:pPr>
        <w:pStyle w:val="Normlnweb"/>
        <w:jc w:val="both"/>
        <w:rPr>
          <w:sz w:val="36"/>
          <w:szCs w:val="36"/>
        </w:rPr>
      </w:pPr>
      <w:r w:rsidRPr="00E30266">
        <w:rPr>
          <w:sz w:val="36"/>
          <w:szCs w:val="36"/>
        </w:rPr>
        <w:t xml:space="preserve">K tomu existují </w:t>
      </w:r>
      <w:r w:rsidRPr="00E30266">
        <w:rPr>
          <w:b/>
          <w:bCs/>
          <w:color w:val="FF0000"/>
          <w:sz w:val="36"/>
          <w:szCs w:val="36"/>
        </w:rPr>
        <w:t>záznamová média</w:t>
      </w:r>
      <w:r w:rsidRPr="00E30266">
        <w:rPr>
          <w:sz w:val="36"/>
          <w:szCs w:val="36"/>
        </w:rPr>
        <w:t xml:space="preserve">, jež uchování dat zabezpečují. </w:t>
      </w:r>
    </w:p>
    <w:p w:rsidR="00B35F5E" w:rsidRPr="00E30266" w:rsidRDefault="00B35F5E" w:rsidP="00B35F5E">
      <w:pPr>
        <w:pStyle w:val="Normlnweb"/>
        <w:jc w:val="both"/>
        <w:rPr>
          <w:color w:val="FF0000"/>
          <w:sz w:val="36"/>
          <w:szCs w:val="36"/>
        </w:rPr>
      </w:pPr>
      <w:r w:rsidRPr="00E30266">
        <w:rPr>
          <w:color w:val="FF0000"/>
          <w:sz w:val="36"/>
          <w:szCs w:val="36"/>
        </w:rPr>
        <w:t xml:space="preserve">Z pohledu umístění existují záznamová média: </w:t>
      </w:r>
    </w:p>
    <w:p w:rsidR="00B35F5E" w:rsidRPr="00E30266" w:rsidRDefault="00B35F5E" w:rsidP="00B35F5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E30266">
        <w:rPr>
          <w:rFonts w:ascii="Times New Roman" w:hAnsi="Times New Roman" w:cs="Times New Roman"/>
          <w:b/>
          <w:bCs/>
          <w:color w:val="FF0000"/>
          <w:sz w:val="36"/>
          <w:szCs w:val="36"/>
        </w:rPr>
        <w:t>Interní</w:t>
      </w:r>
      <w:r w:rsidRPr="00E30266">
        <w:rPr>
          <w:rFonts w:ascii="Times New Roman" w:hAnsi="Times New Roman" w:cs="Times New Roman"/>
          <w:sz w:val="36"/>
          <w:szCs w:val="36"/>
        </w:rPr>
        <w:t xml:space="preserve"> - média umístěná uvnitř skříně počítače. Pomocí těchto médií není možné předávat data z jednoho počítače na druhý.</w:t>
      </w:r>
    </w:p>
    <w:p w:rsidR="00B35F5E" w:rsidRPr="00E30266" w:rsidRDefault="00B35F5E" w:rsidP="00B35F5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E30266">
        <w:rPr>
          <w:rFonts w:ascii="Times New Roman" w:hAnsi="Times New Roman" w:cs="Times New Roman"/>
          <w:b/>
          <w:bCs/>
          <w:color w:val="FF0000"/>
          <w:sz w:val="36"/>
          <w:szCs w:val="36"/>
        </w:rPr>
        <w:t>Externí</w:t>
      </w:r>
      <w:r w:rsidRPr="00E30266">
        <w:rPr>
          <w:rFonts w:ascii="Times New Roman" w:hAnsi="Times New Roman" w:cs="Times New Roman"/>
          <w:sz w:val="36"/>
          <w:szCs w:val="36"/>
        </w:rPr>
        <w:t xml:space="preserve"> - média umístěná vně skříně počítače. Slouží především jako média pro zálohování a přenos dat mezi počítači.</w:t>
      </w:r>
    </w:p>
    <w:p w:rsidR="00B35F5E" w:rsidRPr="00E30266" w:rsidRDefault="00B35F5E" w:rsidP="00B35F5E">
      <w:pPr>
        <w:pStyle w:val="Normlnweb"/>
        <w:jc w:val="both"/>
        <w:rPr>
          <w:color w:val="FF0000"/>
          <w:sz w:val="36"/>
          <w:szCs w:val="36"/>
        </w:rPr>
      </w:pPr>
      <w:r w:rsidRPr="00E30266">
        <w:rPr>
          <w:color w:val="FF0000"/>
          <w:sz w:val="36"/>
          <w:szCs w:val="36"/>
        </w:rPr>
        <w:t xml:space="preserve">Z pohledu trvanlivosti uchovaných dat existují média: </w:t>
      </w:r>
    </w:p>
    <w:p w:rsidR="00B35F5E" w:rsidRPr="00E30266" w:rsidRDefault="00B35F5E" w:rsidP="00B35F5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E30266">
        <w:rPr>
          <w:rFonts w:ascii="Times New Roman" w:hAnsi="Times New Roman" w:cs="Times New Roman"/>
          <w:b/>
          <w:bCs/>
          <w:color w:val="FF0000"/>
          <w:sz w:val="36"/>
          <w:szCs w:val="36"/>
        </w:rPr>
        <w:t>S dočasným uložením dat</w:t>
      </w:r>
      <w:r w:rsidRPr="00E30266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r w:rsidRPr="00E30266">
        <w:rPr>
          <w:rFonts w:ascii="Times New Roman" w:hAnsi="Times New Roman" w:cs="Times New Roman"/>
          <w:sz w:val="36"/>
          <w:szCs w:val="36"/>
        </w:rPr>
        <w:t>- paměti a média s elektronickým způsobem uchování dat, jejichž obsah se po restartu počítače nebo po odpojení od napájení vymaže.</w:t>
      </w:r>
    </w:p>
    <w:p w:rsidR="00B35F5E" w:rsidRPr="00E30266" w:rsidRDefault="00B35F5E" w:rsidP="00B35F5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E30266">
        <w:rPr>
          <w:rFonts w:ascii="Times New Roman" w:hAnsi="Times New Roman" w:cs="Times New Roman"/>
          <w:b/>
          <w:bCs/>
          <w:color w:val="FF0000"/>
          <w:sz w:val="36"/>
          <w:szCs w:val="36"/>
        </w:rPr>
        <w:t>S trvalým uložením dat</w:t>
      </w:r>
      <w:r w:rsidRPr="00E30266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r w:rsidRPr="00E30266">
        <w:rPr>
          <w:rFonts w:ascii="Times New Roman" w:hAnsi="Times New Roman" w:cs="Times New Roman"/>
          <w:sz w:val="36"/>
          <w:szCs w:val="36"/>
        </w:rPr>
        <w:t xml:space="preserve">- média, </w:t>
      </w:r>
      <w:r w:rsidR="00E30266">
        <w:rPr>
          <w:rFonts w:ascii="Times New Roman" w:hAnsi="Times New Roman" w:cs="Times New Roman"/>
          <w:sz w:val="36"/>
          <w:szCs w:val="36"/>
        </w:rPr>
        <w:t>jež jsou sc</w:t>
      </w:r>
      <w:r w:rsidRPr="00E30266">
        <w:rPr>
          <w:rFonts w:ascii="Times New Roman" w:hAnsi="Times New Roman" w:cs="Times New Roman"/>
          <w:sz w:val="36"/>
          <w:szCs w:val="36"/>
        </w:rPr>
        <w:t>hopna uchovat data i po odpojení od elektrické energie, po restartu počítače, nebo média, která mohou nést informace zcela nezávisle na počítači. Patří sem většina médií - diskety, harddisk, CD, DVD apod.</w:t>
      </w:r>
    </w:p>
    <w:p w:rsidR="00E30266" w:rsidRDefault="00E30266" w:rsidP="00B35F5E">
      <w:pPr>
        <w:pStyle w:val="Normlnweb"/>
        <w:jc w:val="both"/>
        <w:rPr>
          <w:color w:val="FF0000"/>
          <w:sz w:val="36"/>
          <w:szCs w:val="36"/>
        </w:rPr>
      </w:pPr>
    </w:p>
    <w:p w:rsidR="00E30266" w:rsidRDefault="00E30266" w:rsidP="00B35F5E">
      <w:pPr>
        <w:pStyle w:val="Normlnweb"/>
        <w:jc w:val="both"/>
        <w:rPr>
          <w:color w:val="FF0000"/>
          <w:sz w:val="36"/>
          <w:szCs w:val="36"/>
        </w:rPr>
      </w:pPr>
    </w:p>
    <w:p w:rsidR="00B35F5E" w:rsidRPr="00E30266" w:rsidRDefault="00B35F5E" w:rsidP="00B35F5E">
      <w:pPr>
        <w:pStyle w:val="Normlnweb"/>
        <w:jc w:val="both"/>
        <w:rPr>
          <w:color w:val="FF0000"/>
          <w:sz w:val="36"/>
          <w:szCs w:val="36"/>
        </w:rPr>
      </w:pPr>
      <w:r w:rsidRPr="00E30266">
        <w:rPr>
          <w:color w:val="FF0000"/>
          <w:sz w:val="36"/>
          <w:szCs w:val="36"/>
        </w:rPr>
        <w:lastRenderedPageBreak/>
        <w:t xml:space="preserve">Z pohledu zápisu a čtení lze média dále rozdělit: </w:t>
      </w:r>
    </w:p>
    <w:p w:rsidR="00B35F5E" w:rsidRPr="00E30266" w:rsidRDefault="00B35F5E" w:rsidP="00B35F5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E30266">
        <w:rPr>
          <w:rFonts w:ascii="Times New Roman" w:hAnsi="Times New Roman" w:cs="Times New Roman"/>
          <w:b/>
          <w:bCs/>
          <w:color w:val="FF0000"/>
          <w:sz w:val="36"/>
          <w:szCs w:val="36"/>
        </w:rPr>
        <w:t>Libovolně přepisovatelná</w:t>
      </w:r>
      <w:r w:rsidRPr="00E30266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r w:rsidRPr="00E30266">
        <w:rPr>
          <w:rFonts w:ascii="Times New Roman" w:hAnsi="Times New Roman" w:cs="Times New Roman"/>
          <w:sz w:val="36"/>
          <w:szCs w:val="36"/>
        </w:rPr>
        <w:t>-  záznamová média, na která můžete data plynule zapisovat a číst z nic</w:t>
      </w:r>
      <w:r w:rsidR="00E30266">
        <w:rPr>
          <w:rFonts w:ascii="Times New Roman" w:hAnsi="Times New Roman" w:cs="Times New Roman"/>
          <w:sz w:val="36"/>
          <w:szCs w:val="36"/>
        </w:rPr>
        <w:t xml:space="preserve">h bez omezení. (harddisk, disketu, </w:t>
      </w:r>
      <w:proofErr w:type="spellStart"/>
      <w:r w:rsidR="00E30266">
        <w:rPr>
          <w:rFonts w:ascii="Times New Roman" w:hAnsi="Times New Roman" w:cs="Times New Roman"/>
          <w:sz w:val="36"/>
          <w:szCs w:val="36"/>
        </w:rPr>
        <w:t>f</w:t>
      </w:r>
      <w:r w:rsidRPr="00E30266">
        <w:rPr>
          <w:rFonts w:ascii="Times New Roman" w:hAnsi="Times New Roman" w:cs="Times New Roman"/>
          <w:sz w:val="36"/>
          <w:szCs w:val="36"/>
        </w:rPr>
        <w:t>lashkarty</w:t>
      </w:r>
      <w:proofErr w:type="spellEnd"/>
      <w:r w:rsidR="00E30266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E30266">
        <w:rPr>
          <w:rFonts w:ascii="Times New Roman" w:hAnsi="Times New Roman" w:cs="Times New Roman"/>
          <w:sz w:val="36"/>
          <w:szCs w:val="36"/>
        </w:rPr>
        <w:t>flashdisky</w:t>
      </w:r>
      <w:proofErr w:type="spellEnd"/>
      <w:r w:rsidRPr="00E30266">
        <w:rPr>
          <w:rFonts w:ascii="Times New Roman" w:hAnsi="Times New Roman" w:cs="Times New Roman"/>
          <w:sz w:val="36"/>
          <w:szCs w:val="36"/>
        </w:rPr>
        <w:t xml:space="preserve"> apod.</w:t>
      </w:r>
      <w:r w:rsidR="00E30266">
        <w:rPr>
          <w:rFonts w:ascii="Times New Roman" w:hAnsi="Times New Roman" w:cs="Times New Roman"/>
          <w:sz w:val="36"/>
          <w:szCs w:val="36"/>
        </w:rPr>
        <w:t>)</w:t>
      </w:r>
    </w:p>
    <w:p w:rsidR="00B35F5E" w:rsidRPr="00E30266" w:rsidRDefault="00B35F5E" w:rsidP="00B35F5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E30266">
        <w:rPr>
          <w:rFonts w:ascii="Times New Roman" w:hAnsi="Times New Roman" w:cs="Times New Roman"/>
          <w:b/>
          <w:bCs/>
          <w:color w:val="FF0000"/>
          <w:sz w:val="36"/>
          <w:szCs w:val="36"/>
        </w:rPr>
        <w:t xml:space="preserve">Pouze jednou </w:t>
      </w:r>
      <w:proofErr w:type="spellStart"/>
      <w:r w:rsidRPr="00E30266">
        <w:rPr>
          <w:rFonts w:ascii="Times New Roman" w:hAnsi="Times New Roman" w:cs="Times New Roman"/>
          <w:b/>
          <w:bCs/>
          <w:color w:val="FF0000"/>
          <w:sz w:val="36"/>
          <w:szCs w:val="36"/>
        </w:rPr>
        <w:t>zapisovatelné</w:t>
      </w:r>
      <w:proofErr w:type="spellEnd"/>
      <w:r w:rsidRPr="00E30266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r w:rsidRPr="00E30266">
        <w:rPr>
          <w:rFonts w:ascii="Times New Roman" w:hAnsi="Times New Roman" w:cs="Times New Roman"/>
          <w:sz w:val="36"/>
          <w:szCs w:val="36"/>
        </w:rPr>
        <w:t xml:space="preserve">- zápis dat </w:t>
      </w:r>
      <w:r w:rsidR="00E30266" w:rsidRPr="00E30266">
        <w:rPr>
          <w:rFonts w:ascii="Times New Roman" w:hAnsi="Times New Roman" w:cs="Times New Roman"/>
          <w:sz w:val="36"/>
          <w:szCs w:val="36"/>
        </w:rPr>
        <w:t xml:space="preserve">lze </w:t>
      </w:r>
      <w:r w:rsidRPr="00E30266">
        <w:rPr>
          <w:rFonts w:ascii="Times New Roman" w:hAnsi="Times New Roman" w:cs="Times New Roman"/>
          <w:sz w:val="36"/>
          <w:szCs w:val="36"/>
        </w:rPr>
        <w:t xml:space="preserve">provést pouze jednou. </w:t>
      </w:r>
      <w:r w:rsidR="00E30266">
        <w:rPr>
          <w:rFonts w:ascii="Times New Roman" w:hAnsi="Times New Roman" w:cs="Times New Roman"/>
          <w:sz w:val="36"/>
          <w:szCs w:val="36"/>
        </w:rPr>
        <w:t>(</w:t>
      </w:r>
      <w:r w:rsidRPr="00E30266">
        <w:rPr>
          <w:rFonts w:ascii="Times New Roman" w:hAnsi="Times New Roman" w:cs="Times New Roman"/>
          <w:sz w:val="36"/>
          <w:szCs w:val="36"/>
        </w:rPr>
        <w:t>CD-R disky, DVD-R disky, EPROM paměti apod. Po prvním a jediném zápisu dat už s nimi nelze nic víc dělat</w:t>
      </w:r>
      <w:r w:rsidR="00E30266">
        <w:rPr>
          <w:rFonts w:ascii="Times New Roman" w:hAnsi="Times New Roman" w:cs="Times New Roman"/>
          <w:sz w:val="36"/>
          <w:szCs w:val="36"/>
        </w:rPr>
        <w:t>)</w:t>
      </w:r>
      <w:r w:rsidRPr="00E30266">
        <w:rPr>
          <w:rFonts w:ascii="Times New Roman" w:hAnsi="Times New Roman" w:cs="Times New Roman"/>
          <w:sz w:val="36"/>
          <w:szCs w:val="36"/>
        </w:rPr>
        <w:t>.</w:t>
      </w:r>
    </w:p>
    <w:p w:rsidR="00354F63" w:rsidRPr="00E30266" w:rsidRDefault="00B35F5E" w:rsidP="00354F6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E30266">
        <w:rPr>
          <w:rFonts w:ascii="Times New Roman" w:hAnsi="Times New Roman" w:cs="Times New Roman"/>
          <w:b/>
          <w:bCs/>
          <w:color w:val="FF0000"/>
          <w:sz w:val="36"/>
          <w:szCs w:val="36"/>
        </w:rPr>
        <w:t>Média pouze pro čtení</w:t>
      </w:r>
      <w:r w:rsidRPr="00E30266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r w:rsidRPr="00E30266">
        <w:rPr>
          <w:rFonts w:ascii="Times New Roman" w:hAnsi="Times New Roman" w:cs="Times New Roman"/>
          <w:sz w:val="36"/>
          <w:szCs w:val="36"/>
        </w:rPr>
        <w:t xml:space="preserve">- média pouze ke čtení dat. </w:t>
      </w:r>
      <w:r w:rsidR="00E30266" w:rsidRPr="00E30266">
        <w:rPr>
          <w:rFonts w:ascii="Times New Roman" w:hAnsi="Times New Roman" w:cs="Times New Roman"/>
          <w:sz w:val="36"/>
          <w:szCs w:val="36"/>
        </w:rPr>
        <w:t>(</w:t>
      </w:r>
      <w:r w:rsidRPr="00E30266">
        <w:rPr>
          <w:rFonts w:ascii="Times New Roman" w:hAnsi="Times New Roman" w:cs="Times New Roman"/>
          <w:sz w:val="36"/>
          <w:szCs w:val="36"/>
        </w:rPr>
        <w:t>lisované CD</w:t>
      </w:r>
      <w:r w:rsidR="00E30266">
        <w:rPr>
          <w:rFonts w:ascii="Times New Roman" w:hAnsi="Times New Roman" w:cs="Times New Roman"/>
          <w:sz w:val="36"/>
          <w:szCs w:val="36"/>
        </w:rPr>
        <w:t>, DVD</w:t>
      </w:r>
      <w:r w:rsidRPr="00E30266">
        <w:rPr>
          <w:rFonts w:ascii="Times New Roman" w:hAnsi="Times New Roman" w:cs="Times New Roman"/>
          <w:sz w:val="36"/>
          <w:szCs w:val="36"/>
        </w:rPr>
        <w:t xml:space="preserve"> disky apod</w:t>
      </w:r>
      <w:r w:rsidR="00E30266">
        <w:rPr>
          <w:rFonts w:ascii="Times New Roman" w:hAnsi="Times New Roman" w:cs="Times New Roman"/>
          <w:sz w:val="36"/>
          <w:szCs w:val="36"/>
        </w:rPr>
        <w:t>.</w:t>
      </w:r>
      <w:r w:rsidR="00E30266" w:rsidRPr="00E30266">
        <w:rPr>
          <w:rFonts w:ascii="Times New Roman" w:hAnsi="Times New Roman" w:cs="Times New Roman"/>
          <w:sz w:val="36"/>
          <w:szCs w:val="36"/>
        </w:rPr>
        <w:t>)</w:t>
      </w:r>
      <w:r w:rsidRPr="00E30266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354F63" w:rsidRDefault="00354F63" w:rsidP="00354F63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354F63" w:rsidRDefault="00354F63" w:rsidP="00354F63">
      <w:pPr>
        <w:pStyle w:val="Nzev"/>
      </w:pPr>
      <w:r>
        <w:lastRenderedPageBreak/>
        <w:t>Volba a citace pramenů</w:t>
      </w:r>
    </w:p>
    <w:p w:rsidR="00354F63" w:rsidRDefault="00354F63" w:rsidP="00354F63">
      <w:pPr>
        <w:pStyle w:val="Bezmezer"/>
        <w:rPr>
          <w:bCs/>
          <w:sz w:val="24"/>
        </w:rPr>
      </w:pPr>
    </w:p>
    <w:p w:rsidR="00354F63" w:rsidRDefault="00354F63" w:rsidP="00354F63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>
        <w:rPr>
          <w:sz w:val="24"/>
        </w:rPr>
        <w:t>vlastní tvorba</w:t>
      </w:r>
    </w:p>
    <w:p w:rsidR="00354F63" w:rsidRDefault="00354F63" w:rsidP="00354F63">
      <w:pPr>
        <w:pStyle w:val="Bezmezer"/>
        <w:rPr>
          <w:bCs/>
          <w:sz w:val="24"/>
        </w:rPr>
      </w:pPr>
    </w:p>
    <w:p w:rsidR="00354F63" w:rsidRDefault="00354F63" w:rsidP="00354F63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354F63" w:rsidRDefault="00354F63" w:rsidP="00354F63">
      <w:pPr>
        <w:pStyle w:val="Bezmezer"/>
        <w:rPr>
          <w:bCs/>
          <w:sz w:val="24"/>
        </w:rPr>
      </w:pPr>
    </w:p>
    <w:p w:rsidR="00354F63" w:rsidRPr="001A7137" w:rsidRDefault="00354F63" w:rsidP="00354F63"/>
    <w:p w:rsidR="00354F63" w:rsidRDefault="00354F63" w:rsidP="00354F63"/>
    <w:p w:rsidR="00354F63" w:rsidRDefault="00354F63" w:rsidP="00354F63"/>
    <w:p w:rsidR="00354F63" w:rsidRDefault="00354F63" w:rsidP="00354F63"/>
    <w:p w:rsidR="001149BB" w:rsidRDefault="001149BB"/>
    <w:sectPr w:rsidR="001149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791FA4"/>
    <w:multiLevelType w:val="multilevel"/>
    <w:tmpl w:val="072C6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461477B"/>
    <w:multiLevelType w:val="multilevel"/>
    <w:tmpl w:val="0D780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800" w:hanging="72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EF1798"/>
    <w:multiLevelType w:val="multilevel"/>
    <w:tmpl w:val="9976E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F63"/>
    <w:rsid w:val="001149BB"/>
    <w:rsid w:val="00354F63"/>
    <w:rsid w:val="004E71DB"/>
    <w:rsid w:val="00B35F5E"/>
    <w:rsid w:val="00E30266"/>
    <w:rsid w:val="00E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4F63"/>
  </w:style>
  <w:style w:type="paragraph" w:styleId="Nadpis1">
    <w:name w:val="heading 1"/>
    <w:basedOn w:val="Normln"/>
    <w:next w:val="Normln"/>
    <w:link w:val="Nadpis1Char"/>
    <w:uiPriority w:val="9"/>
    <w:qFormat/>
    <w:rsid w:val="00354F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354F6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54F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354F63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354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354F63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354F6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354F6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4F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4F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4F63"/>
  </w:style>
  <w:style w:type="paragraph" w:styleId="Nadpis1">
    <w:name w:val="heading 1"/>
    <w:basedOn w:val="Normln"/>
    <w:next w:val="Normln"/>
    <w:link w:val="Nadpis1Char"/>
    <w:uiPriority w:val="9"/>
    <w:qFormat/>
    <w:rsid w:val="00354F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354F6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54F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354F63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354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354F63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354F6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354F6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4F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4F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394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 Klimek</dc:creator>
  <cp:lastModifiedBy>H Koláčková</cp:lastModifiedBy>
  <cp:revision>4</cp:revision>
  <cp:lastPrinted>2013-02-22T07:44:00Z</cp:lastPrinted>
  <dcterms:created xsi:type="dcterms:W3CDTF">2013-02-04T09:32:00Z</dcterms:created>
  <dcterms:modified xsi:type="dcterms:W3CDTF">2013-02-22T07:44:00Z</dcterms:modified>
</cp:coreProperties>
</file>