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312"/>
        <w:gridCol w:w="6976"/>
      </w:tblGrid>
      <w:tr w:rsidR="006654E4" w:rsidRPr="002A68AE" w:rsidTr="006654E4">
        <w:tc>
          <w:tcPr>
            <w:tcW w:w="2312" w:type="dxa"/>
            <w:shd w:val="clear" w:color="auto" w:fill="4F81BD" w:themeFill="accent1"/>
          </w:tcPr>
          <w:p w:rsidR="006654E4" w:rsidRPr="00B211F9" w:rsidRDefault="006654E4" w:rsidP="00AB5B15">
            <w:pPr>
              <w:autoSpaceDE w:val="0"/>
              <w:autoSpaceDN w:val="0"/>
              <w:adjustRightInd w:val="0"/>
              <w:spacing w:after="0" w:line="240" w:lineRule="auto"/>
              <w:rPr>
                <w:rFonts w:cstheme="minorHAnsi"/>
                <w:b/>
                <w:bCs/>
                <w:color w:val="FFFFFF" w:themeColor="background1"/>
                <w:sz w:val="24"/>
              </w:rPr>
            </w:pPr>
            <w:r w:rsidRPr="00B211F9">
              <w:rPr>
                <w:rFonts w:cstheme="minorHAnsi"/>
                <w:b/>
                <w:bCs/>
                <w:color w:val="FFFFFF" w:themeColor="background1"/>
                <w:sz w:val="24"/>
              </w:rPr>
              <w:t>Název školy</w:t>
            </w:r>
          </w:p>
        </w:tc>
        <w:tc>
          <w:tcPr>
            <w:tcW w:w="6976" w:type="dxa"/>
          </w:tcPr>
          <w:p w:rsidR="006654E4" w:rsidRPr="00B211F9" w:rsidRDefault="006654E4" w:rsidP="00AB5B15">
            <w:pPr>
              <w:autoSpaceDE w:val="0"/>
              <w:autoSpaceDN w:val="0"/>
              <w:adjustRightInd w:val="0"/>
              <w:spacing w:after="0" w:line="240" w:lineRule="auto"/>
              <w:rPr>
                <w:rFonts w:cstheme="minorHAnsi"/>
                <w:b/>
                <w:bCs/>
                <w:sz w:val="24"/>
              </w:rPr>
            </w:pPr>
            <w:r w:rsidRPr="00B211F9">
              <w:rPr>
                <w:rFonts w:cstheme="minorHAnsi"/>
                <w:b/>
                <w:bCs/>
                <w:sz w:val="24"/>
              </w:rPr>
              <w:t>CZECH SALES ACADEMY Hradec Králové - VOŠ a SOŠ s.r.o.</w:t>
            </w:r>
          </w:p>
        </w:tc>
      </w:tr>
      <w:tr w:rsidR="006654E4" w:rsidRPr="002A68AE" w:rsidTr="006654E4">
        <w:tc>
          <w:tcPr>
            <w:tcW w:w="2312" w:type="dxa"/>
            <w:shd w:val="clear" w:color="auto" w:fill="4F81BD" w:themeFill="accent1"/>
          </w:tcPr>
          <w:p w:rsidR="006654E4" w:rsidRPr="00B211F9" w:rsidRDefault="006654E4" w:rsidP="00AB5B15">
            <w:pPr>
              <w:autoSpaceDE w:val="0"/>
              <w:autoSpaceDN w:val="0"/>
              <w:adjustRightInd w:val="0"/>
              <w:spacing w:after="0" w:line="240" w:lineRule="auto"/>
              <w:rPr>
                <w:rFonts w:cstheme="minorHAnsi"/>
                <w:b/>
                <w:bCs/>
                <w:color w:val="FFFFFF" w:themeColor="background1"/>
                <w:sz w:val="24"/>
              </w:rPr>
            </w:pPr>
            <w:r w:rsidRPr="00B211F9">
              <w:rPr>
                <w:rFonts w:cstheme="minorHAnsi"/>
                <w:b/>
                <w:bCs/>
                <w:color w:val="FFFFFF" w:themeColor="background1"/>
                <w:sz w:val="24"/>
              </w:rPr>
              <w:t>Číslo projektu</w:t>
            </w:r>
          </w:p>
        </w:tc>
        <w:tc>
          <w:tcPr>
            <w:tcW w:w="6976" w:type="dxa"/>
          </w:tcPr>
          <w:p w:rsidR="006654E4" w:rsidRPr="00B211F9" w:rsidRDefault="006654E4" w:rsidP="00AB5B15">
            <w:pPr>
              <w:autoSpaceDE w:val="0"/>
              <w:autoSpaceDN w:val="0"/>
              <w:adjustRightInd w:val="0"/>
              <w:spacing w:after="0" w:line="240" w:lineRule="auto"/>
              <w:rPr>
                <w:rFonts w:cstheme="minorHAnsi"/>
                <w:b/>
                <w:bCs/>
                <w:sz w:val="24"/>
              </w:rPr>
            </w:pPr>
            <w:r w:rsidRPr="00B211F9">
              <w:rPr>
                <w:rFonts w:cstheme="minorHAnsi"/>
                <w:b/>
                <w:bCs/>
                <w:sz w:val="24"/>
              </w:rPr>
              <w:t>CZ 1.07/1.5.00/34.0314</w:t>
            </w:r>
          </w:p>
        </w:tc>
      </w:tr>
      <w:tr w:rsidR="006654E4" w:rsidRPr="002A68AE" w:rsidTr="006654E4">
        <w:tc>
          <w:tcPr>
            <w:tcW w:w="2312" w:type="dxa"/>
            <w:shd w:val="clear" w:color="auto" w:fill="4F81BD" w:themeFill="accent1"/>
          </w:tcPr>
          <w:p w:rsidR="006654E4" w:rsidRPr="00B211F9" w:rsidRDefault="006654E4" w:rsidP="00AB5B15">
            <w:pPr>
              <w:autoSpaceDE w:val="0"/>
              <w:autoSpaceDN w:val="0"/>
              <w:adjustRightInd w:val="0"/>
              <w:spacing w:after="0" w:line="240" w:lineRule="auto"/>
              <w:rPr>
                <w:rFonts w:cstheme="minorHAnsi"/>
                <w:b/>
                <w:bCs/>
                <w:color w:val="FFFFFF" w:themeColor="background1"/>
                <w:sz w:val="24"/>
              </w:rPr>
            </w:pPr>
            <w:r w:rsidRPr="00B211F9">
              <w:rPr>
                <w:rFonts w:cstheme="minorHAnsi"/>
                <w:b/>
                <w:bCs/>
                <w:color w:val="FFFFFF" w:themeColor="background1"/>
                <w:sz w:val="24"/>
              </w:rPr>
              <w:t>Název projektu</w:t>
            </w:r>
          </w:p>
        </w:tc>
        <w:tc>
          <w:tcPr>
            <w:tcW w:w="6976" w:type="dxa"/>
          </w:tcPr>
          <w:p w:rsidR="006654E4" w:rsidRPr="00B211F9" w:rsidRDefault="006654E4" w:rsidP="00AB5B15">
            <w:pPr>
              <w:autoSpaceDE w:val="0"/>
              <w:autoSpaceDN w:val="0"/>
              <w:adjustRightInd w:val="0"/>
              <w:spacing w:after="0" w:line="240" w:lineRule="auto"/>
              <w:rPr>
                <w:rFonts w:cstheme="minorHAnsi"/>
                <w:b/>
                <w:bCs/>
                <w:sz w:val="24"/>
              </w:rPr>
            </w:pPr>
            <w:r w:rsidRPr="00B211F9">
              <w:rPr>
                <w:rFonts w:cstheme="minorHAnsi"/>
                <w:b/>
                <w:bCs/>
                <w:sz w:val="24"/>
              </w:rPr>
              <w:t>Moderní škola</w:t>
            </w:r>
          </w:p>
        </w:tc>
      </w:tr>
      <w:tr w:rsidR="006654E4" w:rsidRPr="002A68AE" w:rsidTr="006654E4">
        <w:tc>
          <w:tcPr>
            <w:tcW w:w="2312" w:type="dxa"/>
            <w:shd w:val="clear" w:color="auto" w:fill="4F81BD" w:themeFill="accent1"/>
          </w:tcPr>
          <w:p w:rsidR="006654E4" w:rsidRPr="00B211F9" w:rsidRDefault="006654E4" w:rsidP="006654E4">
            <w:pPr>
              <w:autoSpaceDE w:val="0"/>
              <w:autoSpaceDN w:val="0"/>
              <w:adjustRightInd w:val="0"/>
              <w:spacing w:after="0" w:line="240" w:lineRule="auto"/>
              <w:rPr>
                <w:rFonts w:cstheme="minorHAnsi"/>
                <w:b/>
                <w:bCs/>
                <w:color w:val="FFFFFF" w:themeColor="background1"/>
                <w:sz w:val="24"/>
              </w:rPr>
            </w:pPr>
            <w:r w:rsidRPr="00B211F9">
              <w:rPr>
                <w:rFonts w:cstheme="minorHAnsi"/>
                <w:b/>
                <w:bCs/>
                <w:color w:val="FFFFFF" w:themeColor="background1"/>
                <w:sz w:val="24"/>
              </w:rPr>
              <w:t xml:space="preserve">Číslo </w:t>
            </w:r>
            <w:r>
              <w:rPr>
                <w:rFonts w:cstheme="minorHAnsi"/>
                <w:b/>
                <w:bCs/>
                <w:color w:val="FFFFFF" w:themeColor="background1"/>
                <w:sz w:val="24"/>
              </w:rPr>
              <w:t>DUM</w:t>
            </w:r>
          </w:p>
        </w:tc>
        <w:tc>
          <w:tcPr>
            <w:tcW w:w="6976" w:type="dxa"/>
          </w:tcPr>
          <w:p w:rsidR="006654E4" w:rsidRPr="00B211F9" w:rsidRDefault="006654E4" w:rsidP="00203AF6">
            <w:pPr>
              <w:autoSpaceDE w:val="0"/>
              <w:autoSpaceDN w:val="0"/>
              <w:adjustRightInd w:val="0"/>
              <w:spacing w:after="0" w:line="240" w:lineRule="auto"/>
              <w:rPr>
                <w:rFonts w:cstheme="minorHAnsi"/>
                <w:b/>
                <w:bCs/>
                <w:sz w:val="24"/>
              </w:rPr>
            </w:pPr>
            <w:r>
              <w:rPr>
                <w:rFonts w:cstheme="minorHAnsi"/>
                <w:b/>
                <w:bCs/>
                <w:sz w:val="24"/>
              </w:rPr>
              <w:t>CSA_OPVK15_</w:t>
            </w:r>
            <w:r w:rsidR="00D17AB0">
              <w:rPr>
                <w:rFonts w:cstheme="minorHAnsi"/>
                <w:b/>
                <w:bCs/>
                <w:sz w:val="24"/>
              </w:rPr>
              <w:t>06</w:t>
            </w:r>
            <w:r w:rsidR="00203AF6">
              <w:rPr>
                <w:rFonts w:cstheme="minorHAnsi"/>
                <w:b/>
                <w:bCs/>
                <w:sz w:val="24"/>
              </w:rPr>
              <w:t>9</w:t>
            </w:r>
          </w:p>
        </w:tc>
      </w:tr>
      <w:tr w:rsidR="006654E4" w:rsidRPr="002A68AE" w:rsidTr="006654E4">
        <w:tc>
          <w:tcPr>
            <w:tcW w:w="2312" w:type="dxa"/>
            <w:shd w:val="clear" w:color="auto" w:fill="4F81BD" w:themeFill="accent1"/>
          </w:tcPr>
          <w:p w:rsidR="006654E4" w:rsidRPr="00B211F9" w:rsidRDefault="006654E4" w:rsidP="00AB5B15">
            <w:pPr>
              <w:autoSpaceDE w:val="0"/>
              <w:autoSpaceDN w:val="0"/>
              <w:adjustRightInd w:val="0"/>
              <w:spacing w:after="0" w:line="240" w:lineRule="auto"/>
              <w:rPr>
                <w:rFonts w:cstheme="minorHAnsi"/>
                <w:b/>
                <w:bCs/>
                <w:color w:val="FFFFFF" w:themeColor="background1"/>
                <w:sz w:val="24"/>
              </w:rPr>
            </w:pPr>
            <w:r w:rsidRPr="00B211F9">
              <w:rPr>
                <w:rFonts w:cstheme="minorHAnsi"/>
                <w:b/>
                <w:bCs/>
                <w:color w:val="FFFFFF" w:themeColor="background1"/>
                <w:sz w:val="24"/>
              </w:rPr>
              <w:t>Předmět</w:t>
            </w:r>
          </w:p>
        </w:tc>
        <w:tc>
          <w:tcPr>
            <w:tcW w:w="6976" w:type="dxa"/>
          </w:tcPr>
          <w:p w:rsidR="006654E4" w:rsidRPr="00B211F9" w:rsidRDefault="00841207" w:rsidP="00AB5B15">
            <w:pPr>
              <w:autoSpaceDE w:val="0"/>
              <w:autoSpaceDN w:val="0"/>
              <w:adjustRightInd w:val="0"/>
              <w:spacing w:after="0" w:line="240" w:lineRule="auto"/>
              <w:rPr>
                <w:rFonts w:cstheme="minorHAnsi"/>
                <w:b/>
                <w:bCs/>
                <w:sz w:val="24"/>
              </w:rPr>
            </w:pPr>
            <w:r>
              <w:rPr>
                <w:rFonts w:cstheme="minorHAnsi"/>
                <w:b/>
                <w:bCs/>
                <w:sz w:val="24"/>
              </w:rPr>
              <w:t>Český jazyk a literatura</w:t>
            </w:r>
          </w:p>
        </w:tc>
      </w:tr>
      <w:tr w:rsidR="006654E4" w:rsidRPr="002A68AE" w:rsidTr="006654E4">
        <w:tc>
          <w:tcPr>
            <w:tcW w:w="2312" w:type="dxa"/>
            <w:shd w:val="clear" w:color="auto" w:fill="4F81BD" w:themeFill="accent1"/>
          </w:tcPr>
          <w:p w:rsidR="006654E4" w:rsidRPr="00B211F9" w:rsidRDefault="006654E4" w:rsidP="00AB5B15">
            <w:pPr>
              <w:autoSpaceDE w:val="0"/>
              <w:autoSpaceDN w:val="0"/>
              <w:adjustRightInd w:val="0"/>
              <w:spacing w:after="0" w:line="240" w:lineRule="auto"/>
              <w:rPr>
                <w:rFonts w:cstheme="minorHAnsi"/>
                <w:b/>
                <w:bCs/>
                <w:color w:val="FFFFFF" w:themeColor="background1"/>
                <w:sz w:val="24"/>
              </w:rPr>
            </w:pPr>
            <w:r w:rsidRPr="00B211F9">
              <w:rPr>
                <w:rFonts w:cstheme="minorHAnsi"/>
                <w:b/>
                <w:bCs/>
                <w:color w:val="FFFFFF" w:themeColor="background1"/>
                <w:sz w:val="24"/>
              </w:rPr>
              <w:t>Tematický celek</w:t>
            </w:r>
          </w:p>
        </w:tc>
        <w:tc>
          <w:tcPr>
            <w:tcW w:w="6976" w:type="dxa"/>
          </w:tcPr>
          <w:p w:rsidR="006654E4" w:rsidRPr="00B211F9" w:rsidRDefault="0019416D" w:rsidP="00AB5B15">
            <w:pPr>
              <w:autoSpaceDE w:val="0"/>
              <w:autoSpaceDN w:val="0"/>
              <w:adjustRightInd w:val="0"/>
              <w:spacing w:after="0" w:line="240" w:lineRule="auto"/>
              <w:rPr>
                <w:rFonts w:cstheme="minorHAnsi"/>
                <w:b/>
                <w:bCs/>
                <w:sz w:val="24"/>
              </w:rPr>
            </w:pPr>
            <w:r>
              <w:rPr>
                <w:rFonts w:cstheme="minorHAnsi"/>
                <w:b/>
                <w:bCs/>
                <w:sz w:val="24"/>
              </w:rPr>
              <w:t>Stylistika – nauka o slohu</w:t>
            </w:r>
          </w:p>
        </w:tc>
      </w:tr>
      <w:tr w:rsidR="006654E4" w:rsidRPr="002A68AE" w:rsidTr="006654E4">
        <w:tc>
          <w:tcPr>
            <w:tcW w:w="2312" w:type="dxa"/>
            <w:shd w:val="clear" w:color="auto" w:fill="4F81BD" w:themeFill="accent1"/>
          </w:tcPr>
          <w:p w:rsidR="006654E4" w:rsidRPr="00B211F9" w:rsidRDefault="006654E4" w:rsidP="00AB5B15">
            <w:pPr>
              <w:autoSpaceDE w:val="0"/>
              <w:autoSpaceDN w:val="0"/>
              <w:adjustRightInd w:val="0"/>
              <w:spacing w:after="0" w:line="240" w:lineRule="auto"/>
              <w:rPr>
                <w:rFonts w:cstheme="minorHAnsi"/>
                <w:b/>
                <w:bCs/>
                <w:color w:val="FFFFFF" w:themeColor="background1"/>
                <w:sz w:val="24"/>
              </w:rPr>
            </w:pPr>
            <w:r>
              <w:rPr>
                <w:rFonts w:cstheme="minorHAnsi"/>
                <w:b/>
                <w:bCs/>
                <w:color w:val="FFFFFF" w:themeColor="background1"/>
                <w:sz w:val="24"/>
              </w:rPr>
              <w:t>Název materiálu</w:t>
            </w:r>
          </w:p>
        </w:tc>
        <w:tc>
          <w:tcPr>
            <w:tcW w:w="6976" w:type="dxa"/>
          </w:tcPr>
          <w:p w:rsidR="006654E4" w:rsidRPr="00B211F9" w:rsidRDefault="00841207" w:rsidP="00AB5B15">
            <w:pPr>
              <w:autoSpaceDE w:val="0"/>
              <w:autoSpaceDN w:val="0"/>
              <w:adjustRightInd w:val="0"/>
              <w:spacing w:after="0" w:line="240" w:lineRule="auto"/>
              <w:rPr>
                <w:rFonts w:cstheme="minorHAnsi"/>
                <w:b/>
                <w:bCs/>
                <w:sz w:val="24"/>
              </w:rPr>
            </w:pPr>
            <w:r>
              <w:rPr>
                <w:rFonts w:cstheme="minorHAnsi"/>
                <w:b/>
                <w:bCs/>
                <w:sz w:val="24"/>
              </w:rPr>
              <w:t>Interpretace</w:t>
            </w:r>
            <w:r w:rsidR="0019416D">
              <w:rPr>
                <w:rFonts w:cstheme="minorHAnsi"/>
                <w:b/>
                <w:bCs/>
                <w:sz w:val="24"/>
              </w:rPr>
              <w:t xml:space="preserve"> neuměleckého textu I</w:t>
            </w:r>
          </w:p>
        </w:tc>
      </w:tr>
      <w:tr w:rsidR="006654E4" w:rsidRPr="002A68AE" w:rsidTr="006654E4">
        <w:tc>
          <w:tcPr>
            <w:tcW w:w="2312" w:type="dxa"/>
            <w:shd w:val="clear" w:color="auto" w:fill="4F81BD" w:themeFill="accent1"/>
          </w:tcPr>
          <w:p w:rsidR="006654E4" w:rsidRDefault="006654E4" w:rsidP="00AB5B15">
            <w:pPr>
              <w:autoSpaceDE w:val="0"/>
              <w:autoSpaceDN w:val="0"/>
              <w:adjustRightInd w:val="0"/>
              <w:spacing w:after="0" w:line="240" w:lineRule="auto"/>
              <w:rPr>
                <w:rFonts w:cstheme="minorHAnsi"/>
                <w:b/>
                <w:bCs/>
                <w:color w:val="FFFFFF" w:themeColor="background1"/>
                <w:sz w:val="24"/>
              </w:rPr>
            </w:pPr>
            <w:r>
              <w:rPr>
                <w:rFonts w:cstheme="minorHAnsi"/>
                <w:b/>
                <w:bCs/>
                <w:color w:val="FFFFFF" w:themeColor="background1"/>
                <w:sz w:val="24"/>
              </w:rPr>
              <w:t>Autor</w:t>
            </w:r>
          </w:p>
        </w:tc>
        <w:tc>
          <w:tcPr>
            <w:tcW w:w="6976" w:type="dxa"/>
          </w:tcPr>
          <w:p w:rsidR="006654E4" w:rsidRPr="00B211F9" w:rsidRDefault="00841207" w:rsidP="00AB5B15">
            <w:pPr>
              <w:autoSpaceDE w:val="0"/>
              <w:autoSpaceDN w:val="0"/>
              <w:adjustRightInd w:val="0"/>
              <w:spacing w:after="0" w:line="240" w:lineRule="auto"/>
              <w:rPr>
                <w:rFonts w:cstheme="minorHAnsi"/>
                <w:b/>
                <w:bCs/>
                <w:sz w:val="24"/>
              </w:rPr>
            </w:pPr>
            <w:r>
              <w:rPr>
                <w:rFonts w:cstheme="minorHAnsi"/>
                <w:b/>
                <w:bCs/>
                <w:sz w:val="24"/>
              </w:rPr>
              <w:t>Mgr. Hana Voralová</w:t>
            </w:r>
          </w:p>
        </w:tc>
      </w:tr>
      <w:tr w:rsidR="00F623B1" w:rsidRPr="002A68AE" w:rsidTr="006654E4">
        <w:tc>
          <w:tcPr>
            <w:tcW w:w="2312" w:type="dxa"/>
            <w:shd w:val="clear" w:color="auto" w:fill="4F81BD" w:themeFill="accent1"/>
          </w:tcPr>
          <w:p w:rsidR="00F623B1" w:rsidRDefault="00F623B1" w:rsidP="00AB5B15">
            <w:pPr>
              <w:autoSpaceDE w:val="0"/>
              <w:autoSpaceDN w:val="0"/>
              <w:adjustRightInd w:val="0"/>
              <w:spacing w:after="0" w:line="240" w:lineRule="auto"/>
              <w:rPr>
                <w:rFonts w:cstheme="minorHAnsi"/>
                <w:b/>
                <w:bCs/>
                <w:color w:val="FFFFFF" w:themeColor="background1"/>
                <w:sz w:val="24"/>
              </w:rPr>
            </w:pPr>
            <w:r>
              <w:rPr>
                <w:rFonts w:cstheme="minorHAnsi"/>
                <w:b/>
                <w:bCs/>
                <w:color w:val="FFFFFF" w:themeColor="background1"/>
                <w:sz w:val="24"/>
              </w:rPr>
              <w:t>Datum ověření, třída</w:t>
            </w:r>
          </w:p>
        </w:tc>
        <w:tc>
          <w:tcPr>
            <w:tcW w:w="6976" w:type="dxa"/>
          </w:tcPr>
          <w:p w:rsidR="00F623B1" w:rsidRPr="00B211F9" w:rsidRDefault="0019416D" w:rsidP="00AB5B15">
            <w:pPr>
              <w:autoSpaceDE w:val="0"/>
              <w:autoSpaceDN w:val="0"/>
              <w:adjustRightInd w:val="0"/>
              <w:spacing w:after="0" w:line="240" w:lineRule="auto"/>
              <w:rPr>
                <w:rFonts w:cstheme="minorHAnsi"/>
                <w:b/>
                <w:bCs/>
                <w:sz w:val="24"/>
              </w:rPr>
            </w:pPr>
            <w:r>
              <w:rPr>
                <w:rFonts w:cstheme="minorHAnsi"/>
                <w:b/>
                <w:bCs/>
                <w:sz w:val="24"/>
              </w:rPr>
              <w:t>19</w:t>
            </w:r>
            <w:r w:rsidR="00D612FC">
              <w:rPr>
                <w:rFonts w:cstheme="minorHAnsi"/>
                <w:b/>
                <w:bCs/>
                <w:sz w:val="24"/>
              </w:rPr>
              <w:t xml:space="preserve">. 2. 2013, </w:t>
            </w:r>
            <w:r>
              <w:rPr>
                <w:rFonts w:cstheme="minorHAnsi"/>
                <w:b/>
                <w:bCs/>
                <w:sz w:val="24"/>
              </w:rPr>
              <w:t>4</w:t>
            </w:r>
            <w:r w:rsidR="00841207">
              <w:rPr>
                <w:rFonts w:cstheme="minorHAnsi"/>
                <w:b/>
                <w:bCs/>
                <w:sz w:val="24"/>
              </w:rPr>
              <w:t>A</w:t>
            </w:r>
          </w:p>
        </w:tc>
      </w:tr>
      <w:tr w:rsidR="00997F0A" w:rsidRPr="002A68AE" w:rsidTr="006654E4">
        <w:tc>
          <w:tcPr>
            <w:tcW w:w="2312" w:type="dxa"/>
            <w:shd w:val="clear" w:color="auto" w:fill="4F81BD" w:themeFill="accent1"/>
          </w:tcPr>
          <w:p w:rsidR="00997F0A" w:rsidRDefault="00997F0A" w:rsidP="00AB5B15">
            <w:pPr>
              <w:autoSpaceDE w:val="0"/>
              <w:autoSpaceDN w:val="0"/>
              <w:adjustRightInd w:val="0"/>
              <w:spacing w:after="0" w:line="240" w:lineRule="auto"/>
              <w:rPr>
                <w:rFonts w:cstheme="minorHAnsi"/>
                <w:b/>
                <w:bCs/>
                <w:color w:val="FFFFFF" w:themeColor="background1"/>
                <w:sz w:val="24"/>
              </w:rPr>
            </w:pPr>
            <w:r>
              <w:rPr>
                <w:rFonts w:cstheme="minorHAnsi"/>
                <w:b/>
                <w:bCs/>
                <w:color w:val="FFFFFF" w:themeColor="background1"/>
                <w:sz w:val="24"/>
              </w:rPr>
              <w:t>Časová dotace</w:t>
            </w:r>
          </w:p>
        </w:tc>
        <w:tc>
          <w:tcPr>
            <w:tcW w:w="6976" w:type="dxa"/>
          </w:tcPr>
          <w:p w:rsidR="00997F0A" w:rsidRPr="00B211F9" w:rsidRDefault="00C73E37" w:rsidP="00AB5B15">
            <w:pPr>
              <w:autoSpaceDE w:val="0"/>
              <w:autoSpaceDN w:val="0"/>
              <w:adjustRightInd w:val="0"/>
              <w:spacing w:after="0" w:line="240" w:lineRule="auto"/>
              <w:rPr>
                <w:rFonts w:cstheme="minorHAnsi"/>
                <w:b/>
                <w:bCs/>
                <w:sz w:val="24"/>
              </w:rPr>
            </w:pPr>
            <w:r>
              <w:rPr>
                <w:rFonts w:cstheme="minorHAnsi"/>
                <w:b/>
                <w:bCs/>
                <w:sz w:val="24"/>
              </w:rPr>
              <w:t>20</w:t>
            </w:r>
            <w:r w:rsidR="00841207">
              <w:rPr>
                <w:rFonts w:cstheme="minorHAnsi"/>
                <w:b/>
                <w:bCs/>
                <w:sz w:val="24"/>
              </w:rPr>
              <w:t xml:space="preserve"> min.</w:t>
            </w:r>
          </w:p>
        </w:tc>
      </w:tr>
      <w:tr w:rsidR="00997F0A" w:rsidRPr="002A68AE" w:rsidTr="006654E4">
        <w:tc>
          <w:tcPr>
            <w:tcW w:w="2312" w:type="dxa"/>
            <w:shd w:val="clear" w:color="auto" w:fill="4F81BD" w:themeFill="accent1"/>
          </w:tcPr>
          <w:p w:rsidR="00997F0A" w:rsidRDefault="00997F0A" w:rsidP="00AB5B15">
            <w:pPr>
              <w:autoSpaceDE w:val="0"/>
              <w:autoSpaceDN w:val="0"/>
              <w:adjustRightInd w:val="0"/>
              <w:spacing w:after="0" w:line="240" w:lineRule="auto"/>
              <w:rPr>
                <w:rFonts w:cstheme="minorHAnsi"/>
                <w:b/>
                <w:bCs/>
                <w:color w:val="FFFFFF" w:themeColor="background1"/>
                <w:sz w:val="24"/>
              </w:rPr>
            </w:pPr>
            <w:r>
              <w:rPr>
                <w:rFonts w:cstheme="minorHAnsi"/>
                <w:b/>
                <w:bCs/>
                <w:color w:val="FFFFFF" w:themeColor="background1"/>
                <w:sz w:val="24"/>
              </w:rPr>
              <w:t>Pomůcky</w:t>
            </w:r>
          </w:p>
        </w:tc>
        <w:tc>
          <w:tcPr>
            <w:tcW w:w="6976" w:type="dxa"/>
          </w:tcPr>
          <w:p w:rsidR="00997F0A" w:rsidRPr="00B211F9" w:rsidRDefault="00841207" w:rsidP="00AB5B15">
            <w:pPr>
              <w:autoSpaceDE w:val="0"/>
              <w:autoSpaceDN w:val="0"/>
              <w:adjustRightInd w:val="0"/>
              <w:spacing w:after="0" w:line="240" w:lineRule="auto"/>
              <w:rPr>
                <w:rFonts w:cstheme="minorHAnsi"/>
                <w:b/>
                <w:bCs/>
                <w:sz w:val="24"/>
              </w:rPr>
            </w:pPr>
            <w:r>
              <w:rPr>
                <w:rFonts w:cstheme="minorHAnsi"/>
                <w:b/>
                <w:bCs/>
                <w:sz w:val="24"/>
              </w:rPr>
              <w:t>Psací potřeby</w:t>
            </w:r>
          </w:p>
        </w:tc>
      </w:tr>
      <w:tr w:rsidR="00997F0A" w:rsidRPr="002A68AE" w:rsidTr="006654E4">
        <w:tc>
          <w:tcPr>
            <w:tcW w:w="2312" w:type="dxa"/>
            <w:shd w:val="clear" w:color="auto" w:fill="4F81BD" w:themeFill="accent1"/>
          </w:tcPr>
          <w:p w:rsidR="00997F0A" w:rsidRDefault="00997F0A" w:rsidP="00AB5B15">
            <w:pPr>
              <w:autoSpaceDE w:val="0"/>
              <w:autoSpaceDN w:val="0"/>
              <w:adjustRightInd w:val="0"/>
              <w:spacing w:after="0" w:line="240" w:lineRule="auto"/>
              <w:rPr>
                <w:rFonts w:cstheme="minorHAnsi"/>
                <w:b/>
                <w:bCs/>
                <w:color w:val="FFFFFF" w:themeColor="background1"/>
                <w:sz w:val="24"/>
              </w:rPr>
            </w:pPr>
            <w:r>
              <w:rPr>
                <w:rFonts w:cstheme="minorHAnsi"/>
                <w:b/>
                <w:bCs/>
                <w:color w:val="FFFFFF" w:themeColor="background1"/>
                <w:sz w:val="24"/>
              </w:rPr>
              <w:t>Vzdělávací cíl</w:t>
            </w:r>
          </w:p>
        </w:tc>
        <w:tc>
          <w:tcPr>
            <w:tcW w:w="6976" w:type="dxa"/>
          </w:tcPr>
          <w:p w:rsidR="00997F0A" w:rsidRPr="00B211F9" w:rsidRDefault="00D612FC" w:rsidP="00AB5B15">
            <w:pPr>
              <w:autoSpaceDE w:val="0"/>
              <w:autoSpaceDN w:val="0"/>
              <w:adjustRightInd w:val="0"/>
              <w:spacing w:after="0" w:line="240" w:lineRule="auto"/>
              <w:rPr>
                <w:rFonts w:cstheme="minorHAnsi"/>
                <w:b/>
                <w:bCs/>
                <w:sz w:val="24"/>
              </w:rPr>
            </w:pPr>
            <w:r>
              <w:rPr>
                <w:rFonts w:cstheme="minorHAnsi"/>
                <w:b/>
                <w:bCs/>
                <w:sz w:val="24"/>
              </w:rPr>
              <w:t>Práce s textem a jeho interpretace. P</w:t>
            </w:r>
            <w:r w:rsidR="0019416D">
              <w:rPr>
                <w:rFonts w:cstheme="minorHAnsi"/>
                <w:b/>
                <w:bCs/>
                <w:sz w:val="24"/>
              </w:rPr>
              <w:t>říprava k maturitní zkoušce.</w:t>
            </w:r>
          </w:p>
        </w:tc>
      </w:tr>
    </w:tbl>
    <w:p w:rsidR="006654E4" w:rsidRPr="003C501E" w:rsidRDefault="006654E4" w:rsidP="006654E4"/>
    <w:p w:rsidR="00D17AB0" w:rsidRDefault="007B0384" w:rsidP="006654E4">
      <w:r>
        <w:t>Výukový materiál by měl sloužit jako vhodné doplnění hodin určených k přípravě žáků na maturitní zkoušku. Pracovní list obsahuje tři různé typy textů odborného stylu, se kterými žáci pracují prostřednictvím otázek, jež se k těmto textům vztahují. Při tvorbě otázek a výběru textů jsme vycházeli z katalogu požadavků ke státní formě maturity. Časový limit nemusí být nijak pevně stanoven, uvádíme orientačních 20 min., záleží však na individuálních potřebách žáků i učitele. Pro práci s pracovním listem není potřeba žádných speciálních pomůcek kromě psacích potřeb.</w:t>
      </w:r>
    </w:p>
    <w:p w:rsidR="006654E4" w:rsidRDefault="00D17AB0" w:rsidP="006654E4">
      <w:r>
        <w:t xml:space="preserve"> </w:t>
      </w:r>
      <w:r w:rsidR="006654E4">
        <w:t>Instrukce</w:t>
      </w:r>
      <w:r w:rsidR="00997F0A">
        <w:t xml:space="preserve"> pro učitele</w:t>
      </w:r>
      <w:r w:rsidR="006654E4">
        <w:t>:</w:t>
      </w:r>
    </w:p>
    <w:p w:rsidR="006654E4" w:rsidRPr="003C501E" w:rsidRDefault="007B0384" w:rsidP="006654E4">
      <w:r>
        <w:t>Učitel rozdá žákům pracovní listy a dohlíží na jejich samostatnou práci. Poté společně se žáky prochází jednotlivé texty a odpovídá žákům na případné dotazy.</w:t>
      </w:r>
    </w:p>
    <w:p w:rsidR="006654E4" w:rsidRPr="003C501E" w:rsidRDefault="006654E4" w:rsidP="006654E4"/>
    <w:p w:rsidR="006654E4" w:rsidRDefault="00997F0A" w:rsidP="006654E4">
      <w:r>
        <w:t>Instrukce pro žáky:</w:t>
      </w:r>
    </w:p>
    <w:p w:rsidR="00D17AB0" w:rsidRDefault="007B0384" w:rsidP="006654E4">
      <w:r>
        <w:t xml:space="preserve">Žáci pracují samostatně a snaží se zodpovědět všechny otázky, které se vztahují k textům. Poté diskutují s učitelem nad správným řešením jednotlivých úkolů a </w:t>
      </w:r>
      <w:r w:rsidR="002528B3">
        <w:t>interpretace</w:t>
      </w:r>
      <w:r>
        <w:t xml:space="preserve"> textů. </w:t>
      </w:r>
    </w:p>
    <w:p w:rsidR="00D17AB0" w:rsidRDefault="00D17AB0">
      <w:r>
        <w:br w:type="page"/>
      </w:r>
    </w:p>
    <w:p w:rsidR="006E60A2" w:rsidRPr="00763A3F" w:rsidRDefault="006E60A2" w:rsidP="006E60A2">
      <w:pPr>
        <w:jc w:val="center"/>
        <w:rPr>
          <w:rFonts w:ascii="Comic Sans MS" w:hAnsi="Comic Sans MS"/>
          <w:b/>
          <w:sz w:val="28"/>
          <w:szCs w:val="28"/>
          <w:u w:val="single"/>
        </w:rPr>
      </w:pPr>
      <w:r>
        <w:rPr>
          <w:rFonts w:ascii="Comic Sans MS" w:hAnsi="Comic Sans MS"/>
          <w:b/>
          <w:sz w:val="28"/>
          <w:szCs w:val="28"/>
          <w:u w:val="single"/>
        </w:rPr>
        <w:lastRenderedPageBreak/>
        <w:t>Interpretace neuměleckého textu I</w:t>
      </w:r>
    </w:p>
    <w:p w:rsidR="006E60A2" w:rsidRPr="002A1AE2" w:rsidRDefault="006E60A2" w:rsidP="006E60A2">
      <w:pPr>
        <w:spacing w:after="120"/>
        <w:jc w:val="both"/>
        <w:rPr>
          <w:rFonts w:ascii="Comic Sans MS" w:hAnsi="Comic Sans MS"/>
          <w:b/>
          <w:sz w:val="24"/>
        </w:rPr>
      </w:pPr>
      <w:r w:rsidRPr="002A1AE2">
        <w:rPr>
          <w:rFonts w:ascii="Comic Sans MS" w:hAnsi="Comic Sans MS"/>
          <w:b/>
          <w:sz w:val="24"/>
        </w:rPr>
        <w:t>Svět bludištěm</w:t>
      </w:r>
    </w:p>
    <w:p w:rsidR="006E60A2" w:rsidRPr="002A1AE2" w:rsidRDefault="006E60A2" w:rsidP="006E60A2">
      <w:pPr>
        <w:spacing w:after="120"/>
        <w:jc w:val="both"/>
        <w:rPr>
          <w:rFonts w:ascii="Comic Sans MS" w:hAnsi="Comic Sans MS"/>
          <w:sz w:val="24"/>
        </w:rPr>
      </w:pPr>
      <w:r w:rsidRPr="002A1AE2">
        <w:rPr>
          <w:rFonts w:ascii="Comic Sans MS" w:hAnsi="Comic Sans MS"/>
          <w:sz w:val="24"/>
        </w:rPr>
        <w:t>K různým atrakcím národopisné výstavy roku 1895 patřilo i bludiště. Zrcadlový labyrint, předvádějící divákovi iluzivní destrukci prostoru a jeho směšné zmítání v něm. Zábava, která se odehrávala v prostoru o půdorysu několika desítek čtverečních metrů, měla svou skrytou a vážnější obdobu v životě Prahy. Člověk uprostřed měnícího se světa si připadal a často se i choval jako v bludišti. Hledal intenzivně východisko z chaosu měnícího se prostředí a vydával se iluzivními směry na cestu úniku. Narážel na plochy zrcadlených prostorů a postav včetně postavy své. Cílevědomost a zaujatost, jaká se projevila v podnikání a sociálním hnutí, byla výrazem nejen nových ekonomických a sociálních podmínek života, ale i hypertrofie hledání jeho smyslu.</w:t>
      </w:r>
    </w:p>
    <w:p w:rsidR="006E60A2" w:rsidRPr="002A1AE2" w:rsidRDefault="006E60A2" w:rsidP="006E60A2">
      <w:pPr>
        <w:spacing w:after="120"/>
        <w:jc w:val="right"/>
        <w:rPr>
          <w:rFonts w:ascii="Comic Sans MS" w:hAnsi="Comic Sans MS"/>
          <w:sz w:val="24"/>
        </w:rPr>
      </w:pPr>
      <w:r w:rsidRPr="002A1AE2">
        <w:rPr>
          <w:rFonts w:ascii="Comic Sans MS" w:hAnsi="Comic Sans MS"/>
          <w:sz w:val="24"/>
        </w:rPr>
        <w:t>(T. Vlček, Praha 1990)</w:t>
      </w:r>
    </w:p>
    <w:p w:rsidR="006E60A2" w:rsidRPr="002A1AE2" w:rsidRDefault="006E60A2" w:rsidP="006E60A2">
      <w:pPr>
        <w:spacing w:after="120"/>
        <w:jc w:val="both"/>
        <w:rPr>
          <w:rFonts w:ascii="Comic Sans MS" w:hAnsi="Comic Sans MS"/>
          <w:b/>
          <w:sz w:val="24"/>
        </w:rPr>
      </w:pPr>
      <w:r w:rsidRPr="002A1AE2">
        <w:rPr>
          <w:rFonts w:ascii="Comic Sans MS" w:hAnsi="Comic Sans MS"/>
          <w:b/>
          <w:sz w:val="24"/>
        </w:rPr>
        <w:t>Hadím jedem proti bolesti</w:t>
      </w:r>
    </w:p>
    <w:p w:rsidR="006E60A2" w:rsidRPr="002A1AE2" w:rsidRDefault="006E60A2" w:rsidP="006E60A2">
      <w:pPr>
        <w:spacing w:after="120"/>
        <w:jc w:val="both"/>
        <w:rPr>
          <w:rFonts w:ascii="Comic Sans MS" w:hAnsi="Comic Sans MS"/>
          <w:sz w:val="24"/>
        </w:rPr>
      </w:pPr>
      <w:r w:rsidRPr="002A1AE2">
        <w:rPr>
          <w:rFonts w:ascii="Comic Sans MS" w:hAnsi="Comic Sans MS"/>
          <w:sz w:val="24"/>
        </w:rPr>
        <w:t>Mamba černá (Dendroaspis polylepsis) je největším jedovatým hadem z území Afriky. Týmu francouzských biochemiků vedených Silvií Diochotovou se nedávno podařilo izolovat z něj látku proteinové povahy zvanou mambalgin. Podobnost názvu s populárním ibalginem není náhodná. Testy na myších ukázaly, že mambalginy se ukázaly být stejně dobrými „zabijáky bolesti“ jako morfin. Jelikož však blokují tvorbu pocitu bolesti zcela jinou cestou než látky opioidní povahy, mají oproti morfinu a látkám příbuzným řadu výhod. V první řadě nezpomalují dýchání a mohou tedy být nasazeny i pacientům v podstatně širším spektru různých stavů. Současně také na ně nevzniká tolerance s rychlostí, jakou známe u morfinu, a mohou být tedy využívány déle.</w:t>
      </w:r>
    </w:p>
    <w:p w:rsidR="006E60A2" w:rsidRPr="002A1AE2" w:rsidRDefault="007B0384" w:rsidP="006E60A2">
      <w:pPr>
        <w:spacing w:after="120"/>
        <w:jc w:val="right"/>
        <w:rPr>
          <w:rFonts w:ascii="Comic Sans MS" w:hAnsi="Comic Sans MS"/>
          <w:sz w:val="24"/>
        </w:rPr>
      </w:pPr>
      <w:r>
        <w:rPr>
          <w:rFonts w:ascii="Comic Sans MS" w:hAnsi="Comic Sans MS"/>
          <w:sz w:val="24"/>
        </w:rPr>
        <w:t xml:space="preserve">(21. století – RF HOBBY, </w:t>
      </w:r>
      <w:r w:rsidR="006E60A2" w:rsidRPr="002A1AE2">
        <w:rPr>
          <w:rFonts w:ascii="Comic Sans MS" w:hAnsi="Comic Sans MS"/>
          <w:sz w:val="24"/>
        </w:rPr>
        <w:t>2013)</w:t>
      </w:r>
    </w:p>
    <w:p w:rsidR="006E60A2" w:rsidRPr="002A1AE2" w:rsidRDefault="006E60A2" w:rsidP="006E60A2">
      <w:pPr>
        <w:spacing w:after="120"/>
        <w:jc w:val="both"/>
        <w:rPr>
          <w:rFonts w:ascii="Comic Sans MS" w:hAnsi="Comic Sans MS"/>
          <w:sz w:val="24"/>
        </w:rPr>
      </w:pPr>
      <w:r w:rsidRPr="002A1AE2">
        <w:rPr>
          <w:rFonts w:ascii="Comic Sans MS" w:hAnsi="Comic Sans MS"/>
          <w:sz w:val="24"/>
        </w:rPr>
        <w:t xml:space="preserve">Hlas vzniká tím, že se proud vzduchu, který vydechujeme z plic, mění v mluvidlech v hlásky. Plíce jsou tedy dýchacím orgánem a zásobárnou vzduchu, a to nejen pro mluvení. Průměrná zásoba vzduchu u dospělého člověka je asi 3.5 litru, u zpěváků, sportovců a podobných individuí je to až 5 litrů, ve výjimečných případech i více. V klidu vdechneme asi půl litru vzduchu, při námaze až dva litry. </w:t>
      </w:r>
      <w:r w:rsidRPr="002A1AE2">
        <w:rPr>
          <w:rFonts w:ascii="Comic Sans MS" w:hAnsi="Comic Sans MS"/>
          <w:sz w:val="24"/>
        </w:rPr>
        <w:lastRenderedPageBreak/>
        <w:t>Plíce jsou uloženy v hrudní dutině, vzduch putuje dolními dýchacími cestami (průduškami a průdušnicí) a horními cestami (dutinami a hrtanem).</w:t>
      </w:r>
    </w:p>
    <w:p w:rsidR="006E60A2" w:rsidRPr="002A1AE2" w:rsidRDefault="006E60A2" w:rsidP="006E60A2">
      <w:pPr>
        <w:spacing w:after="120"/>
        <w:jc w:val="right"/>
        <w:rPr>
          <w:rFonts w:ascii="Comic Sans MS" w:hAnsi="Comic Sans MS"/>
          <w:sz w:val="24"/>
        </w:rPr>
      </w:pPr>
      <w:r w:rsidRPr="002A1AE2">
        <w:rPr>
          <w:rFonts w:ascii="Comic Sans MS" w:hAnsi="Comic Sans MS"/>
          <w:sz w:val="24"/>
        </w:rPr>
        <w:tab/>
      </w:r>
      <w:r w:rsidRPr="002A1AE2">
        <w:rPr>
          <w:rFonts w:ascii="Comic Sans MS" w:hAnsi="Comic Sans MS"/>
          <w:sz w:val="24"/>
        </w:rPr>
        <w:tab/>
      </w:r>
      <w:r w:rsidRPr="002A1AE2">
        <w:rPr>
          <w:rFonts w:ascii="Comic Sans MS" w:hAnsi="Comic Sans MS"/>
          <w:sz w:val="24"/>
        </w:rPr>
        <w:tab/>
      </w:r>
      <w:r w:rsidRPr="002A1AE2">
        <w:rPr>
          <w:rFonts w:ascii="Comic Sans MS" w:hAnsi="Comic Sans MS"/>
          <w:sz w:val="24"/>
        </w:rPr>
        <w:tab/>
      </w:r>
      <w:r w:rsidRPr="002A1AE2">
        <w:rPr>
          <w:rFonts w:ascii="Comic Sans MS" w:hAnsi="Comic Sans MS"/>
          <w:sz w:val="24"/>
        </w:rPr>
        <w:tab/>
      </w:r>
      <w:r w:rsidRPr="002A1AE2">
        <w:rPr>
          <w:rFonts w:ascii="Comic Sans MS" w:hAnsi="Comic Sans MS"/>
          <w:sz w:val="24"/>
        </w:rPr>
        <w:tab/>
      </w:r>
      <w:r w:rsidRPr="002A1AE2">
        <w:rPr>
          <w:rFonts w:ascii="Comic Sans MS" w:hAnsi="Comic Sans MS"/>
          <w:sz w:val="24"/>
        </w:rPr>
        <w:tab/>
      </w:r>
      <w:r w:rsidRPr="002A1AE2">
        <w:rPr>
          <w:rFonts w:ascii="Comic Sans MS" w:hAnsi="Comic Sans MS"/>
          <w:sz w:val="24"/>
        </w:rPr>
        <w:tab/>
      </w:r>
      <w:r w:rsidRPr="002A1AE2">
        <w:rPr>
          <w:rFonts w:ascii="Comic Sans MS" w:hAnsi="Comic Sans MS"/>
          <w:sz w:val="24"/>
        </w:rPr>
        <w:tab/>
      </w:r>
      <w:r w:rsidRPr="002A1AE2">
        <w:rPr>
          <w:rFonts w:ascii="Comic Sans MS" w:hAnsi="Comic Sans MS"/>
          <w:sz w:val="24"/>
        </w:rPr>
        <w:tab/>
        <w:t>(Maříková, 2002)</w:t>
      </w:r>
    </w:p>
    <w:p w:rsidR="006E60A2" w:rsidRPr="0076316D" w:rsidRDefault="006E60A2" w:rsidP="006E60A2">
      <w:pPr>
        <w:spacing w:after="120"/>
        <w:rPr>
          <w:rFonts w:ascii="Comic Sans MS" w:hAnsi="Comic Sans MS"/>
          <w:b/>
        </w:rPr>
      </w:pPr>
      <w:r w:rsidRPr="0076316D">
        <w:rPr>
          <w:rFonts w:ascii="Comic Sans MS" w:hAnsi="Comic Sans MS"/>
          <w:b/>
        </w:rPr>
        <w:t xml:space="preserve">Charakterizujte </w:t>
      </w:r>
      <w:r w:rsidRPr="00801C98">
        <w:rPr>
          <w:rFonts w:ascii="Comic Sans MS" w:hAnsi="Comic Sans MS"/>
          <w:b/>
          <w:u w:val="single"/>
        </w:rPr>
        <w:t>neumělecký text</w:t>
      </w:r>
      <w:r w:rsidRPr="0076316D">
        <w:rPr>
          <w:rFonts w:ascii="Comic Sans MS" w:hAnsi="Comic Sans MS"/>
          <w:b/>
        </w:rPr>
        <w:t>:</w:t>
      </w:r>
    </w:p>
    <w:p w:rsidR="006E60A2" w:rsidRDefault="006E60A2" w:rsidP="006E60A2">
      <w:pPr>
        <w:spacing w:after="120"/>
        <w:rPr>
          <w:rFonts w:ascii="Comic Sans MS" w:hAnsi="Comic Sans MS"/>
        </w:rPr>
      </w:pPr>
      <w:r>
        <w:rPr>
          <w:rFonts w:ascii="Comic Sans MS" w:hAnsi="Comic Sans MS"/>
        </w:rPr>
        <w:t>a) určete funkční styl</w:t>
      </w:r>
      <w:r w:rsidR="007B0384">
        <w:rPr>
          <w:rFonts w:ascii="Comic Sans MS" w:hAnsi="Comic Sans MS"/>
        </w:rPr>
        <w:t xml:space="preserve"> ukázek</w:t>
      </w:r>
    </w:p>
    <w:p w:rsidR="006E60A2" w:rsidRDefault="006E60A2" w:rsidP="006E60A2">
      <w:pPr>
        <w:spacing w:after="120"/>
        <w:rPr>
          <w:rFonts w:ascii="Comic Sans MS" w:hAnsi="Comic Sans MS"/>
        </w:rPr>
      </w:pPr>
      <w:r>
        <w:rPr>
          <w:rFonts w:ascii="Comic Sans MS" w:hAnsi="Comic Sans MS"/>
        </w:rPr>
        <w:t>b) určete slohový postup a útvar</w:t>
      </w:r>
    </w:p>
    <w:p w:rsidR="006E60A2" w:rsidRDefault="006E60A2" w:rsidP="006E60A2">
      <w:pPr>
        <w:spacing w:after="120"/>
        <w:rPr>
          <w:rFonts w:ascii="Comic Sans MS" w:hAnsi="Comic Sans MS"/>
        </w:rPr>
      </w:pPr>
      <w:r>
        <w:rPr>
          <w:rFonts w:ascii="Comic Sans MS" w:hAnsi="Comic Sans MS"/>
        </w:rPr>
        <w:t>c) charakt</w:t>
      </w:r>
      <w:r w:rsidR="007B0384">
        <w:rPr>
          <w:rFonts w:ascii="Comic Sans MS" w:hAnsi="Comic Sans MS"/>
        </w:rPr>
        <w:t>erizujte jazykové a stylotvorné prostředky jednotlivých textů</w:t>
      </w:r>
    </w:p>
    <w:p w:rsidR="006E60A2" w:rsidRDefault="006E60A2" w:rsidP="006E60A2">
      <w:pPr>
        <w:spacing w:after="120"/>
        <w:rPr>
          <w:rFonts w:ascii="Comic Sans MS" w:hAnsi="Comic Sans MS"/>
        </w:rPr>
      </w:pPr>
      <w:r>
        <w:rPr>
          <w:rFonts w:ascii="Comic Sans MS" w:hAnsi="Comic Sans MS"/>
        </w:rPr>
        <w:t>d) určete</w:t>
      </w:r>
      <w:r w:rsidR="007B0384">
        <w:rPr>
          <w:rFonts w:ascii="Comic Sans MS" w:hAnsi="Comic Sans MS"/>
        </w:rPr>
        <w:t>, kde bychom se s takovými texty</w:t>
      </w:r>
      <w:r>
        <w:rPr>
          <w:rFonts w:ascii="Comic Sans MS" w:hAnsi="Comic Sans MS"/>
        </w:rPr>
        <w:t xml:space="preserve"> mohli setkat a své rozhodnutí stručně zdůvodněte</w:t>
      </w:r>
    </w:p>
    <w:p w:rsidR="00D17AB0" w:rsidRDefault="007B0384" w:rsidP="006E60A2">
      <w:pPr>
        <w:spacing w:after="120"/>
        <w:rPr>
          <w:rFonts w:ascii="Comic Sans MS" w:hAnsi="Comic Sans MS"/>
        </w:rPr>
      </w:pPr>
      <w:r>
        <w:rPr>
          <w:rFonts w:ascii="Comic Sans MS" w:hAnsi="Comic Sans MS"/>
        </w:rPr>
        <w:t>e) stručně postihněte účel jednotlivých textů</w:t>
      </w:r>
    </w:p>
    <w:p w:rsidR="00D17AB0" w:rsidRDefault="00D17AB0">
      <w:pPr>
        <w:rPr>
          <w:rFonts w:ascii="Comic Sans MS" w:hAnsi="Comic Sans MS"/>
        </w:rPr>
      </w:pPr>
      <w:r>
        <w:rPr>
          <w:rFonts w:ascii="Comic Sans MS" w:hAnsi="Comic Sans MS"/>
        </w:rPr>
        <w:br w:type="page"/>
      </w:r>
    </w:p>
    <w:p w:rsidR="006E60A2" w:rsidRDefault="00EE14E9" w:rsidP="006E60A2">
      <w:pPr>
        <w:spacing w:after="120"/>
        <w:rPr>
          <w:rFonts w:ascii="Comic Sans MS" w:hAnsi="Comic Sans MS"/>
          <w:b/>
        </w:rPr>
      </w:pPr>
      <w:r w:rsidRPr="00EE14E9">
        <w:rPr>
          <w:rFonts w:ascii="Comic Sans MS" w:hAnsi="Comic Sans MS"/>
          <w:b/>
          <w:u w:val="single"/>
        </w:rPr>
        <w:lastRenderedPageBreak/>
        <w:t>ŘEŠENÍ</w:t>
      </w:r>
      <w:r w:rsidRPr="00EE14E9">
        <w:rPr>
          <w:rFonts w:ascii="Comic Sans MS" w:hAnsi="Comic Sans MS"/>
          <w:b/>
        </w:rPr>
        <w:t>:</w:t>
      </w:r>
    </w:p>
    <w:p w:rsidR="00EE14E9" w:rsidRPr="00EE14E9" w:rsidRDefault="00EE14E9" w:rsidP="00EE14E9">
      <w:pPr>
        <w:pStyle w:val="Odstavecseseznamem"/>
        <w:numPr>
          <w:ilvl w:val="0"/>
          <w:numId w:val="5"/>
        </w:numPr>
        <w:spacing w:after="120"/>
        <w:rPr>
          <w:rFonts w:ascii="Comic Sans MS" w:hAnsi="Comic Sans MS"/>
        </w:rPr>
      </w:pPr>
      <w:r w:rsidRPr="00EE14E9">
        <w:rPr>
          <w:rFonts w:ascii="Comic Sans MS" w:hAnsi="Comic Sans MS"/>
        </w:rPr>
        <w:t>ve všech případech se jedná o texty odborného funkčního stylu; druhý text by se dal zařadit pod odborný styl popularizačního charakteru</w:t>
      </w:r>
    </w:p>
    <w:p w:rsidR="00EE14E9" w:rsidRPr="00EE14E9" w:rsidRDefault="00EE14E9" w:rsidP="00EE14E9">
      <w:pPr>
        <w:pStyle w:val="Odstavecseseznamem"/>
        <w:numPr>
          <w:ilvl w:val="0"/>
          <w:numId w:val="5"/>
        </w:numPr>
        <w:spacing w:after="120"/>
        <w:rPr>
          <w:rFonts w:ascii="Comic Sans MS" w:hAnsi="Comic Sans MS"/>
        </w:rPr>
      </w:pPr>
      <w:r w:rsidRPr="00EE14E9">
        <w:rPr>
          <w:rFonts w:ascii="Comic Sans MS" w:hAnsi="Comic Sans MS"/>
        </w:rPr>
        <w:t>převažující slohové postupy jsou informační a popisný</w:t>
      </w:r>
      <w:r w:rsidR="00F71CC8">
        <w:rPr>
          <w:rFonts w:ascii="Comic Sans MS" w:hAnsi="Comic Sans MS"/>
        </w:rPr>
        <w:t>, uznat lze i výkladový</w:t>
      </w:r>
      <w:r w:rsidRPr="00EE14E9">
        <w:rPr>
          <w:rFonts w:ascii="Comic Sans MS" w:hAnsi="Comic Sans MS"/>
        </w:rPr>
        <w:t xml:space="preserve">; </w:t>
      </w:r>
      <w:r w:rsidR="00F71CC8">
        <w:rPr>
          <w:rFonts w:ascii="Comic Sans MS" w:hAnsi="Comic Sans MS"/>
        </w:rPr>
        <w:t xml:space="preserve">možné slohové útvary pak </w:t>
      </w:r>
      <w:r w:rsidRPr="00EE14E9">
        <w:rPr>
          <w:rFonts w:ascii="Comic Sans MS" w:hAnsi="Comic Sans MS"/>
        </w:rPr>
        <w:t>referát, odborný článek, studie, k</w:t>
      </w:r>
      <w:r w:rsidR="00F71CC8">
        <w:rPr>
          <w:rFonts w:ascii="Comic Sans MS" w:hAnsi="Comic Sans MS"/>
        </w:rPr>
        <w:t>apitola v odborné publikaci aj</w:t>
      </w:r>
      <w:r w:rsidRPr="00EE14E9">
        <w:rPr>
          <w:rFonts w:ascii="Comic Sans MS" w:hAnsi="Comic Sans MS"/>
        </w:rPr>
        <w:t>.</w:t>
      </w:r>
    </w:p>
    <w:p w:rsidR="00EE14E9" w:rsidRPr="00EE14E9" w:rsidRDefault="00EE14E9" w:rsidP="00EE14E9">
      <w:pPr>
        <w:pStyle w:val="Odstavecseseznamem"/>
        <w:numPr>
          <w:ilvl w:val="0"/>
          <w:numId w:val="5"/>
        </w:numPr>
        <w:spacing w:after="120"/>
        <w:rPr>
          <w:rFonts w:ascii="Comic Sans MS" w:hAnsi="Comic Sans MS"/>
        </w:rPr>
      </w:pPr>
      <w:r w:rsidRPr="00EE14E9">
        <w:rPr>
          <w:rFonts w:ascii="Comic Sans MS" w:hAnsi="Comic Sans MS"/>
        </w:rPr>
        <w:t>jazyk je spisovný, objevují se cizí slova a odborná terminologie, vysvětlivky v</w:t>
      </w:r>
      <w:r w:rsidR="006E60A2">
        <w:rPr>
          <w:rFonts w:ascii="Comic Sans MS" w:hAnsi="Comic Sans MS"/>
        </w:rPr>
        <w:t> </w:t>
      </w:r>
      <w:r w:rsidRPr="00EE14E9">
        <w:rPr>
          <w:rFonts w:ascii="Comic Sans MS" w:hAnsi="Comic Sans MS"/>
        </w:rPr>
        <w:t>závorkách</w:t>
      </w:r>
      <w:r w:rsidR="006E60A2">
        <w:rPr>
          <w:rFonts w:ascii="Comic Sans MS" w:hAnsi="Comic Sans MS"/>
        </w:rPr>
        <w:t xml:space="preserve">; </w:t>
      </w:r>
      <w:r w:rsidRPr="00EE14E9">
        <w:rPr>
          <w:rFonts w:ascii="Comic Sans MS" w:hAnsi="Comic Sans MS"/>
        </w:rPr>
        <w:t xml:space="preserve">kompozice </w:t>
      </w:r>
      <w:r w:rsidR="006E60A2">
        <w:rPr>
          <w:rFonts w:ascii="Comic Sans MS" w:hAnsi="Comic Sans MS"/>
        </w:rPr>
        <w:t xml:space="preserve">je </w:t>
      </w:r>
      <w:r w:rsidRPr="00EE14E9">
        <w:rPr>
          <w:rFonts w:ascii="Comic Sans MS" w:hAnsi="Comic Sans MS"/>
        </w:rPr>
        <w:t>chronologická a přehledná, jednotlivé informace na sebe navazují</w:t>
      </w:r>
    </w:p>
    <w:p w:rsidR="00EE14E9" w:rsidRDefault="00EE14E9" w:rsidP="00EE14E9">
      <w:pPr>
        <w:pStyle w:val="Odstavecseseznamem"/>
        <w:numPr>
          <w:ilvl w:val="0"/>
          <w:numId w:val="5"/>
        </w:numPr>
        <w:spacing w:after="120"/>
        <w:rPr>
          <w:rFonts w:ascii="Comic Sans MS" w:hAnsi="Comic Sans MS"/>
        </w:rPr>
      </w:pPr>
      <w:r w:rsidRPr="00EE14E9">
        <w:rPr>
          <w:rFonts w:ascii="Comic Sans MS" w:hAnsi="Comic Sans MS"/>
        </w:rPr>
        <w:t>odborné publikace, vědecké časopisy, vědecké časopisy popularizačního charakteru apod.</w:t>
      </w:r>
    </w:p>
    <w:p w:rsidR="009F5EE5" w:rsidRDefault="00F71CC8">
      <w:pPr>
        <w:pStyle w:val="Odstavecseseznamem"/>
        <w:numPr>
          <w:ilvl w:val="0"/>
          <w:numId w:val="5"/>
        </w:numPr>
        <w:spacing w:after="120"/>
        <w:rPr>
          <w:rFonts w:ascii="Comic Sans MS" w:hAnsi="Comic Sans MS"/>
        </w:rPr>
      </w:pPr>
      <w:r>
        <w:rPr>
          <w:rFonts w:ascii="Comic Sans MS" w:hAnsi="Comic Sans MS"/>
        </w:rPr>
        <w:t>účel jednotlivých textů plně koresponduje s převažujícími slohovými postupy, ve všech případech jde o informování čtenáře o příslušných jevech</w:t>
      </w:r>
      <w:r w:rsidR="00DF6FB0">
        <w:rPr>
          <w:rFonts w:ascii="Comic Sans MS" w:hAnsi="Comic Sans MS"/>
        </w:rPr>
        <w:t xml:space="preserve">, které jsou zde popisovány a doplněny o odborný výklad </w:t>
      </w:r>
      <w:r>
        <w:rPr>
          <w:rFonts w:ascii="Comic Sans MS" w:hAnsi="Comic Sans MS"/>
        </w:rPr>
        <w:t>(atrakce národopisné výstavy, mambalgin, vznik hlasu</w:t>
      </w:r>
      <w:r w:rsidR="00DF6FB0">
        <w:rPr>
          <w:rFonts w:ascii="Comic Sans MS" w:hAnsi="Comic Sans MS"/>
        </w:rPr>
        <w:t xml:space="preserve"> a fungování dýchacího ústrojí</w:t>
      </w:r>
      <w:r>
        <w:rPr>
          <w:rFonts w:ascii="Comic Sans MS" w:hAnsi="Comic Sans MS"/>
        </w:rPr>
        <w:t>)</w:t>
      </w:r>
      <w:r w:rsidR="00DF6FB0">
        <w:rPr>
          <w:rFonts w:ascii="Comic Sans MS" w:hAnsi="Comic Sans MS"/>
        </w:rPr>
        <w:t>.</w:t>
      </w:r>
    </w:p>
    <w:p w:rsidR="006E60A2" w:rsidRPr="00D612FC" w:rsidRDefault="006E60A2" w:rsidP="006654E4">
      <w:pPr>
        <w:tabs>
          <w:tab w:val="left" w:pos="2070"/>
        </w:tabs>
        <w:rPr>
          <w:rFonts w:ascii="Comic Sans MS" w:hAnsi="Comic Sans MS"/>
          <w:b/>
          <w:szCs w:val="22"/>
        </w:rPr>
      </w:pPr>
    </w:p>
    <w:p w:rsidR="00F71CC8" w:rsidRDefault="00F71CC8" w:rsidP="006654E4">
      <w:pPr>
        <w:tabs>
          <w:tab w:val="left" w:pos="2070"/>
        </w:tabs>
        <w:rPr>
          <w:rFonts w:ascii="Comic Sans MS" w:hAnsi="Comic Sans MS"/>
          <w:b/>
          <w:szCs w:val="22"/>
          <w:u w:val="single"/>
        </w:rPr>
      </w:pPr>
    </w:p>
    <w:p w:rsidR="00F71CC8" w:rsidRDefault="00F71CC8" w:rsidP="006654E4">
      <w:pPr>
        <w:tabs>
          <w:tab w:val="left" w:pos="2070"/>
        </w:tabs>
        <w:rPr>
          <w:rFonts w:ascii="Comic Sans MS" w:hAnsi="Comic Sans MS"/>
          <w:b/>
          <w:szCs w:val="22"/>
          <w:u w:val="single"/>
        </w:rPr>
      </w:pPr>
    </w:p>
    <w:p w:rsidR="00F71CC8" w:rsidRDefault="00F71CC8" w:rsidP="006654E4">
      <w:pPr>
        <w:tabs>
          <w:tab w:val="left" w:pos="2070"/>
        </w:tabs>
        <w:rPr>
          <w:rFonts w:ascii="Comic Sans MS" w:hAnsi="Comic Sans MS"/>
          <w:b/>
          <w:szCs w:val="22"/>
          <w:u w:val="single"/>
        </w:rPr>
      </w:pPr>
    </w:p>
    <w:p w:rsidR="006E60A2" w:rsidRDefault="00EE14E9" w:rsidP="006654E4">
      <w:pPr>
        <w:tabs>
          <w:tab w:val="left" w:pos="2070"/>
        </w:tabs>
        <w:rPr>
          <w:rFonts w:ascii="Comic Sans MS" w:hAnsi="Comic Sans MS"/>
          <w:b/>
          <w:szCs w:val="22"/>
        </w:rPr>
      </w:pPr>
      <w:r w:rsidRPr="00EE14E9">
        <w:rPr>
          <w:rFonts w:ascii="Comic Sans MS" w:hAnsi="Comic Sans MS"/>
          <w:b/>
          <w:szCs w:val="22"/>
          <w:u w:val="single"/>
        </w:rPr>
        <w:t>Zdroje a literatura</w:t>
      </w:r>
      <w:r w:rsidRPr="00EE14E9">
        <w:rPr>
          <w:rFonts w:ascii="Comic Sans MS" w:hAnsi="Comic Sans MS"/>
          <w:b/>
          <w:szCs w:val="22"/>
        </w:rPr>
        <w:t>:</w:t>
      </w:r>
    </w:p>
    <w:p w:rsidR="00D612FC" w:rsidRPr="00F71CC8" w:rsidRDefault="00EE14E9" w:rsidP="00D612FC">
      <w:pPr>
        <w:jc w:val="both"/>
        <w:rPr>
          <w:rFonts w:ascii="Comic Sans MS" w:hAnsi="Comic Sans MS"/>
          <w:szCs w:val="22"/>
        </w:rPr>
      </w:pPr>
      <w:r w:rsidRPr="00EE14E9">
        <w:rPr>
          <w:rFonts w:ascii="Comic Sans MS" w:hAnsi="Comic Sans MS"/>
          <w:szCs w:val="22"/>
        </w:rPr>
        <w:t xml:space="preserve">Maříková, M. </w:t>
      </w:r>
      <w:r w:rsidRPr="00EE14E9">
        <w:rPr>
          <w:rFonts w:ascii="Comic Sans MS" w:hAnsi="Comic Sans MS"/>
          <w:i/>
          <w:szCs w:val="22"/>
        </w:rPr>
        <w:t>Rétorika : manuál komunikačních dovedností</w:t>
      </w:r>
      <w:r w:rsidRPr="00EE14E9">
        <w:rPr>
          <w:rFonts w:ascii="Comic Sans MS" w:hAnsi="Comic Sans MS"/>
          <w:szCs w:val="22"/>
        </w:rPr>
        <w:t>. Praha : Professional, 2002.</w:t>
      </w:r>
    </w:p>
    <w:p w:rsidR="00D612FC" w:rsidRPr="00F71CC8" w:rsidRDefault="00EE14E9" w:rsidP="00D612FC">
      <w:pPr>
        <w:jc w:val="both"/>
        <w:rPr>
          <w:rFonts w:ascii="Comic Sans MS" w:hAnsi="Comic Sans MS"/>
          <w:szCs w:val="22"/>
        </w:rPr>
      </w:pPr>
      <w:r w:rsidRPr="00EE14E9">
        <w:rPr>
          <w:rFonts w:ascii="Comic Sans MS" w:hAnsi="Comic Sans MS"/>
          <w:szCs w:val="22"/>
        </w:rPr>
        <w:t xml:space="preserve">Čechová, M. a kol. </w:t>
      </w:r>
      <w:r w:rsidRPr="00EE14E9">
        <w:rPr>
          <w:rFonts w:ascii="Comic Sans MS" w:hAnsi="Comic Sans MS"/>
          <w:i/>
          <w:szCs w:val="22"/>
        </w:rPr>
        <w:t>Komplexní jazykové rozbory</w:t>
      </w:r>
      <w:r w:rsidRPr="00EE14E9">
        <w:rPr>
          <w:rFonts w:ascii="Comic Sans MS" w:hAnsi="Comic Sans MS"/>
          <w:szCs w:val="22"/>
        </w:rPr>
        <w:t>. Praha : SPN, 1996.</w:t>
      </w:r>
    </w:p>
    <w:p w:rsidR="00D612FC" w:rsidRPr="00F71CC8" w:rsidRDefault="00EE14E9" w:rsidP="006654E4">
      <w:pPr>
        <w:tabs>
          <w:tab w:val="left" w:pos="2070"/>
        </w:tabs>
        <w:rPr>
          <w:rFonts w:ascii="Comic Sans MS" w:hAnsi="Comic Sans MS"/>
          <w:szCs w:val="22"/>
        </w:rPr>
      </w:pPr>
      <w:r w:rsidRPr="00EE14E9">
        <w:rPr>
          <w:rFonts w:ascii="Comic Sans MS" w:hAnsi="Comic Sans MS"/>
          <w:i/>
          <w:szCs w:val="22"/>
        </w:rPr>
        <w:t>21. století : revue objevů, vědy, techniky a lidí</w:t>
      </w:r>
      <w:r>
        <w:rPr>
          <w:rFonts w:ascii="Comic Sans MS" w:hAnsi="Comic Sans MS"/>
          <w:szCs w:val="22"/>
        </w:rPr>
        <w:t>. Praha : RF Hobby, 2013.</w:t>
      </w:r>
    </w:p>
    <w:sectPr w:rsidR="00D612FC" w:rsidRPr="00F71CC8" w:rsidSect="0075701A">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680"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B2977" w:rsidRDefault="00DB2977" w:rsidP="0075701A">
      <w:pPr>
        <w:spacing w:after="0"/>
      </w:pPr>
      <w:r>
        <w:separator/>
      </w:r>
    </w:p>
  </w:endnote>
  <w:endnote w:type="continuationSeparator" w:id="0">
    <w:p w:rsidR="00DB2977" w:rsidRDefault="00DB2977" w:rsidP="0075701A">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TimesNewRomanPSMT">
    <w:altName w:val="Times New Roman"/>
    <w:panose1 w:val="00000000000000000000"/>
    <w:charset w:val="00"/>
    <w:family w:val="roman"/>
    <w:notTrueType/>
    <w:pitch w:val="default"/>
    <w:sig w:usb0="00000007" w:usb1="00000000" w:usb2="00000000" w:usb3="00000000" w:csb0="00000003" w:csb1="00000000"/>
  </w:font>
  <w:font w:name="Comic Sans MS">
    <w:panose1 w:val="030F0702030302020204"/>
    <w:charset w:val="EE"/>
    <w:family w:val="script"/>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248E" w:rsidRDefault="00F1248E">
    <w:pPr>
      <w:pStyle w:val="Zpat"/>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2320" w:rsidRPr="00F1248E" w:rsidRDefault="00F1248E" w:rsidP="00F1248E">
    <w:pPr>
      <w:pStyle w:val="Zpat"/>
      <w:jc w:val="center"/>
      <w:rPr>
        <w:sz w:val="16"/>
        <w:szCs w:val="16"/>
      </w:rPr>
    </w:pPr>
    <w:r w:rsidRPr="00DA7196">
      <w:rPr>
        <w:b/>
        <w:bCs/>
        <w:sz w:val="16"/>
        <w:szCs w:val="16"/>
      </w:rPr>
      <w:t>TENTO PROJEKT JE SPOLUFINANCOVÁN EVROPSKÝM SOCIÁLNÍM FONDEM A STÁTNÍM ROZPOČTEM ČESKÉ REPUBLIKY.</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248E" w:rsidRDefault="00F1248E">
    <w:pPr>
      <w:pStyle w:val="Zpa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B2977" w:rsidRDefault="00DB2977" w:rsidP="0075701A">
      <w:pPr>
        <w:spacing w:after="0"/>
      </w:pPr>
      <w:r>
        <w:separator/>
      </w:r>
    </w:p>
  </w:footnote>
  <w:footnote w:type="continuationSeparator" w:id="0">
    <w:p w:rsidR="00DB2977" w:rsidRDefault="00DB2977" w:rsidP="0075701A">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248E" w:rsidRDefault="00F1248E">
    <w:pPr>
      <w:pStyle w:val="Zhlav"/>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2320" w:rsidRPr="0075701A" w:rsidRDefault="00F1248E" w:rsidP="0075701A">
    <w:pPr>
      <w:pStyle w:val="Zhlav"/>
      <w:jc w:val="right"/>
    </w:pPr>
    <w:r>
      <w:rPr>
        <w:noProof/>
        <w:lang w:eastAsia="cs-CZ"/>
      </w:rPr>
      <w:drawing>
        <wp:inline distT="0" distB="0" distL="0" distR="0">
          <wp:extent cx="5760720" cy="1256884"/>
          <wp:effectExtent l="19050" t="0" r="0" b="0"/>
          <wp:docPr id="2" name="obrázek 1" descr="OPVK_hor_zakladni_logolink_CB_c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PVK_hor_zakladni_logolink_CB_cz"/>
                  <pic:cNvPicPr>
                    <a:picLocks noChangeAspect="1" noChangeArrowheads="1"/>
                  </pic:cNvPicPr>
                </pic:nvPicPr>
                <pic:blipFill>
                  <a:blip r:embed="rId1"/>
                  <a:srcRect/>
                  <a:stretch>
                    <a:fillRect/>
                  </a:stretch>
                </pic:blipFill>
                <pic:spPr bwMode="auto">
                  <a:xfrm>
                    <a:off x="0" y="0"/>
                    <a:ext cx="5760720" cy="1256884"/>
                  </a:xfrm>
                  <a:prstGeom prst="rect">
                    <a:avLst/>
                  </a:prstGeom>
                  <a:noFill/>
                  <a:ln w="9525">
                    <a:noFill/>
                    <a:miter lim="800000"/>
                    <a:headEnd/>
                    <a:tailEnd/>
                  </a:ln>
                </pic:spPr>
              </pic:pic>
            </a:graphicData>
          </a:graphic>
        </wp:inline>
      </w:drawing>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248E" w:rsidRDefault="00F1248E">
    <w:pPr>
      <w:pStyle w:val="Zhlav"/>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RTF_Num 3"/>
    <w:lvl w:ilvl="0">
      <w:start w:val="1"/>
      <w:numFmt w:val="bullet"/>
      <w:lvlText w:val="–"/>
      <w:lvlJc w:val="left"/>
      <w:pPr>
        <w:ind w:left="360" w:hanging="360"/>
      </w:pPr>
    </w:lvl>
    <w:lvl w:ilvl="1">
      <w:start w:val="1"/>
      <w:numFmt w:val="bullet"/>
      <w:lvlText w:val="–"/>
      <w:lvlJc w:val="left"/>
      <w:pPr>
        <w:ind w:left="720" w:hanging="360"/>
      </w:pPr>
      <w:rPr>
        <w:sz w:val="18"/>
      </w:rPr>
    </w:lvl>
    <w:lvl w:ilvl="2">
      <w:start w:val="1"/>
      <w:numFmt w:val="bullet"/>
      <w:lvlText w:val="–"/>
      <w:lvlJc w:val="left"/>
      <w:pPr>
        <w:ind w:left="1080" w:hanging="360"/>
      </w:pPr>
      <w:rPr>
        <w:sz w:val="18"/>
      </w:rPr>
    </w:lvl>
    <w:lvl w:ilvl="3">
      <w:start w:val="1"/>
      <w:numFmt w:val="bullet"/>
      <w:lvlText w:val="–"/>
      <w:lvlJc w:val="left"/>
      <w:pPr>
        <w:ind w:left="1440" w:hanging="360"/>
      </w:pPr>
      <w:rPr>
        <w:sz w:val="18"/>
      </w:rPr>
    </w:lvl>
    <w:lvl w:ilvl="4">
      <w:start w:val="1"/>
      <w:numFmt w:val="bullet"/>
      <w:lvlText w:val="–"/>
      <w:lvlJc w:val="left"/>
      <w:pPr>
        <w:ind w:left="1800" w:hanging="360"/>
      </w:pPr>
      <w:rPr>
        <w:sz w:val="18"/>
      </w:rPr>
    </w:lvl>
    <w:lvl w:ilvl="5">
      <w:start w:val="1"/>
      <w:numFmt w:val="bullet"/>
      <w:lvlText w:val="–"/>
      <w:lvlJc w:val="left"/>
      <w:pPr>
        <w:ind w:left="2160" w:hanging="360"/>
      </w:pPr>
      <w:rPr>
        <w:sz w:val="18"/>
      </w:rPr>
    </w:lvl>
    <w:lvl w:ilvl="6">
      <w:start w:val="1"/>
      <w:numFmt w:val="bullet"/>
      <w:lvlText w:val="–"/>
      <w:lvlJc w:val="left"/>
      <w:pPr>
        <w:ind w:left="2520" w:hanging="360"/>
      </w:pPr>
      <w:rPr>
        <w:sz w:val="18"/>
      </w:rPr>
    </w:lvl>
    <w:lvl w:ilvl="7">
      <w:start w:val="1"/>
      <w:numFmt w:val="bullet"/>
      <w:lvlText w:val="–"/>
      <w:lvlJc w:val="left"/>
      <w:pPr>
        <w:ind w:left="2880" w:hanging="360"/>
      </w:pPr>
      <w:rPr>
        <w:sz w:val="18"/>
      </w:rPr>
    </w:lvl>
    <w:lvl w:ilvl="8">
      <w:start w:val="1"/>
      <w:numFmt w:val="bullet"/>
      <w:lvlText w:val="–"/>
      <w:lvlJc w:val="left"/>
      <w:pPr>
        <w:ind w:left="3240" w:hanging="360"/>
      </w:pPr>
      <w:rPr>
        <w:sz w:val="18"/>
      </w:rPr>
    </w:lvl>
  </w:abstractNum>
  <w:abstractNum w:abstractNumId="1">
    <w:nsid w:val="00000003"/>
    <w:multiLevelType w:val="multilevel"/>
    <w:tmpl w:val="00000003"/>
    <w:name w:val="RTF_Num 4"/>
    <w:lvl w:ilvl="0">
      <w:start w:val="1"/>
      <w:numFmt w:val="bullet"/>
      <w:lvlText w:val="–"/>
      <w:lvlJc w:val="left"/>
      <w:pPr>
        <w:ind w:left="360" w:hanging="360"/>
      </w:pPr>
    </w:lvl>
    <w:lvl w:ilvl="1">
      <w:start w:val="1"/>
      <w:numFmt w:val="bullet"/>
      <w:lvlText w:val="–"/>
      <w:lvlJc w:val="left"/>
      <w:pPr>
        <w:ind w:left="720" w:hanging="360"/>
      </w:pPr>
      <w:rPr>
        <w:sz w:val="18"/>
      </w:rPr>
    </w:lvl>
    <w:lvl w:ilvl="2">
      <w:start w:val="1"/>
      <w:numFmt w:val="bullet"/>
      <w:lvlText w:val="–"/>
      <w:lvlJc w:val="left"/>
      <w:pPr>
        <w:ind w:left="1080" w:hanging="360"/>
      </w:pPr>
      <w:rPr>
        <w:sz w:val="18"/>
      </w:rPr>
    </w:lvl>
    <w:lvl w:ilvl="3">
      <w:start w:val="1"/>
      <w:numFmt w:val="bullet"/>
      <w:lvlText w:val="–"/>
      <w:lvlJc w:val="left"/>
      <w:pPr>
        <w:ind w:left="1440" w:hanging="360"/>
      </w:pPr>
      <w:rPr>
        <w:sz w:val="18"/>
      </w:rPr>
    </w:lvl>
    <w:lvl w:ilvl="4">
      <w:start w:val="1"/>
      <w:numFmt w:val="bullet"/>
      <w:lvlText w:val="–"/>
      <w:lvlJc w:val="left"/>
      <w:pPr>
        <w:ind w:left="1800" w:hanging="360"/>
      </w:pPr>
      <w:rPr>
        <w:sz w:val="18"/>
      </w:rPr>
    </w:lvl>
    <w:lvl w:ilvl="5">
      <w:start w:val="1"/>
      <w:numFmt w:val="bullet"/>
      <w:lvlText w:val="–"/>
      <w:lvlJc w:val="left"/>
      <w:pPr>
        <w:ind w:left="2160" w:hanging="360"/>
      </w:pPr>
      <w:rPr>
        <w:sz w:val="18"/>
      </w:rPr>
    </w:lvl>
    <w:lvl w:ilvl="6">
      <w:start w:val="1"/>
      <w:numFmt w:val="bullet"/>
      <w:lvlText w:val="–"/>
      <w:lvlJc w:val="left"/>
      <w:pPr>
        <w:ind w:left="2520" w:hanging="360"/>
      </w:pPr>
      <w:rPr>
        <w:sz w:val="18"/>
      </w:rPr>
    </w:lvl>
    <w:lvl w:ilvl="7">
      <w:start w:val="1"/>
      <w:numFmt w:val="bullet"/>
      <w:lvlText w:val="–"/>
      <w:lvlJc w:val="left"/>
      <w:pPr>
        <w:ind w:left="2880" w:hanging="360"/>
      </w:pPr>
      <w:rPr>
        <w:sz w:val="18"/>
      </w:rPr>
    </w:lvl>
    <w:lvl w:ilvl="8">
      <w:start w:val="1"/>
      <w:numFmt w:val="bullet"/>
      <w:lvlText w:val="–"/>
      <w:lvlJc w:val="left"/>
      <w:pPr>
        <w:ind w:left="3240" w:hanging="360"/>
      </w:pPr>
      <w:rPr>
        <w:sz w:val="18"/>
      </w:rPr>
    </w:lvl>
  </w:abstractNum>
  <w:abstractNum w:abstractNumId="2">
    <w:nsid w:val="00000004"/>
    <w:multiLevelType w:val="singleLevel"/>
    <w:tmpl w:val="00000004"/>
    <w:name w:val="WW8Num4"/>
    <w:lvl w:ilvl="0">
      <w:start w:val="1"/>
      <w:numFmt w:val="lowerLetter"/>
      <w:lvlText w:val="%1."/>
      <w:lvlJc w:val="left"/>
      <w:pPr>
        <w:ind w:left="1080" w:hanging="360"/>
      </w:pPr>
      <w:rPr>
        <w:sz w:val="18"/>
      </w:rPr>
    </w:lvl>
  </w:abstractNum>
  <w:abstractNum w:abstractNumId="3">
    <w:nsid w:val="00000005"/>
    <w:multiLevelType w:val="singleLevel"/>
    <w:tmpl w:val="00000005"/>
    <w:name w:val="WW8Num12"/>
    <w:lvl w:ilvl="0">
      <w:start w:val="1"/>
      <w:numFmt w:val="bullet"/>
      <w:lvlText w:val="–"/>
      <w:lvlJc w:val="left"/>
      <w:pPr>
        <w:ind w:left="720" w:hanging="360"/>
      </w:pPr>
      <w:rPr>
        <w:rFonts w:ascii="Times New Roman" w:hAnsi="Times New Roman"/>
      </w:rPr>
    </w:lvl>
  </w:abstractNum>
  <w:abstractNum w:abstractNumId="4">
    <w:nsid w:val="00000006"/>
    <w:multiLevelType w:val="multilevel"/>
    <w:tmpl w:val="00000006"/>
    <w:name w:val="RTF_Num 18"/>
    <w:lvl w:ilvl="0">
      <w:start w:val="1"/>
      <w:numFmt w:val="bullet"/>
      <w:lvlText w:val="–"/>
      <w:lvlJc w:val="left"/>
      <w:pPr>
        <w:ind w:left="360" w:hanging="360"/>
      </w:pPr>
      <w:rPr>
        <w:sz w:val="18"/>
      </w:rPr>
    </w:lvl>
    <w:lvl w:ilvl="1">
      <w:start w:val="1"/>
      <w:numFmt w:val="bullet"/>
      <w:lvlText w:val="–"/>
      <w:lvlJc w:val="left"/>
      <w:pPr>
        <w:ind w:left="720" w:hanging="360"/>
      </w:pPr>
      <w:rPr>
        <w:sz w:val="18"/>
      </w:rPr>
    </w:lvl>
    <w:lvl w:ilvl="2">
      <w:start w:val="1"/>
      <w:numFmt w:val="bullet"/>
      <w:lvlText w:val="–"/>
      <w:lvlJc w:val="left"/>
      <w:pPr>
        <w:ind w:left="1080" w:hanging="360"/>
      </w:pPr>
      <w:rPr>
        <w:sz w:val="18"/>
      </w:rPr>
    </w:lvl>
    <w:lvl w:ilvl="3">
      <w:start w:val="1"/>
      <w:numFmt w:val="bullet"/>
      <w:lvlText w:val="–"/>
      <w:lvlJc w:val="left"/>
      <w:pPr>
        <w:ind w:left="1440" w:hanging="360"/>
      </w:pPr>
      <w:rPr>
        <w:sz w:val="18"/>
      </w:rPr>
    </w:lvl>
    <w:lvl w:ilvl="4">
      <w:start w:val="1"/>
      <w:numFmt w:val="bullet"/>
      <w:lvlText w:val="–"/>
      <w:lvlJc w:val="left"/>
      <w:pPr>
        <w:ind w:left="1800" w:hanging="360"/>
      </w:pPr>
      <w:rPr>
        <w:sz w:val="18"/>
      </w:rPr>
    </w:lvl>
    <w:lvl w:ilvl="5">
      <w:start w:val="1"/>
      <w:numFmt w:val="bullet"/>
      <w:lvlText w:val="–"/>
      <w:lvlJc w:val="left"/>
      <w:pPr>
        <w:ind w:left="2160" w:hanging="360"/>
      </w:pPr>
      <w:rPr>
        <w:sz w:val="18"/>
      </w:rPr>
    </w:lvl>
    <w:lvl w:ilvl="6">
      <w:start w:val="1"/>
      <w:numFmt w:val="bullet"/>
      <w:lvlText w:val="–"/>
      <w:lvlJc w:val="left"/>
      <w:pPr>
        <w:ind w:left="2520" w:hanging="360"/>
      </w:pPr>
      <w:rPr>
        <w:sz w:val="18"/>
      </w:rPr>
    </w:lvl>
    <w:lvl w:ilvl="7">
      <w:start w:val="1"/>
      <w:numFmt w:val="bullet"/>
      <w:lvlText w:val="–"/>
      <w:lvlJc w:val="left"/>
      <w:pPr>
        <w:ind w:left="2880" w:hanging="360"/>
      </w:pPr>
      <w:rPr>
        <w:sz w:val="18"/>
      </w:rPr>
    </w:lvl>
    <w:lvl w:ilvl="8">
      <w:start w:val="1"/>
      <w:numFmt w:val="bullet"/>
      <w:lvlText w:val="–"/>
      <w:lvlJc w:val="left"/>
      <w:pPr>
        <w:ind w:left="3240" w:hanging="360"/>
      </w:pPr>
      <w:rPr>
        <w:sz w:val="18"/>
      </w:rPr>
    </w:lvl>
  </w:abstractNum>
  <w:abstractNum w:abstractNumId="5">
    <w:nsid w:val="00000007"/>
    <w:multiLevelType w:val="multilevel"/>
    <w:tmpl w:val="00000007"/>
    <w:name w:val="RTF_Num 17"/>
    <w:lvl w:ilvl="0">
      <w:start w:val="1"/>
      <w:numFmt w:val="bullet"/>
      <w:lvlText w:val="–"/>
      <w:lvlJc w:val="left"/>
      <w:pPr>
        <w:ind w:left="360" w:hanging="360"/>
      </w:pPr>
      <w:rPr>
        <w:sz w:val="18"/>
      </w:rPr>
    </w:lvl>
    <w:lvl w:ilvl="1">
      <w:start w:val="1"/>
      <w:numFmt w:val="bullet"/>
      <w:lvlText w:val="–"/>
      <w:lvlJc w:val="left"/>
      <w:pPr>
        <w:ind w:left="720" w:hanging="360"/>
      </w:pPr>
      <w:rPr>
        <w:sz w:val="18"/>
      </w:rPr>
    </w:lvl>
    <w:lvl w:ilvl="2">
      <w:start w:val="1"/>
      <w:numFmt w:val="bullet"/>
      <w:lvlText w:val="–"/>
      <w:lvlJc w:val="left"/>
      <w:pPr>
        <w:ind w:left="1080" w:hanging="360"/>
      </w:pPr>
      <w:rPr>
        <w:sz w:val="18"/>
      </w:rPr>
    </w:lvl>
    <w:lvl w:ilvl="3">
      <w:start w:val="1"/>
      <w:numFmt w:val="bullet"/>
      <w:lvlText w:val="–"/>
      <w:lvlJc w:val="left"/>
      <w:pPr>
        <w:ind w:left="1440" w:hanging="360"/>
      </w:pPr>
      <w:rPr>
        <w:sz w:val="18"/>
      </w:rPr>
    </w:lvl>
    <w:lvl w:ilvl="4">
      <w:start w:val="1"/>
      <w:numFmt w:val="bullet"/>
      <w:lvlText w:val="–"/>
      <w:lvlJc w:val="left"/>
      <w:pPr>
        <w:ind w:left="1800" w:hanging="360"/>
      </w:pPr>
      <w:rPr>
        <w:sz w:val="18"/>
      </w:rPr>
    </w:lvl>
    <w:lvl w:ilvl="5">
      <w:start w:val="1"/>
      <w:numFmt w:val="bullet"/>
      <w:lvlText w:val="–"/>
      <w:lvlJc w:val="left"/>
      <w:pPr>
        <w:ind w:left="2160" w:hanging="360"/>
      </w:pPr>
      <w:rPr>
        <w:sz w:val="18"/>
      </w:rPr>
    </w:lvl>
    <w:lvl w:ilvl="6">
      <w:start w:val="1"/>
      <w:numFmt w:val="bullet"/>
      <w:lvlText w:val="–"/>
      <w:lvlJc w:val="left"/>
      <w:pPr>
        <w:ind w:left="2520" w:hanging="360"/>
      </w:pPr>
      <w:rPr>
        <w:sz w:val="18"/>
      </w:rPr>
    </w:lvl>
    <w:lvl w:ilvl="7">
      <w:start w:val="1"/>
      <w:numFmt w:val="bullet"/>
      <w:lvlText w:val="–"/>
      <w:lvlJc w:val="left"/>
      <w:pPr>
        <w:ind w:left="2880" w:hanging="360"/>
      </w:pPr>
      <w:rPr>
        <w:sz w:val="18"/>
      </w:rPr>
    </w:lvl>
    <w:lvl w:ilvl="8">
      <w:start w:val="1"/>
      <w:numFmt w:val="bullet"/>
      <w:lvlText w:val="–"/>
      <w:lvlJc w:val="left"/>
      <w:pPr>
        <w:ind w:left="3240" w:hanging="360"/>
      </w:pPr>
      <w:rPr>
        <w:sz w:val="18"/>
      </w:rPr>
    </w:lvl>
  </w:abstractNum>
  <w:abstractNum w:abstractNumId="6">
    <w:nsid w:val="00000008"/>
    <w:multiLevelType w:val="multilevel"/>
    <w:tmpl w:val="00000008"/>
    <w:name w:val="RTF_Num 16"/>
    <w:lvl w:ilvl="0">
      <w:start w:val="1"/>
      <w:numFmt w:val="bullet"/>
      <w:lvlText w:val="–"/>
      <w:lvlJc w:val="left"/>
      <w:pPr>
        <w:ind w:left="360" w:hanging="360"/>
      </w:pPr>
      <w:rPr>
        <w:sz w:val="18"/>
      </w:rPr>
    </w:lvl>
    <w:lvl w:ilvl="1">
      <w:start w:val="1"/>
      <w:numFmt w:val="bullet"/>
      <w:lvlText w:val="–"/>
      <w:lvlJc w:val="left"/>
      <w:pPr>
        <w:ind w:left="720" w:hanging="360"/>
      </w:pPr>
      <w:rPr>
        <w:sz w:val="18"/>
      </w:rPr>
    </w:lvl>
    <w:lvl w:ilvl="2">
      <w:start w:val="1"/>
      <w:numFmt w:val="bullet"/>
      <w:lvlText w:val="–"/>
      <w:lvlJc w:val="left"/>
      <w:pPr>
        <w:ind w:left="1080" w:hanging="360"/>
      </w:pPr>
      <w:rPr>
        <w:sz w:val="18"/>
      </w:rPr>
    </w:lvl>
    <w:lvl w:ilvl="3">
      <w:start w:val="1"/>
      <w:numFmt w:val="bullet"/>
      <w:lvlText w:val="–"/>
      <w:lvlJc w:val="left"/>
      <w:pPr>
        <w:ind w:left="1440" w:hanging="360"/>
      </w:pPr>
      <w:rPr>
        <w:sz w:val="18"/>
      </w:rPr>
    </w:lvl>
    <w:lvl w:ilvl="4">
      <w:start w:val="1"/>
      <w:numFmt w:val="bullet"/>
      <w:lvlText w:val="–"/>
      <w:lvlJc w:val="left"/>
      <w:pPr>
        <w:ind w:left="1800" w:hanging="360"/>
      </w:pPr>
      <w:rPr>
        <w:sz w:val="18"/>
      </w:rPr>
    </w:lvl>
    <w:lvl w:ilvl="5">
      <w:start w:val="1"/>
      <w:numFmt w:val="bullet"/>
      <w:lvlText w:val="–"/>
      <w:lvlJc w:val="left"/>
      <w:pPr>
        <w:ind w:left="2160" w:hanging="360"/>
      </w:pPr>
      <w:rPr>
        <w:sz w:val="18"/>
      </w:rPr>
    </w:lvl>
    <w:lvl w:ilvl="6">
      <w:start w:val="1"/>
      <w:numFmt w:val="bullet"/>
      <w:lvlText w:val="–"/>
      <w:lvlJc w:val="left"/>
      <w:pPr>
        <w:ind w:left="2520" w:hanging="360"/>
      </w:pPr>
      <w:rPr>
        <w:sz w:val="18"/>
      </w:rPr>
    </w:lvl>
    <w:lvl w:ilvl="7">
      <w:start w:val="1"/>
      <w:numFmt w:val="bullet"/>
      <w:lvlText w:val="–"/>
      <w:lvlJc w:val="left"/>
      <w:pPr>
        <w:ind w:left="2880" w:hanging="360"/>
      </w:pPr>
      <w:rPr>
        <w:sz w:val="18"/>
      </w:rPr>
    </w:lvl>
    <w:lvl w:ilvl="8">
      <w:start w:val="1"/>
      <w:numFmt w:val="bullet"/>
      <w:lvlText w:val="–"/>
      <w:lvlJc w:val="left"/>
      <w:pPr>
        <w:ind w:left="3240" w:hanging="360"/>
      </w:pPr>
      <w:rPr>
        <w:sz w:val="18"/>
      </w:rPr>
    </w:lvl>
  </w:abstractNum>
  <w:abstractNum w:abstractNumId="7">
    <w:nsid w:val="00000009"/>
    <w:multiLevelType w:val="multilevel"/>
    <w:tmpl w:val="00000009"/>
    <w:name w:val="RTF_Num 14"/>
    <w:lvl w:ilvl="0">
      <w:start w:val="1"/>
      <w:numFmt w:val="bullet"/>
      <w:lvlText w:val="–"/>
      <w:lvlJc w:val="left"/>
      <w:pPr>
        <w:ind w:left="360" w:hanging="360"/>
      </w:pPr>
      <w:rPr>
        <w:sz w:val="18"/>
      </w:rPr>
    </w:lvl>
    <w:lvl w:ilvl="1">
      <w:start w:val="1"/>
      <w:numFmt w:val="bullet"/>
      <w:lvlText w:val="–"/>
      <w:lvlJc w:val="left"/>
      <w:pPr>
        <w:ind w:left="720" w:hanging="360"/>
      </w:pPr>
      <w:rPr>
        <w:sz w:val="18"/>
      </w:rPr>
    </w:lvl>
    <w:lvl w:ilvl="2">
      <w:start w:val="1"/>
      <w:numFmt w:val="bullet"/>
      <w:lvlText w:val="–"/>
      <w:lvlJc w:val="left"/>
      <w:pPr>
        <w:ind w:left="1080" w:hanging="360"/>
      </w:pPr>
      <w:rPr>
        <w:sz w:val="18"/>
      </w:rPr>
    </w:lvl>
    <w:lvl w:ilvl="3">
      <w:start w:val="1"/>
      <w:numFmt w:val="bullet"/>
      <w:lvlText w:val="–"/>
      <w:lvlJc w:val="left"/>
      <w:pPr>
        <w:ind w:left="1440" w:hanging="360"/>
      </w:pPr>
      <w:rPr>
        <w:sz w:val="18"/>
      </w:rPr>
    </w:lvl>
    <w:lvl w:ilvl="4">
      <w:start w:val="1"/>
      <w:numFmt w:val="bullet"/>
      <w:lvlText w:val="–"/>
      <w:lvlJc w:val="left"/>
      <w:pPr>
        <w:ind w:left="1800" w:hanging="360"/>
      </w:pPr>
      <w:rPr>
        <w:sz w:val="18"/>
      </w:rPr>
    </w:lvl>
    <w:lvl w:ilvl="5">
      <w:start w:val="1"/>
      <w:numFmt w:val="bullet"/>
      <w:lvlText w:val="–"/>
      <w:lvlJc w:val="left"/>
      <w:pPr>
        <w:ind w:left="2160" w:hanging="360"/>
      </w:pPr>
      <w:rPr>
        <w:sz w:val="18"/>
      </w:rPr>
    </w:lvl>
    <w:lvl w:ilvl="6">
      <w:start w:val="1"/>
      <w:numFmt w:val="bullet"/>
      <w:lvlText w:val="–"/>
      <w:lvlJc w:val="left"/>
      <w:pPr>
        <w:ind w:left="2520" w:hanging="360"/>
      </w:pPr>
      <w:rPr>
        <w:sz w:val="18"/>
      </w:rPr>
    </w:lvl>
    <w:lvl w:ilvl="7">
      <w:start w:val="1"/>
      <w:numFmt w:val="bullet"/>
      <w:lvlText w:val="–"/>
      <w:lvlJc w:val="left"/>
      <w:pPr>
        <w:ind w:left="2880" w:hanging="360"/>
      </w:pPr>
      <w:rPr>
        <w:sz w:val="18"/>
      </w:rPr>
    </w:lvl>
    <w:lvl w:ilvl="8">
      <w:start w:val="1"/>
      <w:numFmt w:val="bullet"/>
      <w:lvlText w:val="–"/>
      <w:lvlJc w:val="left"/>
      <w:pPr>
        <w:ind w:left="3240" w:hanging="360"/>
      </w:pPr>
      <w:rPr>
        <w:sz w:val="18"/>
      </w:rPr>
    </w:lvl>
  </w:abstractNum>
  <w:abstractNum w:abstractNumId="8">
    <w:nsid w:val="0000000A"/>
    <w:multiLevelType w:val="multilevel"/>
    <w:tmpl w:val="0000000A"/>
    <w:name w:val="RTF_Num 11"/>
    <w:lvl w:ilvl="0">
      <w:start w:val="1"/>
      <w:numFmt w:val="bullet"/>
      <w:lvlText w:val="–"/>
      <w:lvlJc w:val="left"/>
      <w:pPr>
        <w:ind w:left="360" w:hanging="360"/>
      </w:pPr>
      <w:rPr>
        <w:sz w:val="18"/>
      </w:rPr>
    </w:lvl>
    <w:lvl w:ilvl="1">
      <w:start w:val="1"/>
      <w:numFmt w:val="bullet"/>
      <w:lvlText w:val="–"/>
      <w:lvlJc w:val="left"/>
      <w:pPr>
        <w:ind w:left="720" w:hanging="360"/>
      </w:pPr>
      <w:rPr>
        <w:sz w:val="18"/>
      </w:rPr>
    </w:lvl>
    <w:lvl w:ilvl="2">
      <w:start w:val="1"/>
      <w:numFmt w:val="bullet"/>
      <w:lvlText w:val="–"/>
      <w:lvlJc w:val="left"/>
      <w:pPr>
        <w:ind w:left="1080" w:hanging="360"/>
      </w:pPr>
      <w:rPr>
        <w:sz w:val="18"/>
      </w:rPr>
    </w:lvl>
    <w:lvl w:ilvl="3">
      <w:start w:val="1"/>
      <w:numFmt w:val="bullet"/>
      <w:lvlText w:val="–"/>
      <w:lvlJc w:val="left"/>
      <w:pPr>
        <w:ind w:left="1440" w:hanging="360"/>
      </w:pPr>
      <w:rPr>
        <w:sz w:val="18"/>
      </w:rPr>
    </w:lvl>
    <w:lvl w:ilvl="4">
      <w:start w:val="1"/>
      <w:numFmt w:val="bullet"/>
      <w:lvlText w:val="–"/>
      <w:lvlJc w:val="left"/>
      <w:pPr>
        <w:ind w:left="1800" w:hanging="360"/>
      </w:pPr>
      <w:rPr>
        <w:sz w:val="18"/>
      </w:rPr>
    </w:lvl>
    <w:lvl w:ilvl="5">
      <w:start w:val="1"/>
      <w:numFmt w:val="bullet"/>
      <w:lvlText w:val="–"/>
      <w:lvlJc w:val="left"/>
      <w:pPr>
        <w:ind w:left="2160" w:hanging="360"/>
      </w:pPr>
      <w:rPr>
        <w:sz w:val="18"/>
      </w:rPr>
    </w:lvl>
    <w:lvl w:ilvl="6">
      <w:start w:val="1"/>
      <w:numFmt w:val="bullet"/>
      <w:lvlText w:val="–"/>
      <w:lvlJc w:val="left"/>
      <w:pPr>
        <w:ind w:left="2520" w:hanging="360"/>
      </w:pPr>
      <w:rPr>
        <w:sz w:val="18"/>
      </w:rPr>
    </w:lvl>
    <w:lvl w:ilvl="7">
      <w:start w:val="1"/>
      <w:numFmt w:val="bullet"/>
      <w:lvlText w:val="–"/>
      <w:lvlJc w:val="left"/>
      <w:pPr>
        <w:ind w:left="2880" w:hanging="360"/>
      </w:pPr>
      <w:rPr>
        <w:sz w:val="18"/>
      </w:rPr>
    </w:lvl>
    <w:lvl w:ilvl="8">
      <w:start w:val="1"/>
      <w:numFmt w:val="bullet"/>
      <w:lvlText w:val="–"/>
      <w:lvlJc w:val="left"/>
      <w:pPr>
        <w:ind w:left="3240" w:hanging="360"/>
      </w:pPr>
      <w:rPr>
        <w:sz w:val="18"/>
      </w:rPr>
    </w:lvl>
  </w:abstractNum>
  <w:abstractNum w:abstractNumId="9">
    <w:nsid w:val="0000000B"/>
    <w:multiLevelType w:val="multilevel"/>
    <w:tmpl w:val="0000000B"/>
    <w:name w:val="RTF_Num 10"/>
    <w:lvl w:ilvl="0">
      <w:start w:val="1"/>
      <w:numFmt w:val="bullet"/>
      <w:lvlText w:val="–"/>
      <w:lvlJc w:val="left"/>
      <w:pPr>
        <w:ind w:left="360" w:hanging="360"/>
      </w:pPr>
      <w:rPr>
        <w:sz w:val="18"/>
      </w:rPr>
    </w:lvl>
    <w:lvl w:ilvl="1">
      <w:start w:val="1"/>
      <w:numFmt w:val="bullet"/>
      <w:lvlText w:val="–"/>
      <w:lvlJc w:val="left"/>
      <w:pPr>
        <w:ind w:left="720" w:hanging="360"/>
      </w:pPr>
      <w:rPr>
        <w:sz w:val="18"/>
      </w:rPr>
    </w:lvl>
    <w:lvl w:ilvl="2">
      <w:start w:val="1"/>
      <w:numFmt w:val="bullet"/>
      <w:lvlText w:val="–"/>
      <w:lvlJc w:val="left"/>
      <w:pPr>
        <w:ind w:left="1080" w:hanging="360"/>
      </w:pPr>
      <w:rPr>
        <w:sz w:val="18"/>
      </w:rPr>
    </w:lvl>
    <w:lvl w:ilvl="3">
      <w:start w:val="1"/>
      <w:numFmt w:val="bullet"/>
      <w:lvlText w:val="–"/>
      <w:lvlJc w:val="left"/>
      <w:pPr>
        <w:ind w:left="1440" w:hanging="360"/>
      </w:pPr>
      <w:rPr>
        <w:sz w:val="18"/>
      </w:rPr>
    </w:lvl>
    <w:lvl w:ilvl="4">
      <w:start w:val="1"/>
      <w:numFmt w:val="bullet"/>
      <w:lvlText w:val="–"/>
      <w:lvlJc w:val="left"/>
      <w:pPr>
        <w:ind w:left="1800" w:hanging="360"/>
      </w:pPr>
      <w:rPr>
        <w:sz w:val="18"/>
      </w:rPr>
    </w:lvl>
    <w:lvl w:ilvl="5">
      <w:start w:val="1"/>
      <w:numFmt w:val="bullet"/>
      <w:lvlText w:val="–"/>
      <w:lvlJc w:val="left"/>
      <w:pPr>
        <w:ind w:left="2160" w:hanging="360"/>
      </w:pPr>
      <w:rPr>
        <w:sz w:val="18"/>
      </w:rPr>
    </w:lvl>
    <w:lvl w:ilvl="6">
      <w:start w:val="1"/>
      <w:numFmt w:val="bullet"/>
      <w:lvlText w:val="–"/>
      <w:lvlJc w:val="left"/>
      <w:pPr>
        <w:ind w:left="2520" w:hanging="360"/>
      </w:pPr>
      <w:rPr>
        <w:sz w:val="18"/>
      </w:rPr>
    </w:lvl>
    <w:lvl w:ilvl="7">
      <w:start w:val="1"/>
      <w:numFmt w:val="bullet"/>
      <w:lvlText w:val="–"/>
      <w:lvlJc w:val="left"/>
      <w:pPr>
        <w:ind w:left="2880" w:hanging="360"/>
      </w:pPr>
      <w:rPr>
        <w:sz w:val="18"/>
      </w:rPr>
    </w:lvl>
    <w:lvl w:ilvl="8">
      <w:start w:val="1"/>
      <w:numFmt w:val="bullet"/>
      <w:lvlText w:val="–"/>
      <w:lvlJc w:val="left"/>
      <w:pPr>
        <w:ind w:left="3240" w:hanging="360"/>
      </w:pPr>
      <w:rPr>
        <w:sz w:val="18"/>
      </w:rPr>
    </w:lvl>
  </w:abstractNum>
  <w:abstractNum w:abstractNumId="10">
    <w:nsid w:val="0000000D"/>
    <w:multiLevelType w:val="multilevel"/>
    <w:tmpl w:val="0000000D"/>
    <w:name w:val="RTF_Num 5"/>
    <w:lvl w:ilvl="0">
      <w:start w:val="1"/>
      <w:numFmt w:val="bullet"/>
      <w:lvlText w:val="–"/>
      <w:lvlJc w:val="left"/>
      <w:pPr>
        <w:ind w:left="360" w:hanging="360"/>
      </w:pPr>
    </w:lvl>
    <w:lvl w:ilvl="1">
      <w:start w:val="1"/>
      <w:numFmt w:val="bullet"/>
      <w:lvlText w:val="–"/>
      <w:lvlJc w:val="left"/>
      <w:pPr>
        <w:ind w:left="720" w:hanging="360"/>
      </w:pPr>
      <w:rPr>
        <w:sz w:val="18"/>
      </w:rPr>
    </w:lvl>
    <w:lvl w:ilvl="2">
      <w:start w:val="1"/>
      <w:numFmt w:val="bullet"/>
      <w:lvlText w:val="–"/>
      <w:lvlJc w:val="left"/>
      <w:pPr>
        <w:ind w:left="1080" w:hanging="360"/>
      </w:pPr>
      <w:rPr>
        <w:sz w:val="18"/>
      </w:rPr>
    </w:lvl>
    <w:lvl w:ilvl="3">
      <w:start w:val="1"/>
      <w:numFmt w:val="bullet"/>
      <w:lvlText w:val="–"/>
      <w:lvlJc w:val="left"/>
      <w:pPr>
        <w:ind w:left="1440" w:hanging="360"/>
      </w:pPr>
      <w:rPr>
        <w:sz w:val="18"/>
      </w:rPr>
    </w:lvl>
    <w:lvl w:ilvl="4">
      <w:start w:val="1"/>
      <w:numFmt w:val="bullet"/>
      <w:lvlText w:val="–"/>
      <w:lvlJc w:val="left"/>
      <w:pPr>
        <w:ind w:left="1800" w:hanging="360"/>
      </w:pPr>
      <w:rPr>
        <w:sz w:val="18"/>
      </w:rPr>
    </w:lvl>
    <w:lvl w:ilvl="5">
      <w:start w:val="1"/>
      <w:numFmt w:val="bullet"/>
      <w:lvlText w:val="–"/>
      <w:lvlJc w:val="left"/>
      <w:pPr>
        <w:ind w:left="2160" w:hanging="360"/>
      </w:pPr>
      <w:rPr>
        <w:sz w:val="18"/>
      </w:rPr>
    </w:lvl>
    <w:lvl w:ilvl="6">
      <w:start w:val="1"/>
      <w:numFmt w:val="bullet"/>
      <w:lvlText w:val="–"/>
      <w:lvlJc w:val="left"/>
      <w:pPr>
        <w:ind w:left="2520" w:hanging="360"/>
      </w:pPr>
      <w:rPr>
        <w:sz w:val="18"/>
      </w:rPr>
    </w:lvl>
    <w:lvl w:ilvl="7">
      <w:start w:val="1"/>
      <w:numFmt w:val="bullet"/>
      <w:lvlText w:val="–"/>
      <w:lvlJc w:val="left"/>
      <w:pPr>
        <w:ind w:left="2880" w:hanging="360"/>
      </w:pPr>
      <w:rPr>
        <w:sz w:val="18"/>
      </w:rPr>
    </w:lvl>
    <w:lvl w:ilvl="8">
      <w:start w:val="1"/>
      <w:numFmt w:val="bullet"/>
      <w:lvlText w:val="–"/>
      <w:lvlJc w:val="left"/>
      <w:pPr>
        <w:ind w:left="3240" w:hanging="360"/>
      </w:pPr>
      <w:rPr>
        <w:sz w:val="18"/>
      </w:rPr>
    </w:lvl>
  </w:abstractNum>
  <w:abstractNum w:abstractNumId="11">
    <w:nsid w:val="296B2699"/>
    <w:multiLevelType w:val="hybridMultilevel"/>
    <w:tmpl w:val="382C3BA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nsid w:val="3A230454"/>
    <w:multiLevelType w:val="hybridMultilevel"/>
    <w:tmpl w:val="532C46F6"/>
    <w:lvl w:ilvl="0" w:tplc="13ECB63C">
      <w:start w:val="1"/>
      <w:numFmt w:val="decimal"/>
      <w:pStyle w:val="Kapitola"/>
      <w:lvlText w:val="%1."/>
      <w:lvlJc w:val="left"/>
      <w:pPr>
        <w:tabs>
          <w:tab w:val="num" w:pos="360"/>
        </w:tabs>
        <w:ind w:left="360" w:hanging="360"/>
      </w:pPr>
    </w:lvl>
    <w:lvl w:ilvl="1" w:tplc="C6AC4A7E">
      <w:start w:val="1"/>
      <w:numFmt w:val="lowerLetter"/>
      <w:pStyle w:val="podkapitola"/>
      <w:lvlText w:val="%2."/>
      <w:lvlJc w:val="left"/>
      <w:pPr>
        <w:tabs>
          <w:tab w:val="num" w:pos="1080"/>
        </w:tabs>
        <w:ind w:left="1080" w:hanging="360"/>
      </w:pPr>
    </w:lvl>
    <w:lvl w:ilvl="2" w:tplc="159ED16E">
      <w:start w:val="1"/>
      <w:numFmt w:val="bullet"/>
      <w:lvlText w:val="–"/>
      <w:lvlJc w:val="left"/>
      <w:pPr>
        <w:tabs>
          <w:tab w:val="num" w:pos="1980"/>
        </w:tabs>
        <w:ind w:left="1980" w:hanging="360"/>
      </w:pPr>
      <w:rPr>
        <w:rFonts w:ascii="Times New Roman" w:eastAsia="Times New Roman" w:hAnsi="Times New Roman" w:cs="Times New Roman" w:hint="default"/>
      </w:rPr>
    </w:lvl>
    <w:lvl w:ilvl="3" w:tplc="0405000F" w:tentative="1">
      <w:start w:val="1"/>
      <w:numFmt w:val="decimal"/>
      <w:lvlText w:val="%4."/>
      <w:lvlJc w:val="left"/>
      <w:pPr>
        <w:tabs>
          <w:tab w:val="num" w:pos="2520"/>
        </w:tabs>
        <w:ind w:left="2520" w:hanging="360"/>
      </w:pPr>
    </w:lvl>
    <w:lvl w:ilvl="4" w:tplc="04050019" w:tentative="1">
      <w:start w:val="1"/>
      <w:numFmt w:val="lowerLetter"/>
      <w:lvlText w:val="%5."/>
      <w:lvlJc w:val="left"/>
      <w:pPr>
        <w:tabs>
          <w:tab w:val="num" w:pos="3240"/>
        </w:tabs>
        <w:ind w:left="3240" w:hanging="360"/>
      </w:pPr>
    </w:lvl>
    <w:lvl w:ilvl="5" w:tplc="0405001B" w:tentative="1">
      <w:start w:val="1"/>
      <w:numFmt w:val="lowerRoman"/>
      <w:lvlText w:val="%6."/>
      <w:lvlJc w:val="right"/>
      <w:pPr>
        <w:tabs>
          <w:tab w:val="num" w:pos="3960"/>
        </w:tabs>
        <w:ind w:left="3960" w:hanging="180"/>
      </w:pPr>
    </w:lvl>
    <w:lvl w:ilvl="6" w:tplc="0405000F" w:tentative="1">
      <w:start w:val="1"/>
      <w:numFmt w:val="decimal"/>
      <w:lvlText w:val="%7."/>
      <w:lvlJc w:val="left"/>
      <w:pPr>
        <w:tabs>
          <w:tab w:val="num" w:pos="4680"/>
        </w:tabs>
        <w:ind w:left="4680" w:hanging="360"/>
      </w:pPr>
    </w:lvl>
    <w:lvl w:ilvl="7" w:tplc="04050019" w:tentative="1">
      <w:start w:val="1"/>
      <w:numFmt w:val="lowerLetter"/>
      <w:lvlText w:val="%8."/>
      <w:lvlJc w:val="left"/>
      <w:pPr>
        <w:tabs>
          <w:tab w:val="num" w:pos="5400"/>
        </w:tabs>
        <w:ind w:left="5400" w:hanging="360"/>
      </w:pPr>
    </w:lvl>
    <w:lvl w:ilvl="8" w:tplc="0405001B" w:tentative="1">
      <w:start w:val="1"/>
      <w:numFmt w:val="lowerRoman"/>
      <w:lvlText w:val="%9."/>
      <w:lvlJc w:val="right"/>
      <w:pPr>
        <w:tabs>
          <w:tab w:val="num" w:pos="6120"/>
        </w:tabs>
        <w:ind w:left="6120" w:hanging="180"/>
      </w:pPr>
    </w:lvl>
  </w:abstractNum>
  <w:abstractNum w:abstractNumId="13">
    <w:nsid w:val="4B345FA8"/>
    <w:multiLevelType w:val="hybridMultilevel"/>
    <w:tmpl w:val="61CEA9F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4">
    <w:nsid w:val="65A404CF"/>
    <w:multiLevelType w:val="hybridMultilevel"/>
    <w:tmpl w:val="472265E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5">
    <w:nsid w:val="74D138CE"/>
    <w:multiLevelType w:val="multilevel"/>
    <w:tmpl w:val="04050025"/>
    <w:lvl w:ilvl="0">
      <w:start w:val="1"/>
      <w:numFmt w:val="decimal"/>
      <w:pStyle w:val="Nadpis1"/>
      <w:lvlText w:val="%1"/>
      <w:lvlJc w:val="left"/>
      <w:pPr>
        <w:ind w:left="432" w:hanging="432"/>
      </w:pPr>
    </w:lvl>
    <w:lvl w:ilvl="1">
      <w:start w:val="1"/>
      <w:numFmt w:val="decimal"/>
      <w:pStyle w:val="Nadpis2"/>
      <w:lvlText w:val="%1.%2"/>
      <w:lvlJc w:val="left"/>
      <w:pPr>
        <w:ind w:left="576" w:hanging="576"/>
      </w:pPr>
    </w:lvl>
    <w:lvl w:ilvl="2">
      <w:start w:val="1"/>
      <w:numFmt w:val="decimal"/>
      <w:pStyle w:val="Nadpis3"/>
      <w:lvlText w:val="%1.%2.%3"/>
      <w:lvlJc w:val="left"/>
      <w:pPr>
        <w:ind w:left="720" w:hanging="720"/>
      </w:pPr>
    </w:lvl>
    <w:lvl w:ilvl="3">
      <w:start w:val="1"/>
      <w:numFmt w:val="decimal"/>
      <w:pStyle w:val="Nadpis4"/>
      <w:lvlText w:val="%1.%2.%3.%4"/>
      <w:lvlJc w:val="left"/>
      <w:pPr>
        <w:ind w:left="864" w:hanging="864"/>
      </w:pPr>
    </w:lvl>
    <w:lvl w:ilvl="4">
      <w:start w:val="1"/>
      <w:numFmt w:val="decimal"/>
      <w:pStyle w:val="Nadpis5"/>
      <w:lvlText w:val="%1.%2.%3.%4.%5"/>
      <w:lvlJc w:val="left"/>
      <w:pPr>
        <w:ind w:left="1008" w:hanging="1008"/>
      </w:pPr>
    </w:lvl>
    <w:lvl w:ilvl="5">
      <w:start w:val="1"/>
      <w:numFmt w:val="decimal"/>
      <w:pStyle w:val="Nadpis6"/>
      <w:lvlText w:val="%1.%2.%3.%4.%5.%6"/>
      <w:lvlJc w:val="left"/>
      <w:pPr>
        <w:ind w:left="1152" w:hanging="1152"/>
      </w:pPr>
    </w:lvl>
    <w:lvl w:ilvl="6">
      <w:start w:val="1"/>
      <w:numFmt w:val="decimal"/>
      <w:pStyle w:val="Nadpis7"/>
      <w:lvlText w:val="%1.%2.%3.%4.%5.%6.%7"/>
      <w:lvlJc w:val="left"/>
      <w:pPr>
        <w:ind w:left="1296" w:hanging="1296"/>
      </w:pPr>
    </w:lvl>
    <w:lvl w:ilvl="7">
      <w:start w:val="1"/>
      <w:numFmt w:val="decimal"/>
      <w:pStyle w:val="Nadpis8"/>
      <w:lvlText w:val="%1.%2.%3.%4.%5.%6.%7.%8"/>
      <w:lvlJc w:val="left"/>
      <w:pPr>
        <w:ind w:left="1440" w:hanging="1440"/>
      </w:pPr>
    </w:lvl>
    <w:lvl w:ilvl="8">
      <w:start w:val="1"/>
      <w:numFmt w:val="decimal"/>
      <w:pStyle w:val="Nadpis9"/>
      <w:lvlText w:val="%1.%2.%3.%4.%5.%6.%7.%8.%9"/>
      <w:lvlJc w:val="left"/>
      <w:pPr>
        <w:ind w:left="1584" w:hanging="1584"/>
      </w:pPr>
    </w:lvl>
  </w:abstractNum>
  <w:num w:numId="1">
    <w:abstractNumId w:val="15"/>
  </w:num>
  <w:num w:numId="2">
    <w:abstractNumId w:val="12"/>
  </w:num>
  <w:num w:numId="3">
    <w:abstractNumId w:val="11"/>
  </w:num>
  <w:num w:numId="4">
    <w:abstractNumId w:val="14"/>
  </w:num>
  <w:num w:numId="5">
    <w:abstractNumId w:val="13"/>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defaultTabStop w:val="708"/>
  <w:hyphenationZone w:val="425"/>
  <w:drawingGridHorizontalSpacing w:val="110"/>
  <w:displayHorizontalDrawingGridEvery w:val="2"/>
  <w:characterSpacingControl w:val="doNotCompress"/>
  <w:hdrShapeDefaults>
    <o:shapedefaults v:ext="edit" spidmax="118786">
      <o:colormru v:ext="edit" colors="#fc0"/>
      <o:colormenu v:ext="edit" fillcolor="#fc0" strokecolor="none"/>
    </o:shapedefaults>
  </w:hdrShapeDefaults>
  <w:footnotePr>
    <w:footnote w:id="-1"/>
    <w:footnote w:id="0"/>
  </w:footnotePr>
  <w:endnotePr>
    <w:endnote w:id="-1"/>
    <w:endnote w:id="0"/>
  </w:endnotePr>
  <w:compat/>
  <w:rsids>
    <w:rsidRoot w:val="001934AB"/>
    <w:rsid w:val="00003C75"/>
    <w:rsid w:val="0001248E"/>
    <w:rsid w:val="00013FC1"/>
    <w:rsid w:val="00014785"/>
    <w:rsid w:val="0002725D"/>
    <w:rsid w:val="000460B6"/>
    <w:rsid w:val="000462F4"/>
    <w:rsid w:val="00052CE2"/>
    <w:rsid w:val="0006126B"/>
    <w:rsid w:val="00075EE4"/>
    <w:rsid w:val="0007655E"/>
    <w:rsid w:val="00077221"/>
    <w:rsid w:val="00082775"/>
    <w:rsid w:val="000A257F"/>
    <w:rsid w:val="000B4C81"/>
    <w:rsid w:val="000C6279"/>
    <w:rsid w:val="000D2E51"/>
    <w:rsid w:val="000E03D6"/>
    <w:rsid w:val="000E4FE6"/>
    <w:rsid w:val="000E606C"/>
    <w:rsid w:val="000F4615"/>
    <w:rsid w:val="00103CB2"/>
    <w:rsid w:val="00103D23"/>
    <w:rsid w:val="0010453E"/>
    <w:rsid w:val="001138E7"/>
    <w:rsid w:val="00151685"/>
    <w:rsid w:val="001769E3"/>
    <w:rsid w:val="001843B0"/>
    <w:rsid w:val="001849D3"/>
    <w:rsid w:val="001859E6"/>
    <w:rsid w:val="001934AB"/>
    <w:rsid w:val="0019416D"/>
    <w:rsid w:val="001A4242"/>
    <w:rsid w:val="001B37C2"/>
    <w:rsid w:val="001C4465"/>
    <w:rsid w:val="001C522F"/>
    <w:rsid w:val="001C6134"/>
    <w:rsid w:val="001D361C"/>
    <w:rsid w:val="001D4C35"/>
    <w:rsid w:val="001D7AEB"/>
    <w:rsid w:val="001E3981"/>
    <w:rsid w:val="001E60C6"/>
    <w:rsid w:val="001E67E1"/>
    <w:rsid w:val="001F619D"/>
    <w:rsid w:val="00203AF6"/>
    <w:rsid w:val="00204F55"/>
    <w:rsid w:val="002053DF"/>
    <w:rsid w:val="00206985"/>
    <w:rsid w:val="0021065F"/>
    <w:rsid w:val="00216839"/>
    <w:rsid w:val="0022123F"/>
    <w:rsid w:val="00221D60"/>
    <w:rsid w:val="002220CF"/>
    <w:rsid w:val="00232D08"/>
    <w:rsid w:val="00241F91"/>
    <w:rsid w:val="002451C4"/>
    <w:rsid w:val="00252669"/>
    <w:rsid w:val="002528B3"/>
    <w:rsid w:val="00257B80"/>
    <w:rsid w:val="00267923"/>
    <w:rsid w:val="00277C38"/>
    <w:rsid w:val="00282067"/>
    <w:rsid w:val="00283544"/>
    <w:rsid w:val="002C1412"/>
    <w:rsid w:val="002D3D6C"/>
    <w:rsid w:val="002E0B3F"/>
    <w:rsid w:val="002E44D8"/>
    <w:rsid w:val="002F54FD"/>
    <w:rsid w:val="002F681C"/>
    <w:rsid w:val="003028A8"/>
    <w:rsid w:val="003106FC"/>
    <w:rsid w:val="00311EE9"/>
    <w:rsid w:val="00316A8B"/>
    <w:rsid w:val="00324321"/>
    <w:rsid w:val="00325864"/>
    <w:rsid w:val="0033010F"/>
    <w:rsid w:val="00331D41"/>
    <w:rsid w:val="00331DAB"/>
    <w:rsid w:val="0033416F"/>
    <w:rsid w:val="00334412"/>
    <w:rsid w:val="00355EB0"/>
    <w:rsid w:val="00356382"/>
    <w:rsid w:val="0036358D"/>
    <w:rsid w:val="00367E5D"/>
    <w:rsid w:val="0038502E"/>
    <w:rsid w:val="003A176F"/>
    <w:rsid w:val="003A3F7F"/>
    <w:rsid w:val="003B38A2"/>
    <w:rsid w:val="003B43BD"/>
    <w:rsid w:val="003B672D"/>
    <w:rsid w:val="003D0FC1"/>
    <w:rsid w:val="003D6057"/>
    <w:rsid w:val="004013D3"/>
    <w:rsid w:val="00401851"/>
    <w:rsid w:val="004042C4"/>
    <w:rsid w:val="004200A1"/>
    <w:rsid w:val="00432006"/>
    <w:rsid w:val="00433C29"/>
    <w:rsid w:val="004568E4"/>
    <w:rsid w:val="00467338"/>
    <w:rsid w:val="004711EC"/>
    <w:rsid w:val="00480671"/>
    <w:rsid w:val="004831C5"/>
    <w:rsid w:val="00483637"/>
    <w:rsid w:val="00491250"/>
    <w:rsid w:val="004A088E"/>
    <w:rsid w:val="004A186F"/>
    <w:rsid w:val="004A7453"/>
    <w:rsid w:val="004B3101"/>
    <w:rsid w:val="004C005F"/>
    <w:rsid w:val="004C5530"/>
    <w:rsid w:val="004D2FC8"/>
    <w:rsid w:val="004D4208"/>
    <w:rsid w:val="004D54A2"/>
    <w:rsid w:val="004F4700"/>
    <w:rsid w:val="005018AC"/>
    <w:rsid w:val="00505E71"/>
    <w:rsid w:val="0050753D"/>
    <w:rsid w:val="0051118B"/>
    <w:rsid w:val="0051641E"/>
    <w:rsid w:val="00516C65"/>
    <w:rsid w:val="00517687"/>
    <w:rsid w:val="00522CAC"/>
    <w:rsid w:val="005362D9"/>
    <w:rsid w:val="00543156"/>
    <w:rsid w:val="00555CEA"/>
    <w:rsid w:val="005631D4"/>
    <w:rsid w:val="005644F5"/>
    <w:rsid w:val="00567824"/>
    <w:rsid w:val="00567AE4"/>
    <w:rsid w:val="00574587"/>
    <w:rsid w:val="00582507"/>
    <w:rsid w:val="00593E3F"/>
    <w:rsid w:val="005A0616"/>
    <w:rsid w:val="005A2AF9"/>
    <w:rsid w:val="005B7CA5"/>
    <w:rsid w:val="005C72A0"/>
    <w:rsid w:val="005C7450"/>
    <w:rsid w:val="005D0E0A"/>
    <w:rsid w:val="005D2952"/>
    <w:rsid w:val="005D3039"/>
    <w:rsid w:val="005E299F"/>
    <w:rsid w:val="005E5BEF"/>
    <w:rsid w:val="005E5FD5"/>
    <w:rsid w:val="005E698D"/>
    <w:rsid w:val="005E7A96"/>
    <w:rsid w:val="005F0AAA"/>
    <w:rsid w:val="005F4F9F"/>
    <w:rsid w:val="005F7B35"/>
    <w:rsid w:val="00604826"/>
    <w:rsid w:val="006128EA"/>
    <w:rsid w:val="00613E2F"/>
    <w:rsid w:val="006166E2"/>
    <w:rsid w:val="00630308"/>
    <w:rsid w:val="0064037C"/>
    <w:rsid w:val="006434C3"/>
    <w:rsid w:val="00647005"/>
    <w:rsid w:val="00656AEB"/>
    <w:rsid w:val="006612DB"/>
    <w:rsid w:val="00663769"/>
    <w:rsid w:val="00665487"/>
    <w:rsid w:val="006654E4"/>
    <w:rsid w:val="006662B0"/>
    <w:rsid w:val="0066677D"/>
    <w:rsid w:val="0066751D"/>
    <w:rsid w:val="006731C6"/>
    <w:rsid w:val="00673AFC"/>
    <w:rsid w:val="0068137C"/>
    <w:rsid w:val="006867B8"/>
    <w:rsid w:val="006B6750"/>
    <w:rsid w:val="006E2844"/>
    <w:rsid w:val="006E4452"/>
    <w:rsid w:val="006E60A2"/>
    <w:rsid w:val="006F0791"/>
    <w:rsid w:val="00703933"/>
    <w:rsid w:val="0070647F"/>
    <w:rsid w:val="00712C97"/>
    <w:rsid w:val="007135F8"/>
    <w:rsid w:val="0071378C"/>
    <w:rsid w:val="007173AB"/>
    <w:rsid w:val="007258C5"/>
    <w:rsid w:val="00726608"/>
    <w:rsid w:val="007272A1"/>
    <w:rsid w:val="00731FC1"/>
    <w:rsid w:val="007327A2"/>
    <w:rsid w:val="00735EFC"/>
    <w:rsid w:val="00737C1B"/>
    <w:rsid w:val="007477D8"/>
    <w:rsid w:val="0075060F"/>
    <w:rsid w:val="0075701A"/>
    <w:rsid w:val="00762656"/>
    <w:rsid w:val="0077094D"/>
    <w:rsid w:val="00772931"/>
    <w:rsid w:val="007747A1"/>
    <w:rsid w:val="00775096"/>
    <w:rsid w:val="00782631"/>
    <w:rsid w:val="00783AFE"/>
    <w:rsid w:val="007843D6"/>
    <w:rsid w:val="007850DC"/>
    <w:rsid w:val="00785D00"/>
    <w:rsid w:val="007878F6"/>
    <w:rsid w:val="007A30B7"/>
    <w:rsid w:val="007A46BF"/>
    <w:rsid w:val="007A67BE"/>
    <w:rsid w:val="007A6983"/>
    <w:rsid w:val="007A7A12"/>
    <w:rsid w:val="007B0384"/>
    <w:rsid w:val="007B4FF5"/>
    <w:rsid w:val="007C1423"/>
    <w:rsid w:val="007C5B5E"/>
    <w:rsid w:val="007D2745"/>
    <w:rsid w:val="007D5C31"/>
    <w:rsid w:val="007E1F9A"/>
    <w:rsid w:val="007E3855"/>
    <w:rsid w:val="007E7A5D"/>
    <w:rsid w:val="007F161C"/>
    <w:rsid w:val="007F3EA3"/>
    <w:rsid w:val="00814625"/>
    <w:rsid w:val="00815EC6"/>
    <w:rsid w:val="00817FF2"/>
    <w:rsid w:val="00823D9A"/>
    <w:rsid w:val="00823E1C"/>
    <w:rsid w:val="00841207"/>
    <w:rsid w:val="008429FD"/>
    <w:rsid w:val="00845455"/>
    <w:rsid w:val="008467BE"/>
    <w:rsid w:val="00851C4C"/>
    <w:rsid w:val="00855F8A"/>
    <w:rsid w:val="00866239"/>
    <w:rsid w:val="00870850"/>
    <w:rsid w:val="00871790"/>
    <w:rsid w:val="00875750"/>
    <w:rsid w:val="008760FA"/>
    <w:rsid w:val="00876320"/>
    <w:rsid w:val="00880FBB"/>
    <w:rsid w:val="0088151A"/>
    <w:rsid w:val="00882440"/>
    <w:rsid w:val="0089348D"/>
    <w:rsid w:val="008971AC"/>
    <w:rsid w:val="008B7254"/>
    <w:rsid w:val="008C47E9"/>
    <w:rsid w:val="008C4860"/>
    <w:rsid w:val="008C7298"/>
    <w:rsid w:val="008D0870"/>
    <w:rsid w:val="008D36F2"/>
    <w:rsid w:val="008E7F5C"/>
    <w:rsid w:val="00904700"/>
    <w:rsid w:val="00907988"/>
    <w:rsid w:val="00907D08"/>
    <w:rsid w:val="00915D8B"/>
    <w:rsid w:val="00915E59"/>
    <w:rsid w:val="00927412"/>
    <w:rsid w:val="00934426"/>
    <w:rsid w:val="009447D0"/>
    <w:rsid w:val="00944F37"/>
    <w:rsid w:val="00956302"/>
    <w:rsid w:val="00957FB5"/>
    <w:rsid w:val="00971C43"/>
    <w:rsid w:val="00973516"/>
    <w:rsid w:val="00973C8F"/>
    <w:rsid w:val="0097570D"/>
    <w:rsid w:val="00977BD0"/>
    <w:rsid w:val="009818E6"/>
    <w:rsid w:val="009927F2"/>
    <w:rsid w:val="00997F0A"/>
    <w:rsid w:val="009A27B0"/>
    <w:rsid w:val="009B6D92"/>
    <w:rsid w:val="009B777E"/>
    <w:rsid w:val="009C2320"/>
    <w:rsid w:val="009C434D"/>
    <w:rsid w:val="009D0F66"/>
    <w:rsid w:val="009D1C9D"/>
    <w:rsid w:val="009E149E"/>
    <w:rsid w:val="009E4EFC"/>
    <w:rsid w:val="009F1B76"/>
    <w:rsid w:val="009F319F"/>
    <w:rsid w:val="009F5EE5"/>
    <w:rsid w:val="00A05E21"/>
    <w:rsid w:val="00A205FA"/>
    <w:rsid w:val="00A21EAF"/>
    <w:rsid w:val="00A26DB9"/>
    <w:rsid w:val="00A302D3"/>
    <w:rsid w:val="00A32151"/>
    <w:rsid w:val="00A32A80"/>
    <w:rsid w:val="00A668A3"/>
    <w:rsid w:val="00A72DB8"/>
    <w:rsid w:val="00A73D8D"/>
    <w:rsid w:val="00A771B8"/>
    <w:rsid w:val="00A807B5"/>
    <w:rsid w:val="00AB1E02"/>
    <w:rsid w:val="00AB4607"/>
    <w:rsid w:val="00AC3163"/>
    <w:rsid w:val="00AC4FED"/>
    <w:rsid w:val="00AC7FB8"/>
    <w:rsid w:val="00AD2D18"/>
    <w:rsid w:val="00AD683B"/>
    <w:rsid w:val="00AE0DA0"/>
    <w:rsid w:val="00AE3D4B"/>
    <w:rsid w:val="00AF115F"/>
    <w:rsid w:val="00AF1AE4"/>
    <w:rsid w:val="00B0637F"/>
    <w:rsid w:val="00B10B4C"/>
    <w:rsid w:val="00B154E7"/>
    <w:rsid w:val="00B15C58"/>
    <w:rsid w:val="00B24F83"/>
    <w:rsid w:val="00B25CCA"/>
    <w:rsid w:val="00B30391"/>
    <w:rsid w:val="00B34965"/>
    <w:rsid w:val="00B37B6A"/>
    <w:rsid w:val="00B37BFA"/>
    <w:rsid w:val="00B41EF2"/>
    <w:rsid w:val="00B428E3"/>
    <w:rsid w:val="00B448F0"/>
    <w:rsid w:val="00B5327A"/>
    <w:rsid w:val="00B55B31"/>
    <w:rsid w:val="00B57339"/>
    <w:rsid w:val="00B6726A"/>
    <w:rsid w:val="00B74E97"/>
    <w:rsid w:val="00B9014D"/>
    <w:rsid w:val="00B92121"/>
    <w:rsid w:val="00B9301D"/>
    <w:rsid w:val="00BA5390"/>
    <w:rsid w:val="00BB58ED"/>
    <w:rsid w:val="00BC30B0"/>
    <w:rsid w:val="00BC3CE4"/>
    <w:rsid w:val="00BC489E"/>
    <w:rsid w:val="00BD737E"/>
    <w:rsid w:val="00BE54FB"/>
    <w:rsid w:val="00BF23C8"/>
    <w:rsid w:val="00BF3862"/>
    <w:rsid w:val="00C04C19"/>
    <w:rsid w:val="00C10213"/>
    <w:rsid w:val="00C1726F"/>
    <w:rsid w:val="00C208D6"/>
    <w:rsid w:val="00C22086"/>
    <w:rsid w:val="00C30F99"/>
    <w:rsid w:val="00C327F9"/>
    <w:rsid w:val="00C3452F"/>
    <w:rsid w:val="00C35F08"/>
    <w:rsid w:val="00C5579D"/>
    <w:rsid w:val="00C657B3"/>
    <w:rsid w:val="00C67EA1"/>
    <w:rsid w:val="00C713F7"/>
    <w:rsid w:val="00C73E37"/>
    <w:rsid w:val="00C816AC"/>
    <w:rsid w:val="00C82876"/>
    <w:rsid w:val="00C8313B"/>
    <w:rsid w:val="00C911EB"/>
    <w:rsid w:val="00C91655"/>
    <w:rsid w:val="00C91FAA"/>
    <w:rsid w:val="00C9581A"/>
    <w:rsid w:val="00CA0B84"/>
    <w:rsid w:val="00CA31BD"/>
    <w:rsid w:val="00CB1A32"/>
    <w:rsid w:val="00CB4040"/>
    <w:rsid w:val="00CC2CB5"/>
    <w:rsid w:val="00CC35A9"/>
    <w:rsid w:val="00CC789B"/>
    <w:rsid w:val="00CD6DF9"/>
    <w:rsid w:val="00CF0426"/>
    <w:rsid w:val="00CF19EC"/>
    <w:rsid w:val="00CF673E"/>
    <w:rsid w:val="00D00484"/>
    <w:rsid w:val="00D05C5F"/>
    <w:rsid w:val="00D17AB0"/>
    <w:rsid w:val="00D17E98"/>
    <w:rsid w:val="00D34E96"/>
    <w:rsid w:val="00D35F1D"/>
    <w:rsid w:val="00D4066C"/>
    <w:rsid w:val="00D4123A"/>
    <w:rsid w:val="00D42E09"/>
    <w:rsid w:val="00D5512D"/>
    <w:rsid w:val="00D60E32"/>
    <w:rsid w:val="00D612FC"/>
    <w:rsid w:val="00D65307"/>
    <w:rsid w:val="00D67930"/>
    <w:rsid w:val="00D70E77"/>
    <w:rsid w:val="00D7794A"/>
    <w:rsid w:val="00D86FF8"/>
    <w:rsid w:val="00D93351"/>
    <w:rsid w:val="00D95EDD"/>
    <w:rsid w:val="00DA2B5C"/>
    <w:rsid w:val="00DA42F3"/>
    <w:rsid w:val="00DA48A2"/>
    <w:rsid w:val="00DB27A8"/>
    <w:rsid w:val="00DB2977"/>
    <w:rsid w:val="00DB6AB3"/>
    <w:rsid w:val="00DC5508"/>
    <w:rsid w:val="00DC5E42"/>
    <w:rsid w:val="00DD498B"/>
    <w:rsid w:val="00DD52B4"/>
    <w:rsid w:val="00DF00C3"/>
    <w:rsid w:val="00DF6FB0"/>
    <w:rsid w:val="00DF7B0D"/>
    <w:rsid w:val="00E0731C"/>
    <w:rsid w:val="00E1510D"/>
    <w:rsid w:val="00E1630B"/>
    <w:rsid w:val="00E21A23"/>
    <w:rsid w:val="00E346A0"/>
    <w:rsid w:val="00E40458"/>
    <w:rsid w:val="00E429C0"/>
    <w:rsid w:val="00E43A79"/>
    <w:rsid w:val="00E47932"/>
    <w:rsid w:val="00E50F91"/>
    <w:rsid w:val="00E633BD"/>
    <w:rsid w:val="00E747F0"/>
    <w:rsid w:val="00E77AEF"/>
    <w:rsid w:val="00E95D6E"/>
    <w:rsid w:val="00E961E1"/>
    <w:rsid w:val="00EB602F"/>
    <w:rsid w:val="00EC2561"/>
    <w:rsid w:val="00ED18A1"/>
    <w:rsid w:val="00ED2268"/>
    <w:rsid w:val="00ED4067"/>
    <w:rsid w:val="00ED517F"/>
    <w:rsid w:val="00EE0D12"/>
    <w:rsid w:val="00EE14E9"/>
    <w:rsid w:val="00EE426E"/>
    <w:rsid w:val="00F0041D"/>
    <w:rsid w:val="00F00F7C"/>
    <w:rsid w:val="00F03D67"/>
    <w:rsid w:val="00F10D58"/>
    <w:rsid w:val="00F1248E"/>
    <w:rsid w:val="00F27A95"/>
    <w:rsid w:val="00F27B2E"/>
    <w:rsid w:val="00F4767C"/>
    <w:rsid w:val="00F56C03"/>
    <w:rsid w:val="00F56E7A"/>
    <w:rsid w:val="00F57B46"/>
    <w:rsid w:val="00F60BD8"/>
    <w:rsid w:val="00F623B1"/>
    <w:rsid w:val="00F644F1"/>
    <w:rsid w:val="00F70EF3"/>
    <w:rsid w:val="00F71CC8"/>
    <w:rsid w:val="00F75D54"/>
    <w:rsid w:val="00F80434"/>
    <w:rsid w:val="00F81FCD"/>
    <w:rsid w:val="00F93BDB"/>
    <w:rsid w:val="00F94358"/>
    <w:rsid w:val="00F97C20"/>
    <w:rsid w:val="00FA17D0"/>
    <w:rsid w:val="00FA3011"/>
    <w:rsid w:val="00FA33B7"/>
    <w:rsid w:val="00FA6E52"/>
    <w:rsid w:val="00FB2BD9"/>
    <w:rsid w:val="00FB655A"/>
    <w:rsid w:val="00FC234B"/>
    <w:rsid w:val="00FC465A"/>
    <w:rsid w:val="00FD400E"/>
    <w:rsid w:val="00FD50D9"/>
    <w:rsid w:val="00FD775F"/>
    <w:rsid w:val="00FE1CD9"/>
    <w:rsid w:val="00FE31D6"/>
    <w:rsid w:val="00FF7FF4"/>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18786">
      <o:colormru v:ext="edit" colors="#fc0"/>
      <o:colormenu v:ext="edit" fillcolor="#fc0" stroke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Subtitle" w:semiHidden="0" w:uiPriority="0" w:unhideWhenUsed="0" w:qFormat="1"/>
    <w:lsdException w:name="Strong" w:semiHidden="0" w:uiPriority="0" w:unhideWhenUsed="0" w:qFormat="1"/>
    <w:lsdException w:name="Emphasis" w:semiHidden="0" w:uiPriority="0" w:unhideWhenUsed="0" w:qFormat="1"/>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331D41"/>
    <w:rPr>
      <w:rFonts w:eastAsia="Calibri" w:cs="Times New Roman"/>
      <w:szCs w:val="24"/>
    </w:rPr>
  </w:style>
  <w:style w:type="paragraph" w:styleId="Nadpis1">
    <w:name w:val="heading 1"/>
    <w:basedOn w:val="Normln"/>
    <w:next w:val="Normln"/>
    <w:link w:val="Nadpis1Char"/>
    <w:qFormat/>
    <w:rsid w:val="001C6134"/>
    <w:pPr>
      <w:keepNext/>
      <w:keepLines/>
      <w:numPr>
        <w:numId w:val="1"/>
      </w:numPr>
      <w:spacing w:before="480" w:after="240"/>
      <w:ind w:left="431" w:hanging="431"/>
      <w:outlineLvl w:val="0"/>
    </w:pPr>
    <w:rPr>
      <w:rFonts w:asciiTheme="majorHAnsi" w:eastAsiaTheme="majorEastAsia" w:hAnsiTheme="majorHAnsi" w:cstheme="majorBidi"/>
      <w:b/>
      <w:bCs/>
      <w:color w:val="365F91" w:themeColor="accent1" w:themeShade="BF"/>
      <w:sz w:val="28"/>
      <w:szCs w:val="28"/>
    </w:rPr>
  </w:style>
  <w:style w:type="paragraph" w:styleId="Nadpis2">
    <w:name w:val="heading 2"/>
    <w:basedOn w:val="Normln"/>
    <w:link w:val="Nadpis2Char"/>
    <w:uiPriority w:val="9"/>
    <w:unhideWhenUsed/>
    <w:qFormat/>
    <w:rsid w:val="0089348D"/>
    <w:pPr>
      <w:keepNext/>
      <w:keepLines/>
      <w:numPr>
        <w:ilvl w:val="1"/>
        <w:numId w:val="1"/>
      </w:numPr>
      <w:spacing w:before="200" w:after="240"/>
      <w:ind w:left="578" w:hanging="578"/>
      <w:outlineLvl w:val="1"/>
    </w:pPr>
    <w:rPr>
      <w:rFonts w:asciiTheme="majorHAnsi" w:eastAsiaTheme="majorEastAsia" w:hAnsiTheme="majorHAnsi" w:cstheme="majorBidi"/>
      <w:b/>
      <w:bCs/>
      <w:color w:val="4F81BD" w:themeColor="accent1"/>
      <w:sz w:val="26"/>
      <w:szCs w:val="26"/>
    </w:rPr>
  </w:style>
  <w:style w:type="paragraph" w:styleId="Nadpis3">
    <w:name w:val="heading 3"/>
    <w:basedOn w:val="Nadpis2"/>
    <w:link w:val="Nadpis3Char"/>
    <w:unhideWhenUsed/>
    <w:qFormat/>
    <w:rsid w:val="0089348D"/>
    <w:pPr>
      <w:numPr>
        <w:ilvl w:val="2"/>
      </w:numPr>
      <w:outlineLvl w:val="2"/>
    </w:pPr>
    <w:rPr>
      <w:b w:val="0"/>
      <w:bCs w:val="0"/>
    </w:rPr>
  </w:style>
  <w:style w:type="paragraph" w:styleId="Nadpis4">
    <w:name w:val="heading 4"/>
    <w:basedOn w:val="Normln"/>
    <w:next w:val="Normln"/>
    <w:link w:val="Nadpis4Char"/>
    <w:unhideWhenUsed/>
    <w:qFormat/>
    <w:rsid w:val="004D2FC8"/>
    <w:pPr>
      <w:keepNext/>
      <w:keepLines/>
      <w:numPr>
        <w:ilvl w:val="3"/>
        <w:numId w:val="1"/>
      </w:numPr>
      <w:spacing w:before="200" w:after="0"/>
      <w:outlineLvl w:val="3"/>
    </w:pPr>
    <w:rPr>
      <w:rFonts w:asciiTheme="majorHAnsi" w:eastAsiaTheme="majorEastAsia" w:hAnsiTheme="majorHAnsi" w:cstheme="majorBidi"/>
      <w:b/>
      <w:bCs/>
      <w:i/>
      <w:iCs/>
      <w:color w:val="4F81BD" w:themeColor="accent1"/>
    </w:rPr>
  </w:style>
  <w:style w:type="paragraph" w:styleId="Nadpis5">
    <w:name w:val="heading 5"/>
    <w:basedOn w:val="Normln"/>
    <w:next w:val="Normln"/>
    <w:link w:val="Nadpis5Char"/>
    <w:semiHidden/>
    <w:unhideWhenUsed/>
    <w:qFormat/>
    <w:rsid w:val="004D2FC8"/>
    <w:pPr>
      <w:keepNext/>
      <w:keepLines/>
      <w:numPr>
        <w:ilvl w:val="4"/>
        <w:numId w:val="1"/>
      </w:numPr>
      <w:spacing w:before="200" w:after="0"/>
      <w:outlineLvl w:val="4"/>
    </w:pPr>
    <w:rPr>
      <w:rFonts w:asciiTheme="majorHAnsi" w:eastAsiaTheme="majorEastAsia" w:hAnsiTheme="majorHAnsi" w:cstheme="majorBidi"/>
      <w:color w:val="243F60" w:themeColor="accent1" w:themeShade="7F"/>
    </w:rPr>
  </w:style>
  <w:style w:type="paragraph" w:styleId="Nadpis6">
    <w:name w:val="heading 6"/>
    <w:basedOn w:val="Normln"/>
    <w:next w:val="Normln"/>
    <w:link w:val="Nadpis6Char"/>
    <w:uiPriority w:val="9"/>
    <w:semiHidden/>
    <w:unhideWhenUsed/>
    <w:qFormat/>
    <w:rsid w:val="004D2FC8"/>
    <w:pPr>
      <w:keepNext/>
      <w:keepLines/>
      <w:numPr>
        <w:ilvl w:val="5"/>
        <w:numId w:val="1"/>
      </w:numPr>
      <w:spacing w:before="200" w:after="0"/>
      <w:outlineLvl w:val="5"/>
    </w:pPr>
    <w:rPr>
      <w:rFonts w:asciiTheme="majorHAnsi" w:eastAsiaTheme="majorEastAsia" w:hAnsiTheme="majorHAnsi" w:cstheme="majorBidi"/>
      <w:i/>
      <w:iCs/>
      <w:color w:val="243F60" w:themeColor="accent1" w:themeShade="7F"/>
    </w:rPr>
  </w:style>
  <w:style w:type="paragraph" w:styleId="Nadpis7">
    <w:name w:val="heading 7"/>
    <w:basedOn w:val="Normln"/>
    <w:next w:val="Normln"/>
    <w:link w:val="Nadpis7Char"/>
    <w:uiPriority w:val="9"/>
    <w:semiHidden/>
    <w:unhideWhenUsed/>
    <w:qFormat/>
    <w:rsid w:val="004D2FC8"/>
    <w:pPr>
      <w:keepNext/>
      <w:keepLines/>
      <w:numPr>
        <w:ilvl w:val="6"/>
        <w:numId w:val="1"/>
      </w:numPr>
      <w:spacing w:before="200" w:after="0"/>
      <w:outlineLvl w:val="6"/>
    </w:pPr>
    <w:rPr>
      <w:rFonts w:asciiTheme="majorHAnsi" w:eastAsiaTheme="majorEastAsia" w:hAnsiTheme="majorHAnsi" w:cstheme="majorBidi"/>
      <w:i/>
      <w:iCs/>
      <w:color w:val="404040" w:themeColor="text1" w:themeTint="BF"/>
    </w:rPr>
  </w:style>
  <w:style w:type="paragraph" w:styleId="Nadpis8">
    <w:name w:val="heading 8"/>
    <w:basedOn w:val="Normln"/>
    <w:next w:val="Normln"/>
    <w:link w:val="Nadpis8Char"/>
    <w:uiPriority w:val="9"/>
    <w:semiHidden/>
    <w:unhideWhenUsed/>
    <w:qFormat/>
    <w:rsid w:val="004D2FC8"/>
    <w:pPr>
      <w:keepNext/>
      <w:keepLines/>
      <w:numPr>
        <w:ilvl w:val="7"/>
        <w:numId w:val="1"/>
      </w:numPr>
      <w:spacing w:before="200" w:after="0"/>
      <w:outlineLvl w:val="7"/>
    </w:pPr>
    <w:rPr>
      <w:rFonts w:asciiTheme="majorHAnsi" w:eastAsiaTheme="majorEastAsia" w:hAnsiTheme="majorHAnsi" w:cstheme="majorBidi"/>
      <w:color w:val="404040" w:themeColor="text1" w:themeTint="BF"/>
      <w:sz w:val="20"/>
      <w:szCs w:val="20"/>
    </w:rPr>
  </w:style>
  <w:style w:type="paragraph" w:styleId="Nadpis9">
    <w:name w:val="heading 9"/>
    <w:basedOn w:val="Normln"/>
    <w:next w:val="Normln"/>
    <w:link w:val="Nadpis9Char"/>
    <w:uiPriority w:val="9"/>
    <w:semiHidden/>
    <w:unhideWhenUsed/>
    <w:qFormat/>
    <w:rsid w:val="004D2FC8"/>
    <w:pPr>
      <w:keepNext/>
      <w:keepLines/>
      <w:numPr>
        <w:ilvl w:val="8"/>
        <w:numId w:val="1"/>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rsid w:val="001C6134"/>
    <w:rPr>
      <w:rFonts w:asciiTheme="majorHAnsi" w:eastAsiaTheme="majorEastAsia" w:hAnsiTheme="majorHAnsi" w:cstheme="majorBidi"/>
      <w:b/>
      <w:bCs/>
      <w:color w:val="365F91" w:themeColor="accent1" w:themeShade="BF"/>
      <w:sz w:val="28"/>
      <w:szCs w:val="28"/>
    </w:rPr>
  </w:style>
  <w:style w:type="character" w:customStyle="1" w:styleId="Nadpis2Char">
    <w:name w:val="Nadpis 2 Char"/>
    <w:basedOn w:val="Standardnpsmoodstavce"/>
    <w:link w:val="Nadpis2"/>
    <w:uiPriority w:val="9"/>
    <w:rsid w:val="0089348D"/>
    <w:rPr>
      <w:rFonts w:asciiTheme="majorHAnsi" w:eastAsiaTheme="majorEastAsia" w:hAnsiTheme="majorHAnsi" w:cstheme="majorBidi"/>
      <w:b/>
      <w:bCs/>
      <w:color w:val="4F81BD" w:themeColor="accent1"/>
      <w:sz w:val="26"/>
      <w:szCs w:val="26"/>
    </w:rPr>
  </w:style>
  <w:style w:type="character" w:customStyle="1" w:styleId="Nadpis3Char">
    <w:name w:val="Nadpis 3 Char"/>
    <w:basedOn w:val="Standardnpsmoodstavce"/>
    <w:link w:val="Nadpis3"/>
    <w:rsid w:val="0089348D"/>
    <w:rPr>
      <w:rFonts w:asciiTheme="majorHAnsi" w:eastAsiaTheme="majorEastAsia" w:hAnsiTheme="majorHAnsi" w:cstheme="majorBidi"/>
      <w:color w:val="4F81BD" w:themeColor="accent1"/>
      <w:sz w:val="26"/>
      <w:szCs w:val="26"/>
    </w:rPr>
  </w:style>
  <w:style w:type="character" w:customStyle="1" w:styleId="Nadpis4Char">
    <w:name w:val="Nadpis 4 Char"/>
    <w:basedOn w:val="Standardnpsmoodstavce"/>
    <w:link w:val="Nadpis4"/>
    <w:rsid w:val="004D2FC8"/>
    <w:rPr>
      <w:rFonts w:asciiTheme="majorHAnsi" w:eastAsiaTheme="majorEastAsia" w:hAnsiTheme="majorHAnsi" w:cstheme="majorBidi"/>
      <w:b/>
      <w:bCs/>
      <w:i/>
      <w:iCs/>
      <w:color w:val="4F81BD" w:themeColor="accent1"/>
      <w:szCs w:val="24"/>
    </w:rPr>
  </w:style>
  <w:style w:type="character" w:customStyle="1" w:styleId="Nadpis5Char">
    <w:name w:val="Nadpis 5 Char"/>
    <w:basedOn w:val="Standardnpsmoodstavce"/>
    <w:link w:val="Nadpis5"/>
    <w:semiHidden/>
    <w:rsid w:val="004D2FC8"/>
    <w:rPr>
      <w:rFonts w:asciiTheme="majorHAnsi" w:eastAsiaTheme="majorEastAsia" w:hAnsiTheme="majorHAnsi" w:cstheme="majorBidi"/>
      <w:color w:val="243F60" w:themeColor="accent1" w:themeShade="7F"/>
      <w:szCs w:val="24"/>
    </w:rPr>
  </w:style>
  <w:style w:type="character" w:customStyle="1" w:styleId="Nadpis6Char">
    <w:name w:val="Nadpis 6 Char"/>
    <w:basedOn w:val="Standardnpsmoodstavce"/>
    <w:link w:val="Nadpis6"/>
    <w:uiPriority w:val="9"/>
    <w:semiHidden/>
    <w:rsid w:val="004D2FC8"/>
    <w:rPr>
      <w:rFonts w:asciiTheme="majorHAnsi" w:eastAsiaTheme="majorEastAsia" w:hAnsiTheme="majorHAnsi" w:cstheme="majorBidi"/>
      <w:i/>
      <w:iCs/>
      <w:color w:val="243F60" w:themeColor="accent1" w:themeShade="7F"/>
      <w:szCs w:val="24"/>
    </w:rPr>
  </w:style>
  <w:style w:type="character" w:customStyle="1" w:styleId="Nadpis7Char">
    <w:name w:val="Nadpis 7 Char"/>
    <w:basedOn w:val="Standardnpsmoodstavce"/>
    <w:link w:val="Nadpis7"/>
    <w:uiPriority w:val="9"/>
    <w:semiHidden/>
    <w:rsid w:val="004D2FC8"/>
    <w:rPr>
      <w:rFonts w:asciiTheme="majorHAnsi" w:eastAsiaTheme="majorEastAsia" w:hAnsiTheme="majorHAnsi" w:cstheme="majorBidi"/>
      <w:i/>
      <w:iCs/>
      <w:color w:val="404040" w:themeColor="text1" w:themeTint="BF"/>
      <w:szCs w:val="24"/>
    </w:rPr>
  </w:style>
  <w:style w:type="character" w:customStyle="1" w:styleId="Nadpis8Char">
    <w:name w:val="Nadpis 8 Char"/>
    <w:basedOn w:val="Standardnpsmoodstavce"/>
    <w:link w:val="Nadpis8"/>
    <w:uiPriority w:val="9"/>
    <w:semiHidden/>
    <w:rsid w:val="004D2FC8"/>
    <w:rPr>
      <w:rFonts w:asciiTheme="majorHAnsi" w:eastAsiaTheme="majorEastAsia" w:hAnsiTheme="majorHAnsi" w:cstheme="majorBidi"/>
      <w:color w:val="404040" w:themeColor="text1" w:themeTint="BF"/>
      <w:sz w:val="20"/>
      <w:szCs w:val="20"/>
    </w:rPr>
  </w:style>
  <w:style w:type="character" w:customStyle="1" w:styleId="Nadpis9Char">
    <w:name w:val="Nadpis 9 Char"/>
    <w:basedOn w:val="Standardnpsmoodstavce"/>
    <w:link w:val="Nadpis9"/>
    <w:uiPriority w:val="9"/>
    <w:semiHidden/>
    <w:rsid w:val="004D2FC8"/>
    <w:rPr>
      <w:rFonts w:asciiTheme="majorHAnsi" w:eastAsiaTheme="majorEastAsia" w:hAnsiTheme="majorHAnsi" w:cstheme="majorBidi"/>
      <w:i/>
      <w:iCs/>
      <w:color w:val="404040" w:themeColor="text1" w:themeTint="BF"/>
      <w:sz w:val="20"/>
      <w:szCs w:val="20"/>
    </w:rPr>
  </w:style>
  <w:style w:type="paragraph" w:styleId="Nzev">
    <w:name w:val="Title"/>
    <w:basedOn w:val="Normln"/>
    <w:next w:val="Normln"/>
    <w:link w:val="NzevChar"/>
    <w:uiPriority w:val="10"/>
    <w:qFormat/>
    <w:rsid w:val="001C6134"/>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NzevChar">
    <w:name w:val="Název Char"/>
    <w:basedOn w:val="Standardnpsmoodstavce"/>
    <w:link w:val="Nzev"/>
    <w:uiPriority w:val="10"/>
    <w:rsid w:val="001C6134"/>
    <w:rPr>
      <w:rFonts w:asciiTheme="majorHAnsi" w:eastAsiaTheme="majorEastAsia" w:hAnsiTheme="majorHAnsi" w:cstheme="majorBidi"/>
      <w:color w:val="17365D" w:themeColor="text2" w:themeShade="BF"/>
      <w:spacing w:val="5"/>
      <w:kern w:val="28"/>
      <w:sz w:val="52"/>
      <w:szCs w:val="52"/>
    </w:rPr>
  </w:style>
  <w:style w:type="paragraph" w:styleId="Odstavecseseznamem">
    <w:name w:val="List Paragraph"/>
    <w:basedOn w:val="Normln"/>
    <w:qFormat/>
    <w:rsid w:val="002F54FD"/>
    <w:pPr>
      <w:ind w:left="720"/>
      <w:contextualSpacing/>
    </w:pPr>
  </w:style>
  <w:style w:type="table" w:styleId="Mkatabulky">
    <w:name w:val="Table Grid"/>
    <w:basedOn w:val="Normlntabulka"/>
    <w:rsid w:val="006166E2"/>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Svtlseznamzvraznn11">
    <w:name w:val="Světlý seznam – zvýraznění 11"/>
    <w:basedOn w:val="Normlntabulka"/>
    <w:uiPriority w:val="61"/>
    <w:rsid w:val="006166E2"/>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styleId="Zhlav">
    <w:name w:val="header"/>
    <w:basedOn w:val="Normln"/>
    <w:link w:val="ZhlavChar"/>
    <w:unhideWhenUsed/>
    <w:rsid w:val="0075701A"/>
    <w:pPr>
      <w:tabs>
        <w:tab w:val="center" w:pos="4536"/>
        <w:tab w:val="right" w:pos="9072"/>
      </w:tabs>
      <w:spacing w:after="0"/>
    </w:pPr>
  </w:style>
  <w:style w:type="character" w:customStyle="1" w:styleId="ZhlavChar">
    <w:name w:val="Záhlaví Char"/>
    <w:basedOn w:val="Standardnpsmoodstavce"/>
    <w:link w:val="Zhlav"/>
    <w:semiHidden/>
    <w:rsid w:val="0075701A"/>
  </w:style>
  <w:style w:type="paragraph" w:styleId="Zpat">
    <w:name w:val="footer"/>
    <w:basedOn w:val="Normln"/>
    <w:link w:val="ZpatChar"/>
    <w:uiPriority w:val="99"/>
    <w:unhideWhenUsed/>
    <w:rsid w:val="0075701A"/>
    <w:pPr>
      <w:tabs>
        <w:tab w:val="center" w:pos="4536"/>
        <w:tab w:val="right" w:pos="9072"/>
      </w:tabs>
      <w:spacing w:after="0"/>
    </w:pPr>
  </w:style>
  <w:style w:type="character" w:customStyle="1" w:styleId="ZpatChar">
    <w:name w:val="Zápatí Char"/>
    <w:basedOn w:val="Standardnpsmoodstavce"/>
    <w:link w:val="Zpat"/>
    <w:uiPriority w:val="99"/>
    <w:rsid w:val="0075701A"/>
  </w:style>
  <w:style w:type="paragraph" w:styleId="Textbubliny">
    <w:name w:val="Balloon Text"/>
    <w:basedOn w:val="Normln"/>
    <w:link w:val="TextbublinyChar"/>
    <w:semiHidden/>
    <w:unhideWhenUsed/>
    <w:rsid w:val="00B9014D"/>
    <w:pPr>
      <w:spacing w:after="0"/>
    </w:pPr>
    <w:rPr>
      <w:rFonts w:ascii="Tahoma" w:hAnsi="Tahoma" w:cs="Tahoma"/>
      <w:sz w:val="16"/>
      <w:szCs w:val="16"/>
    </w:rPr>
  </w:style>
  <w:style w:type="character" w:customStyle="1" w:styleId="TextbublinyChar">
    <w:name w:val="Text bubliny Char"/>
    <w:basedOn w:val="Standardnpsmoodstavce"/>
    <w:link w:val="Textbubliny"/>
    <w:uiPriority w:val="99"/>
    <w:semiHidden/>
    <w:rsid w:val="00B9014D"/>
    <w:rPr>
      <w:rFonts w:ascii="Tahoma" w:hAnsi="Tahoma" w:cs="Tahoma"/>
      <w:sz w:val="16"/>
      <w:szCs w:val="16"/>
    </w:rPr>
  </w:style>
  <w:style w:type="paragraph" w:styleId="Bezmezer">
    <w:name w:val="No Spacing"/>
    <w:link w:val="BezmezerChar"/>
    <w:uiPriority w:val="1"/>
    <w:qFormat/>
    <w:rsid w:val="00483637"/>
    <w:pPr>
      <w:spacing w:after="0" w:line="240" w:lineRule="auto"/>
    </w:pPr>
    <w:rPr>
      <w:rFonts w:eastAsiaTheme="minorEastAsia"/>
    </w:rPr>
  </w:style>
  <w:style w:type="character" w:customStyle="1" w:styleId="BezmezerChar">
    <w:name w:val="Bez mezer Char"/>
    <w:basedOn w:val="Standardnpsmoodstavce"/>
    <w:link w:val="Bezmezer"/>
    <w:uiPriority w:val="1"/>
    <w:rsid w:val="00483637"/>
    <w:rPr>
      <w:rFonts w:eastAsiaTheme="minorEastAsia"/>
    </w:rPr>
  </w:style>
  <w:style w:type="paragraph" w:styleId="Nadpisobsahu">
    <w:name w:val="TOC Heading"/>
    <w:basedOn w:val="Nadpis1"/>
    <w:next w:val="Normln"/>
    <w:uiPriority w:val="39"/>
    <w:semiHidden/>
    <w:unhideWhenUsed/>
    <w:qFormat/>
    <w:rsid w:val="008C47E9"/>
    <w:pPr>
      <w:numPr>
        <w:numId w:val="0"/>
      </w:numPr>
      <w:spacing w:after="0"/>
      <w:outlineLvl w:val="9"/>
    </w:pPr>
  </w:style>
  <w:style w:type="paragraph" w:styleId="Obsah1">
    <w:name w:val="toc 1"/>
    <w:basedOn w:val="Normln"/>
    <w:next w:val="Normln"/>
    <w:autoRedefine/>
    <w:uiPriority w:val="39"/>
    <w:unhideWhenUsed/>
    <w:rsid w:val="008C47E9"/>
    <w:pPr>
      <w:spacing w:after="100"/>
    </w:pPr>
  </w:style>
  <w:style w:type="paragraph" w:styleId="Obsah2">
    <w:name w:val="toc 2"/>
    <w:basedOn w:val="Normln"/>
    <w:next w:val="Normln"/>
    <w:autoRedefine/>
    <w:uiPriority w:val="39"/>
    <w:unhideWhenUsed/>
    <w:rsid w:val="008C47E9"/>
    <w:pPr>
      <w:spacing w:after="100"/>
      <w:ind w:left="220"/>
    </w:pPr>
  </w:style>
  <w:style w:type="paragraph" w:styleId="Obsah3">
    <w:name w:val="toc 3"/>
    <w:basedOn w:val="Normln"/>
    <w:next w:val="Normln"/>
    <w:autoRedefine/>
    <w:uiPriority w:val="39"/>
    <w:unhideWhenUsed/>
    <w:rsid w:val="008C47E9"/>
    <w:pPr>
      <w:spacing w:after="100"/>
      <w:ind w:left="440"/>
    </w:pPr>
  </w:style>
  <w:style w:type="character" w:styleId="Hypertextovodkaz">
    <w:name w:val="Hyperlink"/>
    <w:basedOn w:val="Standardnpsmoodstavce"/>
    <w:uiPriority w:val="99"/>
    <w:unhideWhenUsed/>
    <w:rsid w:val="008C47E9"/>
    <w:rPr>
      <w:color w:val="0000FF" w:themeColor="hyperlink"/>
      <w:u w:val="single"/>
    </w:rPr>
  </w:style>
  <w:style w:type="paragraph" w:styleId="Textpoznpodarou">
    <w:name w:val="footnote text"/>
    <w:basedOn w:val="Normln"/>
    <w:link w:val="TextpoznpodarouChar"/>
    <w:uiPriority w:val="99"/>
    <w:semiHidden/>
    <w:unhideWhenUsed/>
    <w:rsid w:val="00E1630B"/>
    <w:pPr>
      <w:spacing w:after="0"/>
    </w:pPr>
    <w:rPr>
      <w:sz w:val="20"/>
      <w:szCs w:val="20"/>
    </w:rPr>
  </w:style>
  <w:style w:type="character" w:customStyle="1" w:styleId="TextpoznpodarouChar">
    <w:name w:val="Text pozn. pod čarou Char"/>
    <w:basedOn w:val="Standardnpsmoodstavce"/>
    <w:link w:val="Textpoznpodarou"/>
    <w:uiPriority w:val="99"/>
    <w:semiHidden/>
    <w:rsid w:val="00E1630B"/>
    <w:rPr>
      <w:sz w:val="20"/>
      <w:szCs w:val="20"/>
    </w:rPr>
  </w:style>
  <w:style w:type="character" w:styleId="Znakapoznpodarou">
    <w:name w:val="footnote reference"/>
    <w:basedOn w:val="Standardnpsmoodstavce"/>
    <w:uiPriority w:val="99"/>
    <w:semiHidden/>
    <w:unhideWhenUsed/>
    <w:rsid w:val="00E1630B"/>
    <w:rPr>
      <w:vertAlign w:val="superscript"/>
    </w:rPr>
  </w:style>
  <w:style w:type="character" w:styleId="slostrnky">
    <w:name w:val="page number"/>
    <w:basedOn w:val="Standardnpsmoodstavce"/>
    <w:rsid w:val="001849D3"/>
  </w:style>
  <w:style w:type="character" w:styleId="Siln">
    <w:name w:val="Strong"/>
    <w:basedOn w:val="Standardnpsmoodstavce"/>
    <w:qFormat/>
    <w:rsid w:val="001849D3"/>
    <w:rPr>
      <w:b/>
      <w:bCs/>
    </w:rPr>
  </w:style>
  <w:style w:type="paragraph" w:styleId="Podtitul">
    <w:name w:val="Subtitle"/>
    <w:basedOn w:val="Normln"/>
    <w:next w:val="Normln"/>
    <w:link w:val="PodtitulChar"/>
    <w:qFormat/>
    <w:rsid w:val="001849D3"/>
    <w:pPr>
      <w:spacing w:after="60"/>
      <w:ind w:left="215" w:right="-23"/>
      <w:jc w:val="center"/>
      <w:outlineLvl w:val="1"/>
    </w:pPr>
    <w:rPr>
      <w:rFonts w:ascii="Cambria" w:eastAsia="Times New Roman" w:hAnsi="Cambria"/>
      <w:lang w:eastAsia="cs-CZ"/>
    </w:rPr>
  </w:style>
  <w:style w:type="character" w:customStyle="1" w:styleId="PodtitulChar">
    <w:name w:val="Podtitul Char"/>
    <w:basedOn w:val="Standardnpsmoodstavce"/>
    <w:link w:val="Podtitul"/>
    <w:rsid w:val="001849D3"/>
    <w:rPr>
      <w:rFonts w:ascii="Cambria" w:eastAsia="Times New Roman" w:hAnsi="Cambria" w:cs="Times New Roman"/>
      <w:sz w:val="24"/>
      <w:szCs w:val="24"/>
      <w:lang w:eastAsia="cs-CZ"/>
    </w:rPr>
  </w:style>
  <w:style w:type="character" w:styleId="Zvraznn">
    <w:name w:val="Emphasis"/>
    <w:basedOn w:val="Standardnpsmoodstavce"/>
    <w:qFormat/>
    <w:rsid w:val="001849D3"/>
    <w:rPr>
      <w:i/>
      <w:iCs/>
    </w:rPr>
  </w:style>
  <w:style w:type="paragraph" w:styleId="Zkladntext">
    <w:name w:val="Body Text"/>
    <w:basedOn w:val="Normln"/>
    <w:link w:val="ZkladntextChar"/>
    <w:rsid w:val="001849D3"/>
    <w:pPr>
      <w:autoSpaceDE w:val="0"/>
      <w:autoSpaceDN w:val="0"/>
      <w:adjustRightInd w:val="0"/>
      <w:spacing w:after="120"/>
    </w:pPr>
    <w:rPr>
      <w:rFonts w:ascii="TimesNewRomanPSMT" w:eastAsia="Times New Roman" w:hAnsi="TimesNewRomanPSMT"/>
      <w:color w:val="000000"/>
      <w:lang w:eastAsia="cs-CZ"/>
    </w:rPr>
  </w:style>
  <w:style w:type="character" w:customStyle="1" w:styleId="ZkladntextChar">
    <w:name w:val="Základní text Char"/>
    <w:basedOn w:val="Standardnpsmoodstavce"/>
    <w:link w:val="Zkladntext"/>
    <w:rsid w:val="001849D3"/>
    <w:rPr>
      <w:rFonts w:ascii="TimesNewRomanPSMT" w:eastAsia="Times New Roman" w:hAnsi="TimesNewRomanPSMT" w:cs="Times New Roman"/>
      <w:color w:val="000000"/>
      <w:szCs w:val="24"/>
      <w:lang w:eastAsia="cs-CZ"/>
    </w:rPr>
  </w:style>
  <w:style w:type="character" w:styleId="Odkaznakoment">
    <w:name w:val="annotation reference"/>
    <w:basedOn w:val="Standardnpsmoodstavce"/>
    <w:semiHidden/>
    <w:rsid w:val="001849D3"/>
    <w:rPr>
      <w:sz w:val="16"/>
      <w:szCs w:val="16"/>
    </w:rPr>
  </w:style>
  <w:style w:type="paragraph" w:styleId="Textkomente">
    <w:name w:val="annotation text"/>
    <w:basedOn w:val="Normln"/>
    <w:link w:val="TextkomenteChar"/>
    <w:semiHidden/>
    <w:rsid w:val="001849D3"/>
    <w:pPr>
      <w:spacing w:after="120"/>
      <w:ind w:left="215" w:right="-23"/>
      <w:jc w:val="both"/>
    </w:pPr>
    <w:rPr>
      <w:rFonts w:eastAsia="Times New Roman"/>
      <w:sz w:val="20"/>
      <w:szCs w:val="20"/>
      <w:lang w:eastAsia="cs-CZ"/>
    </w:rPr>
  </w:style>
  <w:style w:type="character" w:customStyle="1" w:styleId="TextkomenteChar">
    <w:name w:val="Text komentáře Char"/>
    <w:basedOn w:val="Standardnpsmoodstavce"/>
    <w:link w:val="Textkomente"/>
    <w:semiHidden/>
    <w:rsid w:val="001849D3"/>
    <w:rPr>
      <w:rFonts w:ascii="Times New Roman" w:eastAsia="Times New Roman" w:hAnsi="Times New Roman" w:cs="Times New Roman"/>
      <w:sz w:val="20"/>
      <w:szCs w:val="20"/>
      <w:lang w:eastAsia="cs-CZ"/>
    </w:rPr>
  </w:style>
  <w:style w:type="paragraph" w:styleId="Pedmtkomente">
    <w:name w:val="annotation subject"/>
    <w:basedOn w:val="Textkomente"/>
    <w:next w:val="Textkomente"/>
    <w:link w:val="PedmtkomenteChar"/>
    <w:semiHidden/>
    <w:rsid w:val="001849D3"/>
    <w:rPr>
      <w:b/>
      <w:bCs/>
    </w:rPr>
  </w:style>
  <w:style w:type="character" w:customStyle="1" w:styleId="PedmtkomenteChar">
    <w:name w:val="Předmět komentáře Char"/>
    <w:basedOn w:val="TextkomenteChar"/>
    <w:link w:val="Pedmtkomente"/>
    <w:semiHidden/>
    <w:rsid w:val="001849D3"/>
    <w:rPr>
      <w:b/>
      <w:bCs/>
    </w:rPr>
  </w:style>
  <w:style w:type="paragraph" w:customStyle="1" w:styleId="mj12">
    <w:name w:val="můj 12"/>
    <w:basedOn w:val="Normln"/>
    <w:rsid w:val="001849D3"/>
    <w:pPr>
      <w:spacing w:after="0"/>
      <w:jc w:val="both"/>
    </w:pPr>
    <w:rPr>
      <w:rFonts w:eastAsia="Times New Roman"/>
      <w:szCs w:val="20"/>
      <w:lang w:eastAsia="cs-CZ"/>
    </w:rPr>
  </w:style>
  <w:style w:type="paragraph" w:customStyle="1" w:styleId="Kapitola">
    <w:name w:val="Kapitola"/>
    <w:basedOn w:val="Normln"/>
    <w:rsid w:val="001849D3"/>
    <w:pPr>
      <w:numPr>
        <w:numId w:val="2"/>
      </w:numPr>
      <w:spacing w:after="0"/>
    </w:pPr>
    <w:rPr>
      <w:rFonts w:eastAsia="Times New Roman"/>
      <w:b/>
      <w:lang w:eastAsia="cs-CZ"/>
    </w:rPr>
  </w:style>
  <w:style w:type="paragraph" w:customStyle="1" w:styleId="podkapitola">
    <w:name w:val="podkapitola"/>
    <w:basedOn w:val="mj12"/>
    <w:rsid w:val="001849D3"/>
    <w:pPr>
      <w:numPr>
        <w:ilvl w:val="1"/>
        <w:numId w:val="2"/>
      </w:numPr>
    </w:pPr>
    <w:rPr>
      <w:b/>
    </w:rPr>
  </w:style>
  <w:style w:type="paragraph" w:styleId="Normlnweb">
    <w:name w:val="Normal (Web)"/>
    <w:basedOn w:val="Normln"/>
    <w:uiPriority w:val="99"/>
    <w:rsid w:val="00783AFE"/>
    <w:pPr>
      <w:spacing w:before="100" w:beforeAutospacing="1" w:after="100" w:afterAutospacing="1" w:line="240" w:lineRule="auto"/>
    </w:pPr>
    <w:rPr>
      <w:rFonts w:eastAsia="Times New Roman"/>
      <w:lang w:eastAsia="cs-CZ"/>
    </w:rPr>
  </w:style>
</w:styles>
</file>

<file path=word/webSettings.xml><?xml version="1.0" encoding="utf-8"?>
<w:webSettings xmlns:r="http://schemas.openxmlformats.org/officeDocument/2006/relationships" xmlns:w="http://schemas.openxmlformats.org/wordprocessingml/2006/main">
  <w:divs>
    <w:div w:id="1836022011">
      <w:bodyDiv w:val="1"/>
      <w:marLeft w:val="0"/>
      <w:marRight w:val="0"/>
      <w:marTop w:val="0"/>
      <w:marBottom w:val="0"/>
      <w:divBdr>
        <w:top w:val="none" w:sz="0" w:space="0" w:color="auto"/>
        <w:left w:val="none" w:sz="0" w:space="0" w:color="auto"/>
        <w:bottom w:val="none" w:sz="0" w:space="0" w:color="auto"/>
        <w:right w:val="none" w:sz="0" w:space="0" w:color="auto"/>
      </w:divBdr>
      <w:divsChild>
        <w:div w:id="1625428783">
          <w:marLeft w:val="0"/>
          <w:marRight w:val="0"/>
          <w:marTop w:val="0"/>
          <w:marBottom w:val="0"/>
          <w:divBdr>
            <w:top w:val="none" w:sz="0" w:space="0" w:color="auto"/>
            <w:left w:val="none" w:sz="0" w:space="0" w:color="auto"/>
            <w:bottom w:val="none" w:sz="0" w:space="0" w:color="auto"/>
            <w:right w:val="none" w:sz="0" w:space="0" w:color="auto"/>
          </w:divBdr>
          <w:divsChild>
            <w:div w:id="862746274">
              <w:marLeft w:val="0"/>
              <w:marRight w:val="0"/>
              <w:marTop w:val="0"/>
              <w:marBottom w:val="0"/>
              <w:divBdr>
                <w:top w:val="none" w:sz="0" w:space="0" w:color="auto"/>
                <w:left w:val="none" w:sz="0" w:space="0" w:color="auto"/>
                <w:bottom w:val="none" w:sz="0" w:space="0" w:color="auto"/>
                <w:right w:val="none" w:sz="0" w:space="0" w:color="auto"/>
              </w:divBdr>
              <w:divsChild>
                <w:div w:id="2067802486">
                  <w:marLeft w:val="0"/>
                  <w:marRight w:val="0"/>
                  <w:marTop w:val="0"/>
                  <w:marBottom w:val="0"/>
                  <w:divBdr>
                    <w:top w:val="none" w:sz="0" w:space="0" w:color="auto"/>
                    <w:left w:val="none" w:sz="0" w:space="0" w:color="auto"/>
                    <w:bottom w:val="none" w:sz="0" w:space="0" w:color="auto"/>
                    <w:right w:val="none" w:sz="0" w:space="0" w:color="auto"/>
                  </w:divBdr>
                  <w:divsChild>
                    <w:div w:id="208688781">
                      <w:marLeft w:val="0"/>
                      <w:marRight w:val="0"/>
                      <w:marTop w:val="0"/>
                      <w:marBottom w:val="0"/>
                      <w:divBdr>
                        <w:top w:val="none" w:sz="0" w:space="0" w:color="auto"/>
                        <w:left w:val="none" w:sz="0" w:space="0" w:color="auto"/>
                        <w:bottom w:val="none" w:sz="0" w:space="0" w:color="auto"/>
                        <w:right w:val="none" w:sz="0" w:space="0" w:color="auto"/>
                      </w:divBdr>
                      <w:divsChild>
                        <w:div w:id="1872760736">
                          <w:marLeft w:val="0"/>
                          <w:marRight w:val="0"/>
                          <w:marTop w:val="0"/>
                          <w:marBottom w:val="0"/>
                          <w:divBdr>
                            <w:top w:val="none" w:sz="0" w:space="0" w:color="auto"/>
                            <w:left w:val="none" w:sz="0" w:space="0" w:color="auto"/>
                            <w:bottom w:val="none" w:sz="0" w:space="0" w:color="auto"/>
                            <w:right w:val="none" w:sz="0" w:space="0" w:color="auto"/>
                          </w:divBdr>
                          <w:divsChild>
                            <w:div w:id="746266863">
                              <w:marLeft w:val="0"/>
                              <w:marRight w:val="0"/>
                              <w:marTop w:val="0"/>
                              <w:marBottom w:val="0"/>
                              <w:divBdr>
                                <w:top w:val="none" w:sz="0" w:space="0" w:color="auto"/>
                                <w:left w:val="none" w:sz="0" w:space="0" w:color="auto"/>
                                <w:bottom w:val="none" w:sz="0" w:space="0" w:color="auto"/>
                                <w:right w:val="none" w:sz="0" w:space="0" w:color="auto"/>
                              </w:divBdr>
                              <w:divsChild>
                                <w:div w:id="745759619">
                                  <w:marLeft w:val="0"/>
                                  <w:marRight w:val="0"/>
                                  <w:marTop w:val="0"/>
                                  <w:marBottom w:val="0"/>
                                  <w:divBdr>
                                    <w:top w:val="none" w:sz="0" w:space="0" w:color="auto"/>
                                    <w:left w:val="none" w:sz="0" w:space="0" w:color="auto"/>
                                    <w:bottom w:val="none" w:sz="0" w:space="0" w:color="auto"/>
                                    <w:right w:val="none" w:sz="0" w:space="0" w:color="auto"/>
                                  </w:divBdr>
                                  <w:divsChild>
                                    <w:div w:id="201749196">
                                      <w:marLeft w:val="0"/>
                                      <w:marRight w:val="0"/>
                                      <w:marTop w:val="0"/>
                                      <w:marBottom w:val="0"/>
                                      <w:divBdr>
                                        <w:top w:val="none" w:sz="0" w:space="0" w:color="auto"/>
                                        <w:left w:val="none" w:sz="0" w:space="0" w:color="auto"/>
                                        <w:bottom w:val="none" w:sz="0" w:space="0" w:color="auto"/>
                                        <w:right w:val="none" w:sz="0" w:space="0" w:color="auto"/>
                                      </w:divBdr>
                                      <w:divsChild>
                                        <w:div w:id="610167565">
                                          <w:marLeft w:val="0"/>
                                          <w:marRight w:val="0"/>
                                          <w:marTop w:val="0"/>
                                          <w:marBottom w:val="75"/>
                                          <w:divBdr>
                                            <w:top w:val="none" w:sz="0" w:space="0" w:color="auto"/>
                                            <w:left w:val="none" w:sz="0" w:space="0" w:color="auto"/>
                                            <w:bottom w:val="none" w:sz="0" w:space="0" w:color="auto"/>
                                            <w:right w:val="none" w:sz="0" w:space="0" w:color="auto"/>
                                          </w:divBdr>
                                          <w:divsChild>
                                            <w:div w:id="730234730">
                                              <w:marLeft w:val="0"/>
                                              <w:marRight w:val="0"/>
                                              <w:marTop w:val="0"/>
                                              <w:marBottom w:val="0"/>
                                              <w:divBdr>
                                                <w:top w:val="none" w:sz="0" w:space="0" w:color="auto"/>
                                                <w:left w:val="none" w:sz="0" w:space="0" w:color="auto"/>
                                                <w:bottom w:val="none" w:sz="0" w:space="0" w:color="auto"/>
                                                <w:right w:val="none" w:sz="0" w:space="0" w:color="auto"/>
                                              </w:divBdr>
                                              <w:divsChild>
                                                <w:div w:id="1634555574">
                                                  <w:marLeft w:val="0"/>
                                                  <w:marRight w:val="0"/>
                                                  <w:marTop w:val="0"/>
                                                  <w:marBottom w:val="0"/>
                                                  <w:divBdr>
                                                    <w:top w:val="none" w:sz="0" w:space="0" w:color="auto"/>
                                                    <w:left w:val="none" w:sz="0" w:space="0" w:color="auto"/>
                                                    <w:bottom w:val="none" w:sz="0" w:space="0" w:color="auto"/>
                                                    <w:right w:val="none" w:sz="0" w:space="0" w:color="auto"/>
                                                  </w:divBdr>
                                                  <w:divsChild>
                                                    <w:div w:id="2000184633">
                                                      <w:marLeft w:val="0"/>
                                                      <w:marRight w:val="0"/>
                                                      <w:marTop w:val="0"/>
                                                      <w:marBottom w:val="0"/>
                                                      <w:divBdr>
                                                        <w:top w:val="none" w:sz="0" w:space="0" w:color="auto"/>
                                                        <w:left w:val="none" w:sz="0" w:space="0" w:color="auto"/>
                                                        <w:bottom w:val="none" w:sz="0" w:space="0" w:color="auto"/>
                                                        <w:right w:val="none" w:sz="0" w:space="0" w:color="auto"/>
                                                      </w:divBdr>
                                                      <w:divsChild>
                                                        <w:div w:id="157114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prace\Plocha\vyt\administr\&#352;ABLONY\HLAVI&#268;KOV&#221;%20PAP&#205;R_EU%20PEN&#205;ZE.dotx" TargetMode="Externa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F1B08B-741F-4A56-9EBD-D035D0E931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HLAVIČKOVÝ PAPÍR_EU PENÍZE</Template>
  <TotalTime>67</TotalTime>
  <Pages>4</Pages>
  <Words>726</Words>
  <Characters>4287</Characters>
  <Application>Microsoft Office Word</Application>
  <DocSecurity>0</DocSecurity>
  <Lines>35</Lines>
  <Paragraphs>10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5003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vos sos hk</dc:creator>
  <cp:lastModifiedBy>An</cp:lastModifiedBy>
  <cp:revision>17</cp:revision>
  <cp:lastPrinted>2011-07-24T09:41:00Z</cp:lastPrinted>
  <dcterms:created xsi:type="dcterms:W3CDTF">2012-04-10T05:47:00Z</dcterms:created>
  <dcterms:modified xsi:type="dcterms:W3CDTF">2013-05-24T09:27:00Z</dcterms:modified>
</cp:coreProperties>
</file>