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 1.07/1.5.00/34.0314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Moderní škola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 xml:space="preserve">Číslo </w:t>
            </w: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DUM</w:t>
            </w:r>
          </w:p>
        </w:tc>
        <w:tc>
          <w:tcPr>
            <w:tcW w:w="6976" w:type="dxa"/>
          </w:tcPr>
          <w:p w:rsidR="00CE076F" w:rsidRPr="00CE076F" w:rsidRDefault="006654E4" w:rsidP="00CE076F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0000"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CSA_OPVK15_</w:t>
            </w:r>
            <w:r w:rsidR="005E102E">
              <w:rPr>
                <w:rFonts w:cstheme="minorHAnsi"/>
                <w:b/>
                <w:bCs/>
                <w:sz w:val="24"/>
              </w:rPr>
              <w:t>063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B211F9" w:rsidRDefault="005E102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Český jazyk a literatura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B211F9" w:rsidRDefault="005E102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Stylistika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B211F9" w:rsidRDefault="005E102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Funkční styly, slohové postupy a slohové útvary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B211F9" w:rsidRDefault="005E102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Mgr. Hana Voralová</w:t>
            </w:r>
          </w:p>
        </w:tc>
      </w:tr>
      <w:tr w:rsidR="00F623B1" w:rsidRPr="002A68AE" w:rsidTr="006654E4">
        <w:tc>
          <w:tcPr>
            <w:tcW w:w="2312" w:type="dxa"/>
            <w:shd w:val="clear" w:color="auto" w:fill="4F81BD" w:themeFill="accent1"/>
          </w:tcPr>
          <w:p w:rsidR="00F623B1" w:rsidRDefault="00F623B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B211F9" w:rsidRDefault="005E102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22. 1. 2013, 4A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B211F9" w:rsidRDefault="005E102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15 min.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B211F9" w:rsidRDefault="005E102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tužka, papír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B211F9" w:rsidRDefault="005E102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Seznámení žáků se základní terminologií k nauce o funkčních stylech, slohových postupech a slohových útvarech.</w:t>
            </w:r>
          </w:p>
        </w:tc>
      </w:tr>
    </w:tbl>
    <w:p w:rsidR="006654E4" w:rsidRPr="003C501E" w:rsidRDefault="006654E4" w:rsidP="006654E4"/>
    <w:p w:rsidR="00CE076F" w:rsidRDefault="005E102E" w:rsidP="006654E4">
      <w:r>
        <w:t>Výukový materiál slouží k zopakování a upevnění znalostí ze základní terminologie k nauce o</w:t>
      </w:r>
      <w:r w:rsidR="00CE076F">
        <w:t> </w:t>
      </w:r>
      <w:r>
        <w:t>funkčních stylech, slohových postupech a slohových útvarech. Doporučujeme ho použít v úvodní části hodiny a navázat na něj konkrétním rozborem textových materiálů, na kterých si žáci své znalosti procvičí. Časová dotace doporučená pro práci s pracovním listem by se měla pohybovat kolem 15minut. K práci s pracovním listem nejsou potřeba žádné speciální pomůcky.</w:t>
      </w:r>
      <w:r w:rsidR="00CE076F">
        <w:t xml:space="preserve"> </w:t>
      </w:r>
    </w:p>
    <w:p w:rsidR="006654E4" w:rsidRDefault="006654E4" w:rsidP="006654E4">
      <w:r>
        <w:t>Instrukce</w:t>
      </w:r>
      <w:r w:rsidR="00997F0A">
        <w:t xml:space="preserve"> pro učitele</w:t>
      </w:r>
      <w:r>
        <w:t>:</w:t>
      </w:r>
    </w:p>
    <w:p w:rsidR="006654E4" w:rsidRPr="003C501E" w:rsidRDefault="005E102E" w:rsidP="006654E4">
      <w:r>
        <w:t xml:space="preserve">Každý žák obdrží od svého učitele pracovní list. Učitel s nimi projde jednotlivé body pracovního listu a </w:t>
      </w:r>
      <w:r w:rsidR="006423B3">
        <w:t xml:space="preserve">informace </w:t>
      </w:r>
      <w:r>
        <w:t>případně doplní vlastním výkladem a komentářem</w:t>
      </w:r>
      <w:r w:rsidR="006423B3">
        <w:t>.</w:t>
      </w:r>
    </w:p>
    <w:p w:rsidR="006654E4" w:rsidRPr="003C501E" w:rsidRDefault="00997F0A" w:rsidP="006654E4">
      <w:r>
        <w:t>Instrukce pro žáky:</w:t>
      </w:r>
    </w:p>
    <w:p w:rsidR="006654E4" w:rsidRPr="003C501E" w:rsidRDefault="005E102E" w:rsidP="006654E4">
      <w:r>
        <w:t>Žáci potřebují tužku a papír pro zapisování případných poznámek do shrnutého přehledu.</w:t>
      </w:r>
    </w:p>
    <w:p w:rsidR="00CE076F" w:rsidRDefault="00CE076F">
      <w:r>
        <w:br w:type="page"/>
      </w:r>
    </w:p>
    <w:p w:rsidR="006423B3" w:rsidRPr="006423B3" w:rsidRDefault="00341EE2" w:rsidP="006423B3">
      <w:pPr>
        <w:jc w:val="center"/>
        <w:rPr>
          <w:rFonts w:ascii="Comic Sans MS" w:hAnsi="Comic Sans MS"/>
          <w:b/>
          <w:sz w:val="24"/>
          <w:u w:val="single"/>
        </w:rPr>
      </w:pPr>
      <w:r w:rsidRPr="00341EE2">
        <w:rPr>
          <w:rFonts w:ascii="Comic Sans MS" w:hAnsi="Comic Sans MS"/>
          <w:b/>
          <w:sz w:val="24"/>
          <w:u w:val="single"/>
        </w:rPr>
        <w:lastRenderedPageBreak/>
        <w:t>Funkční styly, slohové postupy a slohové útvary</w:t>
      </w:r>
    </w:p>
    <w:p w:rsidR="006423B3" w:rsidRPr="007B5F35" w:rsidRDefault="006423B3" w:rsidP="006423B3">
      <w:pPr>
        <w:jc w:val="both"/>
        <w:rPr>
          <w:rFonts w:ascii="Comic Sans MS" w:hAnsi="Comic Sans MS"/>
          <w:b/>
          <w:sz w:val="24"/>
        </w:rPr>
      </w:pPr>
      <w:r w:rsidRPr="007B5F35">
        <w:rPr>
          <w:rFonts w:ascii="Comic Sans MS" w:hAnsi="Comic Sans MS"/>
          <w:b/>
          <w:sz w:val="24"/>
          <w:u w:val="single"/>
        </w:rPr>
        <w:t>Funkční styly</w:t>
      </w:r>
      <w:r w:rsidRPr="007B5F35">
        <w:rPr>
          <w:rFonts w:ascii="Comic Sans MS" w:hAnsi="Comic Sans MS"/>
          <w:b/>
          <w:sz w:val="24"/>
        </w:rPr>
        <w:t>:</w:t>
      </w:r>
    </w:p>
    <w:p w:rsidR="006423B3" w:rsidRDefault="006423B3" w:rsidP="006423B3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» různé způsoby vyjadřování</w:t>
      </w:r>
    </w:p>
    <w:p w:rsidR="006423B3" w:rsidRDefault="006423B3" w:rsidP="006423B3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» dělí se podle funkce, kterou plní, a účelu, za kterým jsou zpracovány</w:t>
      </w:r>
    </w:p>
    <w:p w:rsidR="006423B3" w:rsidRDefault="006423B3" w:rsidP="006423B3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» odlišují se podle formy a druhu projevu, podle výběru jazykových prostředků</w:t>
      </w:r>
    </w:p>
    <w:p w:rsidR="006423B3" w:rsidRPr="00DF0013" w:rsidRDefault="006423B3" w:rsidP="006423B3">
      <w:pPr>
        <w:jc w:val="both"/>
        <w:rPr>
          <w:rFonts w:ascii="Comic Sans MS" w:hAnsi="Comic Sans MS"/>
          <w:b/>
          <w:sz w:val="24"/>
        </w:rPr>
      </w:pPr>
      <w:r w:rsidRPr="00DF0013">
        <w:rPr>
          <w:rFonts w:ascii="Comic Sans MS" w:hAnsi="Comic Sans MS"/>
          <w:b/>
          <w:sz w:val="24"/>
        </w:rPr>
        <w:t>a) prostě-sdělovací</w:t>
      </w:r>
    </w:p>
    <w:p w:rsidR="006423B3" w:rsidRPr="00DF0013" w:rsidRDefault="006423B3" w:rsidP="006423B3">
      <w:pPr>
        <w:jc w:val="both"/>
        <w:rPr>
          <w:rFonts w:ascii="Comic Sans MS" w:hAnsi="Comic Sans MS"/>
          <w:b/>
          <w:sz w:val="24"/>
        </w:rPr>
      </w:pPr>
      <w:r w:rsidRPr="00DF0013">
        <w:rPr>
          <w:rFonts w:ascii="Comic Sans MS" w:hAnsi="Comic Sans MS"/>
          <w:b/>
          <w:sz w:val="24"/>
        </w:rPr>
        <w:t>b) administrativní</w:t>
      </w:r>
    </w:p>
    <w:p w:rsidR="006423B3" w:rsidRPr="00DF0013" w:rsidRDefault="006423B3" w:rsidP="006423B3">
      <w:pPr>
        <w:jc w:val="both"/>
        <w:rPr>
          <w:rFonts w:ascii="Comic Sans MS" w:hAnsi="Comic Sans MS"/>
          <w:b/>
          <w:sz w:val="24"/>
        </w:rPr>
      </w:pPr>
      <w:r w:rsidRPr="00DF0013">
        <w:rPr>
          <w:rFonts w:ascii="Comic Sans MS" w:hAnsi="Comic Sans MS"/>
          <w:b/>
          <w:sz w:val="24"/>
        </w:rPr>
        <w:t>c) odborný</w:t>
      </w:r>
    </w:p>
    <w:p w:rsidR="006423B3" w:rsidRPr="00DF0013" w:rsidRDefault="006423B3" w:rsidP="006423B3">
      <w:pPr>
        <w:jc w:val="both"/>
        <w:rPr>
          <w:rFonts w:ascii="Comic Sans MS" w:hAnsi="Comic Sans MS"/>
          <w:b/>
          <w:sz w:val="24"/>
        </w:rPr>
      </w:pPr>
      <w:r w:rsidRPr="00DF0013">
        <w:rPr>
          <w:rFonts w:ascii="Comic Sans MS" w:hAnsi="Comic Sans MS"/>
          <w:b/>
          <w:sz w:val="24"/>
        </w:rPr>
        <w:t>d) publicistický</w:t>
      </w:r>
    </w:p>
    <w:p w:rsidR="006423B3" w:rsidRDefault="006423B3" w:rsidP="006423B3">
      <w:pPr>
        <w:jc w:val="both"/>
        <w:rPr>
          <w:rFonts w:ascii="Comic Sans MS" w:hAnsi="Comic Sans MS"/>
          <w:b/>
          <w:sz w:val="24"/>
        </w:rPr>
      </w:pPr>
      <w:r w:rsidRPr="00DF0013">
        <w:rPr>
          <w:rFonts w:ascii="Comic Sans MS" w:hAnsi="Comic Sans MS"/>
          <w:b/>
          <w:sz w:val="24"/>
        </w:rPr>
        <w:t>e) umělecký</w:t>
      </w:r>
    </w:p>
    <w:p w:rsidR="006423B3" w:rsidRDefault="006423B3" w:rsidP="006423B3">
      <w:pPr>
        <w:jc w:val="both"/>
        <w:rPr>
          <w:rFonts w:ascii="Comic Sans MS" w:hAnsi="Comic Sans MS"/>
          <w:b/>
          <w:sz w:val="24"/>
        </w:rPr>
      </w:pPr>
      <w:r w:rsidRPr="007B5F35">
        <w:rPr>
          <w:rFonts w:ascii="Comic Sans MS" w:hAnsi="Comic Sans MS"/>
          <w:b/>
          <w:sz w:val="24"/>
          <w:u w:val="single"/>
        </w:rPr>
        <w:t>Slohové postupy</w:t>
      </w:r>
      <w:r>
        <w:rPr>
          <w:rFonts w:ascii="Comic Sans MS" w:hAnsi="Comic Sans MS"/>
          <w:b/>
          <w:sz w:val="24"/>
        </w:rPr>
        <w:t>:</w:t>
      </w:r>
    </w:p>
    <w:p w:rsidR="006423B3" w:rsidRDefault="006423B3" w:rsidP="006423B3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» v rámci jednotlivých stylů uplatňujeme různé slohové postupy (způsob zpracování určitého tématu, pozn. mohou se prolínat)</w:t>
      </w:r>
    </w:p>
    <w:p w:rsidR="006423B3" w:rsidRDefault="006423B3" w:rsidP="006423B3">
      <w:pPr>
        <w:pStyle w:val="Odstavecseseznamem"/>
        <w:numPr>
          <w:ilvl w:val="0"/>
          <w:numId w:val="5"/>
        </w:num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informační</w:t>
      </w:r>
    </w:p>
    <w:p w:rsidR="006423B3" w:rsidRDefault="006423B3" w:rsidP="006423B3">
      <w:pPr>
        <w:pStyle w:val="Odstavecseseznamem"/>
        <w:numPr>
          <w:ilvl w:val="0"/>
          <w:numId w:val="5"/>
        </w:num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vyprávěcí</w:t>
      </w:r>
    </w:p>
    <w:p w:rsidR="006423B3" w:rsidRPr="00916F17" w:rsidRDefault="006423B3" w:rsidP="006423B3">
      <w:pPr>
        <w:pStyle w:val="Odstavecseseznamem"/>
        <w:numPr>
          <w:ilvl w:val="0"/>
          <w:numId w:val="5"/>
        </w:num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popisný</w:t>
      </w:r>
    </w:p>
    <w:p w:rsidR="006423B3" w:rsidRDefault="006423B3" w:rsidP="006423B3">
      <w:pPr>
        <w:pStyle w:val="Odstavecseseznamem"/>
        <w:numPr>
          <w:ilvl w:val="0"/>
          <w:numId w:val="5"/>
        </w:num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výkladový</w:t>
      </w:r>
    </w:p>
    <w:p w:rsidR="006423B3" w:rsidRDefault="006423B3" w:rsidP="006423B3">
      <w:pPr>
        <w:pStyle w:val="Odstavecseseznamem"/>
        <w:numPr>
          <w:ilvl w:val="0"/>
          <w:numId w:val="5"/>
        </w:num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úvahový</w:t>
      </w:r>
    </w:p>
    <w:p w:rsidR="006423B3" w:rsidRPr="007B5F35" w:rsidRDefault="006423B3" w:rsidP="006423B3">
      <w:pPr>
        <w:jc w:val="both"/>
        <w:rPr>
          <w:rFonts w:ascii="Comic Sans MS" w:hAnsi="Comic Sans MS"/>
          <w:b/>
          <w:sz w:val="24"/>
        </w:rPr>
      </w:pPr>
      <w:r w:rsidRPr="007B5F35">
        <w:rPr>
          <w:rFonts w:ascii="Comic Sans MS" w:hAnsi="Comic Sans MS"/>
          <w:b/>
          <w:sz w:val="24"/>
          <w:u w:val="single"/>
        </w:rPr>
        <w:t>Slohové útvary</w:t>
      </w:r>
      <w:r w:rsidRPr="007B5F35">
        <w:rPr>
          <w:rFonts w:ascii="Comic Sans MS" w:hAnsi="Comic Sans MS"/>
          <w:b/>
          <w:sz w:val="24"/>
        </w:rPr>
        <w:t>:</w:t>
      </w:r>
    </w:p>
    <w:p w:rsidR="006423B3" w:rsidRDefault="006423B3" w:rsidP="006423B3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» konkrétní typy jazykového projevu</w:t>
      </w:r>
    </w:p>
    <w:p w:rsidR="006423B3" w:rsidRDefault="006423B3" w:rsidP="006423B3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» rozlišují se podle: </w:t>
      </w:r>
    </w:p>
    <w:p w:rsidR="006423B3" w:rsidRPr="007B5F35" w:rsidRDefault="006423B3" w:rsidP="006423B3">
      <w:pPr>
        <w:pStyle w:val="Odstavecseseznamem"/>
        <w:numPr>
          <w:ilvl w:val="0"/>
          <w:numId w:val="6"/>
        </w:numPr>
        <w:jc w:val="both"/>
        <w:rPr>
          <w:rFonts w:ascii="Comic Sans MS" w:hAnsi="Comic Sans MS"/>
          <w:b/>
          <w:sz w:val="24"/>
        </w:rPr>
      </w:pPr>
      <w:r w:rsidRPr="007B5F35">
        <w:rPr>
          <w:rFonts w:ascii="Comic Sans MS" w:hAnsi="Comic Sans MS"/>
          <w:sz w:val="24"/>
        </w:rPr>
        <w:t>funkčních stylů, ve kterých jsou zpracovány</w:t>
      </w:r>
    </w:p>
    <w:p w:rsidR="006423B3" w:rsidRPr="007B5F35" w:rsidRDefault="006423B3" w:rsidP="006423B3">
      <w:pPr>
        <w:pStyle w:val="Odstavecseseznamem"/>
        <w:numPr>
          <w:ilvl w:val="0"/>
          <w:numId w:val="6"/>
        </w:numPr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sz w:val="24"/>
        </w:rPr>
        <w:t>slohových postupů, na kterých jsou založeny (tj. převažující postup)</w:t>
      </w:r>
    </w:p>
    <w:p w:rsidR="006423B3" w:rsidRPr="007B5F35" w:rsidRDefault="006423B3" w:rsidP="006423B3">
      <w:pPr>
        <w:pStyle w:val="Odstavecseseznamem"/>
        <w:numPr>
          <w:ilvl w:val="0"/>
          <w:numId w:val="6"/>
        </w:numPr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sz w:val="24"/>
        </w:rPr>
        <w:t>formy zpracování (ústní/písemná)</w:t>
      </w:r>
    </w:p>
    <w:p w:rsidR="00341EE2" w:rsidRPr="00341EE2" w:rsidRDefault="006423B3" w:rsidP="00341EE2">
      <w:pPr>
        <w:pStyle w:val="Odstavecseseznamem"/>
        <w:numPr>
          <w:ilvl w:val="0"/>
          <w:numId w:val="6"/>
        </w:numPr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sz w:val="24"/>
        </w:rPr>
        <w:lastRenderedPageBreak/>
        <w:t>počtu mluvčích (monolog/dialog)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6423B3" w:rsidTr="00EF5A8E">
        <w:tc>
          <w:tcPr>
            <w:tcW w:w="9212" w:type="dxa"/>
            <w:gridSpan w:val="2"/>
          </w:tcPr>
          <w:p w:rsidR="006423B3" w:rsidRPr="007673D6" w:rsidRDefault="006423B3" w:rsidP="00EF5A8E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7673D6">
              <w:rPr>
                <w:rFonts w:ascii="Comic Sans MS" w:hAnsi="Comic Sans MS"/>
                <w:b/>
                <w:sz w:val="24"/>
                <w:szCs w:val="24"/>
                <w:u w:val="single"/>
              </w:rPr>
              <w:t>Útvary informačního slohového postupu</w:t>
            </w:r>
          </w:p>
        </w:tc>
      </w:tr>
      <w:tr w:rsidR="006423B3" w:rsidTr="00EF5A8E">
        <w:tc>
          <w:tcPr>
            <w:tcW w:w="4606" w:type="dxa"/>
          </w:tcPr>
          <w:p w:rsidR="006423B3" w:rsidRDefault="006423B3" w:rsidP="00EF5A8E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prostě-sdělovací styl</w:t>
            </w:r>
          </w:p>
        </w:tc>
        <w:tc>
          <w:tcPr>
            <w:tcW w:w="4606" w:type="dxa"/>
          </w:tcPr>
          <w:p w:rsidR="006423B3" w:rsidRPr="00D47CE2" w:rsidRDefault="006423B3" w:rsidP="00EF5A8E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</w:t>
            </w:r>
            <w:r w:rsidRPr="00D47CE2">
              <w:rPr>
                <w:rFonts w:ascii="Comic Sans MS" w:hAnsi="Comic Sans MS"/>
                <w:sz w:val="24"/>
                <w:szCs w:val="24"/>
              </w:rPr>
              <w:t>známení, zpráva, dopis, běžný hovor</w:t>
            </w:r>
          </w:p>
        </w:tc>
      </w:tr>
      <w:tr w:rsidR="006423B3" w:rsidTr="00EF5A8E">
        <w:tc>
          <w:tcPr>
            <w:tcW w:w="4606" w:type="dxa"/>
          </w:tcPr>
          <w:p w:rsidR="006423B3" w:rsidRDefault="006423B3" w:rsidP="00EF5A8E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administrativní styl</w:t>
            </w:r>
          </w:p>
        </w:tc>
        <w:tc>
          <w:tcPr>
            <w:tcW w:w="4606" w:type="dxa"/>
          </w:tcPr>
          <w:p w:rsidR="006423B3" w:rsidRPr="00D47CE2" w:rsidRDefault="006423B3" w:rsidP="00EF5A8E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úřední oznámení, obchodní dopis, formulář, dotazník, inzerát</w:t>
            </w:r>
          </w:p>
        </w:tc>
      </w:tr>
      <w:tr w:rsidR="006423B3" w:rsidTr="00EF5A8E">
        <w:tc>
          <w:tcPr>
            <w:tcW w:w="4606" w:type="dxa"/>
          </w:tcPr>
          <w:p w:rsidR="006423B3" w:rsidRDefault="006423B3" w:rsidP="00EF5A8E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publicistický styl</w:t>
            </w:r>
          </w:p>
        </w:tc>
        <w:tc>
          <w:tcPr>
            <w:tcW w:w="4606" w:type="dxa"/>
          </w:tcPr>
          <w:p w:rsidR="006423B3" w:rsidRDefault="006423B3" w:rsidP="00EF5A8E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zprávy (rozhlasové a televizní), reklama</w:t>
            </w:r>
          </w:p>
        </w:tc>
      </w:tr>
    </w:tbl>
    <w:p w:rsidR="006423B3" w:rsidRDefault="006423B3" w:rsidP="006423B3">
      <w:pPr>
        <w:jc w:val="both"/>
        <w:rPr>
          <w:rFonts w:ascii="Comic Sans MS" w:hAnsi="Comic Sans MS"/>
          <w:b/>
          <w:sz w:val="24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6423B3" w:rsidTr="00EF5A8E">
        <w:tc>
          <w:tcPr>
            <w:tcW w:w="9212" w:type="dxa"/>
            <w:gridSpan w:val="2"/>
          </w:tcPr>
          <w:p w:rsidR="006423B3" w:rsidRPr="007673D6" w:rsidRDefault="006423B3" w:rsidP="00EF5A8E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7673D6">
              <w:rPr>
                <w:rFonts w:ascii="Comic Sans MS" w:hAnsi="Comic Sans MS"/>
                <w:b/>
                <w:sz w:val="24"/>
                <w:szCs w:val="24"/>
                <w:u w:val="single"/>
              </w:rPr>
              <w:t>Útvary vyprávěcího slohového postupu</w:t>
            </w:r>
          </w:p>
        </w:tc>
      </w:tr>
      <w:tr w:rsidR="006423B3" w:rsidTr="00EF5A8E">
        <w:tc>
          <w:tcPr>
            <w:tcW w:w="4606" w:type="dxa"/>
          </w:tcPr>
          <w:p w:rsidR="006423B3" w:rsidRDefault="006423B3" w:rsidP="00EF5A8E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prostě-sdělovací styl</w:t>
            </w:r>
          </w:p>
        </w:tc>
        <w:tc>
          <w:tcPr>
            <w:tcW w:w="4606" w:type="dxa"/>
          </w:tcPr>
          <w:p w:rsidR="006423B3" w:rsidRPr="00D47CE2" w:rsidRDefault="006423B3" w:rsidP="00EF5A8E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</w:t>
            </w:r>
            <w:r w:rsidRPr="00D47CE2">
              <w:rPr>
                <w:rFonts w:ascii="Comic Sans MS" w:hAnsi="Comic Sans MS"/>
                <w:sz w:val="24"/>
                <w:szCs w:val="24"/>
              </w:rPr>
              <w:t>yprávění</w:t>
            </w:r>
            <w:r>
              <w:rPr>
                <w:rFonts w:ascii="Comic Sans MS" w:hAnsi="Comic Sans MS"/>
                <w:sz w:val="24"/>
                <w:szCs w:val="24"/>
              </w:rPr>
              <w:t xml:space="preserve"> příhody, vzpomínky</w:t>
            </w:r>
          </w:p>
        </w:tc>
      </w:tr>
      <w:tr w:rsidR="006423B3" w:rsidTr="00EF5A8E">
        <w:tc>
          <w:tcPr>
            <w:tcW w:w="4606" w:type="dxa"/>
          </w:tcPr>
          <w:p w:rsidR="006423B3" w:rsidRDefault="006423B3" w:rsidP="00EF5A8E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publicistický styl</w:t>
            </w:r>
          </w:p>
        </w:tc>
        <w:tc>
          <w:tcPr>
            <w:tcW w:w="4606" w:type="dxa"/>
          </w:tcPr>
          <w:p w:rsidR="006423B3" w:rsidRPr="00D47CE2" w:rsidRDefault="006423B3" w:rsidP="00EF5A8E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</w:t>
            </w:r>
            <w:r w:rsidRPr="00D47CE2">
              <w:rPr>
                <w:rFonts w:ascii="Comic Sans MS" w:hAnsi="Comic Sans MS"/>
                <w:sz w:val="24"/>
                <w:szCs w:val="24"/>
              </w:rPr>
              <w:t>eportáž, črta</w:t>
            </w:r>
          </w:p>
        </w:tc>
      </w:tr>
      <w:tr w:rsidR="006423B3" w:rsidTr="00EF5A8E">
        <w:tc>
          <w:tcPr>
            <w:tcW w:w="4606" w:type="dxa"/>
          </w:tcPr>
          <w:p w:rsidR="006423B3" w:rsidRDefault="006423B3" w:rsidP="00EF5A8E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umělecký styl</w:t>
            </w:r>
          </w:p>
        </w:tc>
        <w:tc>
          <w:tcPr>
            <w:tcW w:w="4606" w:type="dxa"/>
          </w:tcPr>
          <w:p w:rsidR="006423B3" w:rsidRDefault="006423B3" w:rsidP="00EF5A8E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vyprávění se zápletkou</w:t>
            </w:r>
          </w:p>
        </w:tc>
      </w:tr>
    </w:tbl>
    <w:p w:rsidR="006423B3" w:rsidRPr="00D47CE2" w:rsidRDefault="006423B3" w:rsidP="006423B3">
      <w:pPr>
        <w:jc w:val="both"/>
        <w:rPr>
          <w:rFonts w:ascii="Comic Sans MS" w:hAnsi="Comic Sans MS"/>
          <w:b/>
          <w:sz w:val="24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6423B3" w:rsidTr="00EF5A8E">
        <w:tc>
          <w:tcPr>
            <w:tcW w:w="9212" w:type="dxa"/>
            <w:gridSpan w:val="2"/>
          </w:tcPr>
          <w:p w:rsidR="006423B3" w:rsidRPr="007673D6" w:rsidRDefault="006423B3" w:rsidP="00EF5A8E">
            <w:pPr>
              <w:spacing w:before="100" w:beforeAutospacing="1" w:after="100" w:afterAutospacing="1"/>
              <w:jc w:val="center"/>
              <w:outlineLvl w:val="1"/>
              <w:rPr>
                <w:rFonts w:ascii="Comic Sans MS" w:eastAsia="Times New Roman" w:hAnsi="Comic Sans MS"/>
                <w:b/>
                <w:bCs/>
                <w:sz w:val="24"/>
                <w:szCs w:val="24"/>
                <w:u w:val="single"/>
                <w:lang w:eastAsia="cs-CZ"/>
              </w:rPr>
            </w:pPr>
            <w:r w:rsidRPr="007673D6">
              <w:rPr>
                <w:rFonts w:ascii="Comic Sans MS" w:eastAsia="Times New Roman" w:hAnsi="Comic Sans MS"/>
                <w:b/>
                <w:bCs/>
                <w:sz w:val="24"/>
                <w:szCs w:val="24"/>
                <w:u w:val="single"/>
                <w:lang w:eastAsia="cs-CZ"/>
              </w:rPr>
              <w:t>Útvary popisného slohového postupu</w:t>
            </w:r>
          </w:p>
        </w:tc>
      </w:tr>
      <w:tr w:rsidR="006423B3" w:rsidTr="00EF5A8E">
        <w:tc>
          <w:tcPr>
            <w:tcW w:w="4606" w:type="dxa"/>
          </w:tcPr>
          <w:p w:rsidR="006423B3" w:rsidRDefault="006423B3" w:rsidP="00EF5A8E">
            <w:pPr>
              <w:spacing w:before="100" w:beforeAutospacing="1" w:after="100" w:afterAutospacing="1"/>
              <w:outlineLvl w:val="1"/>
              <w:rPr>
                <w:rFonts w:ascii="Comic Sans MS" w:eastAsia="Times New Roman" w:hAnsi="Comic Sans MS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omic Sans MS" w:eastAsia="Times New Roman" w:hAnsi="Comic Sans MS"/>
                <w:b/>
                <w:bCs/>
                <w:sz w:val="24"/>
                <w:szCs w:val="24"/>
                <w:lang w:eastAsia="cs-CZ"/>
              </w:rPr>
              <w:t>prostě-sdělovací styl a administrativní styl</w:t>
            </w:r>
          </w:p>
        </w:tc>
        <w:tc>
          <w:tcPr>
            <w:tcW w:w="4606" w:type="dxa"/>
          </w:tcPr>
          <w:p w:rsidR="006423B3" w:rsidRPr="00916F17" w:rsidRDefault="006423B3" w:rsidP="00EF5A8E">
            <w:pPr>
              <w:spacing w:before="100" w:beforeAutospacing="1" w:after="100" w:afterAutospacing="1"/>
              <w:outlineLvl w:val="1"/>
              <w:rPr>
                <w:rFonts w:ascii="Comic Sans MS" w:eastAsia="Times New Roman" w:hAnsi="Comic Sans MS"/>
                <w:bCs/>
                <w:sz w:val="24"/>
                <w:szCs w:val="24"/>
                <w:lang w:eastAsia="cs-CZ"/>
              </w:rPr>
            </w:pPr>
            <w:r w:rsidRPr="00916F17">
              <w:rPr>
                <w:rFonts w:ascii="Comic Sans MS" w:eastAsia="Times New Roman" w:hAnsi="Comic Sans MS"/>
                <w:bCs/>
                <w:sz w:val="24"/>
                <w:szCs w:val="24"/>
                <w:lang w:eastAsia="cs-CZ"/>
              </w:rPr>
              <w:t>seznam, dotazník, životopis</w:t>
            </w:r>
            <w:r>
              <w:rPr>
                <w:rFonts w:ascii="Comic Sans MS" w:eastAsia="Times New Roman" w:hAnsi="Comic Sans MS"/>
                <w:bCs/>
                <w:sz w:val="24"/>
                <w:szCs w:val="24"/>
                <w:lang w:eastAsia="cs-CZ"/>
              </w:rPr>
              <w:t>, popis pracovního postupu</w:t>
            </w:r>
          </w:p>
        </w:tc>
      </w:tr>
      <w:tr w:rsidR="006423B3" w:rsidTr="00EF5A8E">
        <w:tc>
          <w:tcPr>
            <w:tcW w:w="4606" w:type="dxa"/>
          </w:tcPr>
          <w:p w:rsidR="006423B3" w:rsidRDefault="006423B3" w:rsidP="00EF5A8E">
            <w:pPr>
              <w:spacing w:before="100" w:beforeAutospacing="1" w:after="100" w:afterAutospacing="1"/>
              <w:outlineLvl w:val="1"/>
              <w:rPr>
                <w:rFonts w:ascii="Comic Sans MS" w:eastAsia="Times New Roman" w:hAnsi="Comic Sans MS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omic Sans MS" w:eastAsia="Times New Roman" w:hAnsi="Comic Sans MS"/>
                <w:b/>
                <w:bCs/>
                <w:sz w:val="24"/>
                <w:szCs w:val="24"/>
                <w:lang w:eastAsia="cs-CZ"/>
              </w:rPr>
              <w:t>odborný styl</w:t>
            </w:r>
          </w:p>
        </w:tc>
        <w:tc>
          <w:tcPr>
            <w:tcW w:w="4606" w:type="dxa"/>
          </w:tcPr>
          <w:p w:rsidR="006423B3" w:rsidRPr="00916F17" w:rsidRDefault="006423B3" w:rsidP="00EF5A8E">
            <w:pPr>
              <w:spacing w:before="100" w:beforeAutospacing="1" w:after="100" w:afterAutospacing="1"/>
              <w:outlineLvl w:val="1"/>
              <w:rPr>
                <w:rFonts w:ascii="Comic Sans MS" w:eastAsia="Times New Roman" w:hAnsi="Comic Sans MS"/>
                <w:bCs/>
                <w:sz w:val="24"/>
                <w:szCs w:val="24"/>
                <w:lang w:eastAsia="cs-CZ"/>
              </w:rPr>
            </w:pPr>
            <w:r>
              <w:rPr>
                <w:rFonts w:ascii="Comic Sans MS" w:eastAsia="Times New Roman" w:hAnsi="Comic Sans MS"/>
                <w:bCs/>
                <w:sz w:val="24"/>
                <w:szCs w:val="24"/>
                <w:lang w:eastAsia="cs-CZ"/>
              </w:rPr>
              <w:t>p</w:t>
            </w:r>
            <w:r w:rsidRPr="00916F17">
              <w:rPr>
                <w:rFonts w:ascii="Comic Sans MS" w:eastAsia="Times New Roman" w:hAnsi="Comic Sans MS"/>
                <w:bCs/>
                <w:sz w:val="24"/>
                <w:szCs w:val="24"/>
                <w:lang w:eastAsia="cs-CZ"/>
              </w:rPr>
              <w:t>opisné části ve výkladu</w:t>
            </w:r>
          </w:p>
        </w:tc>
      </w:tr>
      <w:tr w:rsidR="006423B3" w:rsidTr="00EF5A8E">
        <w:tc>
          <w:tcPr>
            <w:tcW w:w="4606" w:type="dxa"/>
          </w:tcPr>
          <w:p w:rsidR="006423B3" w:rsidRDefault="006423B3" w:rsidP="00EF5A8E">
            <w:pPr>
              <w:spacing w:before="100" w:beforeAutospacing="1" w:after="100" w:afterAutospacing="1"/>
              <w:outlineLvl w:val="1"/>
              <w:rPr>
                <w:rFonts w:ascii="Comic Sans MS" w:eastAsia="Times New Roman" w:hAnsi="Comic Sans MS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omic Sans MS" w:eastAsia="Times New Roman" w:hAnsi="Comic Sans MS"/>
                <w:b/>
                <w:bCs/>
                <w:sz w:val="24"/>
                <w:szCs w:val="24"/>
                <w:lang w:eastAsia="cs-CZ"/>
              </w:rPr>
              <w:t>publicistický styl</w:t>
            </w:r>
          </w:p>
        </w:tc>
        <w:tc>
          <w:tcPr>
            <w:tcW w:w="4606" w:type="dxa"/>
          </w:tcPr>
          <w:p w:rsidR="006423B3" w:rsidRDefault="006423B3" w:rsidP="00EF5A8E">
            <w:pPr>
              <w:spacing w:before="100" w:beforeAutospacing="1" w:after="100" w:afterAutospacing="1"/>
              <w:outlineLvl w:val="1"/>
              <w:rPr>
                <w:rFonts w:ascii="Comic Sans MS" w:eastAsia="Times New Roman" w:hAnsi="Comic Sans MS"/>
                <w:bCs/>
                <w:sz w:val="24"/>
                <w:szCs w:val="24"/>
                <w:lang w:eastAsia="cs-CZ"/>
              </w:rPr>
            </w:pPr>
            <w:r>
              <w:rPr>
                <w:rFonts w:ascii="Comic Sans MS" w:eastAsia="Times New Roman" w:hAnsi="Comic Sans MS"/>
                <w:bCs/>
                <w:sz w:val="24"/>
                <w:szCs w:val="24"/>
                <w:lang w:eastAsia="cs-CZ"/>
              </w:rPr>
              <w:t>cestopis; popisné části v reklamách, reportážích aj.</w:t>
            </w:r>
          </w:p>
        </w:tc>
      </w:tr>
      <w:tr w:rsidR="006423B3" w:rsidTr="00EF5A8E">
        <w:tc>
          <w:tcPr>
            <w:tcW w:w="4606" w:type="dxa"/>
          </w:tcPr>
          <w:p w:rsidR="006423B3" w:rsidRDefault="006423B3" w:rsidP="00EF5A8E">
            <w:pPr>
              <w:spacing w:before="100" w:beforeAutospacing="1" w:after="100" w:afterAutospacing="1"/>
              <w:outlineLvl w:val="1"/>
              <w:rPr>
                <w:rFonts w:ascii="Comic Sans MS" w:eastAsia="Times New Roman" w:hAnsi="Comic Sans MS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omic Sans MS" w:eastAsia="Times New Roman" w:hAnsi="Comic Sans MS"/>
                <w:b/>
                <w:bCs/>
                <w:sz w:val="24"/>
                <w:szCs w:val="24"/>
                <w:lang w:eastAsia="cs-CZ"/>
              </w:rPr>
              <w:t>umělecký styl</w:t>
            </w:r>
          </w:p>
        </w:tc>
        <w:tc>
          <w:tcPr>
            <w:tcW w:w="4606" w:type="dxa"/>
          </w:tcPr>
          <w:p w:rsidR="006423B3" w:rsidRDefault="006423B3" w:rsidP="00EF5A8E">
            <w:pPr>
              <w:spacing w:before="100" w:beforeAutospacing="1" w:after="100" w:afterAutospacing="1"/>
              <w:outlineLvl w:val="1"/>
              <w:rPr>
                <w:rFonts w:ascii="Comic Sans MS" w:eastAsia="Times New Roman" w:hAnsi="Comic Sans MS"/>
                <w:bCs/>
                <w:sz w:val="24"/>
                <w:szCs w:val="24"/>
                <w:lang w:eastAsia="cs-CZ"/>
              </w:rPr>
            </w:pPr>
            <w:r>
              <w:rPr>
                <w:rFonts w:ascii="Comic Sans MS" w:eastAsia="Times New Roman" w:hAnsi="Comic Sans MS"/>
                <w:bCs/>
                <w:sz w:val="24"/>
                <w:szCs w:val="24"/>
                <w:lang w:eastAsia="cs-CZ"/>
              </w:rPr>
              <w:t>popis a charakteristika postav, prostředí</w:t>
            </w:r>
          </w:p>
        </w:tc>
      </w:tr>
    </w:tbl>
    <w:p w:rsidR="006423B3" w:rsidRDefault="006423B3" w:rsidP="006423B3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/>
          <w:b/>
          <w:bCs/>
          <w:sz w:val="24"/>
          <w:lang w:eastAsia="cs-CZ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6423B3" w:rsidTr="00EF5A8E">
        <w:tc>
          <w:tcPr>
            <w:tcW w:w="9212" w:type="dxa"/>
            <w:gridSpan w:val="2"/>
          </w:tcPr>
          <w:p w:rsidR="006423B3" w:rsidRPr="007673D6" w:rsidRDefault="006423B3" w:rsidP="00EF5A8E">
            <w:pPr>
              <w:spacing w:before="100" w:beforeAutospacing="1" w:after="100" w:afterAutospacing="1"/>
              <w:jc w:val="center"/>
              <w:outlineLvl w:val="1"/>
              <w:rPr>
                <w:rFonts w:ascii="Comic Sans MS" w:eastAsia="Times New Roman" w:hAnsi="Comic Sans MS"/>
                <w:b/>
                <w:bCs/>
                <w:sz w:val="24"/>
                <w:szCs w:val="24"/>
                <w:u w:val="single"/>
                <w:lang w:eastAsia="cs-CZ"/>
              </w:rPr>
            </w:pPr>
            <w:r w:rsidRPr="007673D6">
              <w:rPr>
                <w:rFonts w:ascii="Comic Sans MS" w:eastAsia="Times New Roman" w:hAnsi="Comic Sans MS"/>
                <w:b/>
                <w:bCs/>
                <w:sz w:val="24"/>
                <w:szCs w:val="24"/>
                <w:u w:val="single"/>
                <w:lang w:eastAsia="cs-CZ"/>
              </w:rPr>
              <w:t>Útvary úvahového slohového postupu</w:t>
            </w:r>
          </w:p>
        </w:tc>
      </w:tr>
      <w:tr w:rsidR="006423B3" w:rsidTr="00EF5A8E">
        <w:tc>
          <w:tcPr>
            <w:tcW w:w="4606" w:type="dxa"/>
          </w:tcPr>
          <w:p w:rsidR="006423B3" w:rsidRDefault="006423B3" w:rsidP="00EF5A8E">
            <w:pPr>
              <w:spacing w:before="100" w:beforeAutospacing="1" w:after="100" w:afterAutospacing="1"/>
              <w:outlineLvl w:val="1"/>
              <w:rPr>
                <w:rFonts w:ascii="Comic Sans MS" w:eastAsia="Times New Roman" w:hAnsi="Comic Sans MS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omic Sans MS" w:eastAsia="Times New Roman" w:hAnsi="Comic Sans MS"/>
                <w:b/>
                <w:bCs/>
                <w:sz w:val="24"/>
                <w:szCs w:val="24"/>
                <w:lang w:eastAsia="cs-CZ"/>
              </w:rPr>
              <w:t>odborný styl</w:t>
            </w:r>
          </w:p>
        </w:tc>
        <w:tc>
          <w:tcPr>
            <w:tcW w:w="4606" w:type="dxa"/>
          </w:tcPr>
          <w:p w:rsidR="006423B3" w:rsidRPr="00916F17" w:rsidRDefault="006423B3" w:rsidP="00EF5A8E">
            <w:pPr>
              <w:spacing w:before="100" w:beforeAutospacing="1" w:after="100" w:afterAutospacing="1"/>
              <w:outlineLvl w:val="1"/>
              <w:rPr>
                <w:rFonts w:ascii="Comic Sans MS" w:eastAsia="Times New Roman" w:hAnsi="Comic Sans MS"/>
                <w:bCs/>
                <w:sz w:val="24"/>
                <w:szCs w:val="24"/>
                <w:lang w:eastAsia="cs-CZ"/>
              </w:rPr>
            </w:pPr>
            <w:r w:rsidRPr="00916F17">
              <w:rPr>
                <w:rFonts w:ascii="Comic Sans MS" w:eastAsia="Times New Roman" w:hAnsi="Comic Sans MS"/>
                <w:bCs/>
                <w:sz w:val="24"/>
                <w:szCs w:val="24"/>
                <w:lang w:eastAsia="cs-CZ"/>
              </w:rPr>
              <w:t>diskuse, úvaha</w:t>
            </w:r>
            <w:r>
              <w:rPr>
                <w:rFonts w:ascii="Comic Sans MS" w:eastAsia="Times New Roman" w:hAnsi="Comic Sans MS"/>
                <w:bCs/>
                <w:sz w:val="24"/>
                <w:szCs w:val="24"/>
                <w:lang w:eastAsia="cs-CZ"/>
              </w:rPr>
              <w:t>, kritická stať, recenze</w:t>
            </w:r>
          </w:p>
        </w:tc>
      </w:tr>
      <w:tr w:rsidR="006423B3" w:rsidTr="00EF5A8E">
        <w:tc>
          <w:tcPr>
            <w:tcW w:w="4606" w:type="dxa"/>
          </w:tcPr>
          <w:p w:rsidR="006423B3" w:rsidRDefault="006423B3" w:rsidP="00EF5A8E">
            <w:pPr>
              <w:spacing w:before="100" w:beforeAutospacing="1" w:after="100" w:afterAutospacing="1"/>
              <w:outlineLvl w:val="1"/>
              <w:rPr>
                <w:rFonts w:ascii="Comic Sans MS" w:eastAsia="Times New Roman" w:hAnsi="Comic Sans MS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omic Sans MS" w:eastAsia="Times New Roman" w:hAnsi="Comic Sans MS"/>
                <w:b/>
                <w:bCs/>
                <w:sz w:val="24"/>
                <w:szCs w:val="24"/>
                <w:lang w:eastAsia="cs-CZ"/>
              </w:rPr>
              <w:t>publicistický styl</w:t>
            </w:r>
          </w:p>
        </w:tc>
        <w:tc>
          <w:tcPr>
            <w:tcW w:w="4606" w:type="dxa"/>
          </w:tcPr>
          <w:p w:rsidR="006423B3" w:rsidRPr="00916F17" w:rsidRDefault="006423B3" w:rsidP="00EF5A8E">
            <w:pPr>
              <w:spacing w:before="100" w:beforeAutospacing="1" w:after="100" w:afterAutospacing="1"/>
              <w:outlineLvl w:val="1"/>
              <w:rPr>
                <w:rFonts w:ascii="Comic Sans MS" w:eastAsia="Times New Roman" w:hAnsi="Comic Sans MS"/>
                <w:bCs/>
                <w:sz w:val="24"/>
                <w:szCs w:val="24"/>
                <w:lang w:eastAsia="cs-CZ"/>
              </w:rPr>
            </w:pPr>
            <w:r w:rsidRPr="00916F17">
              <w:rPr>
                <w:rFonts w:ascii="Comic Sans MS" w:eastAsia="Times New Roman" w:hAnsi="Comic Sans MS"/>
                <w:bCs/>
                <w:sz w:val="24"/>
                <w:szCs w:val="24"/>
                <w:lang w:eastAsia="cs-CZ"/>
              </w:rPr>
              <w:t>úvodník, komentář, beseda</w:t>
            </w:r>
            <w:r>
              <w:rPr>
                <w:rFonts w:ascii="Comic Sans MS" w:eastAsia="Times New Roman" w:hAnsi="Comic Sans MS"/>
                <w:bCs/>
                <w:sz w:val="24"/>
                <w:szCs w:val="24"/>
                <w:lang w:eastAsia="cs-CZ"/>
              </w:rPr>
              <w:t xml:space="preserve"> (rozhlasová a televizní), recenze</w:t>
            </w:r>
          </w:p>
        </w:tc>
      </w:tr>
      <w:tr w:rsidR="006423B3" w:rsidTr="00EF5A8E">
        <w:tc>
          <w:tcPr>
            <w:tcW w:w="4606" w:type="dxa"/>
          </w:tcPr>
          <w:p w:rsidR="006423B3" w:rsidRDefault="006423B3" w:rsidP="00EF5A8E">
            <w:pPr>
              <w:spacing w:before="100" w:beforeAutospacing="1" w:after="100" w:afterAutospacing="1"/>
              <w:outlineLvl w:val="1"/>
              <w:rPr>
                <w:rFonts w:ascii="Comic Sans MS" w:eastAsia="Times New Roman" w:hAnsi="Comic Sans MS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omic Sans MS" w:eastAsia="Times New Roman" w:hAnsi="Comic Sans MS"/>
                <w:b/>
                <w:bCs/>
                <w:sz w:val="24"/>
                <w:szCs w:val="24"/>
                <w:lang w:eastAsia="cs-CZ"/>
              </w:rPr>
              <w:t>umělecký styl</w:t>
            </w:r>
          </w:p>
        </w:tc>
        <w:tc>
          <w:tcPr>
            <w:tcW w:w="4606" w:type="dxa"/>
          </w:tcPr>
          <w:p w:rsidR="006423B3" w:rsidRPr="00916F17" w:rsidRDefault="006423B3" w:rsidP="00EF5A8E">
            <w:pPr>
              <w:spacing w:before="100" w:beforeAutospacing="1" w:after="100" w:afterAutospacing="1"/>
              <w:outlineLvl w:val="1"/>
              <w:rPr>
                <w:rFonts w:ascii="Comic Sans MS" w:eastAsia="Times New Roman" w:hAnsi="Comic Sans MS"/>
                <w:bCs/>
                <w:sz w:val="24"/>
                <w:szCs w:val="24"/>
                <w:lang w:eastAsia="cs-CZ"/>
              </w:rPr>
            </w:pPr>
            <w:r>
              <w:rPr>
                <w:rFonts w:ascii="Comic Sans MS" w:eastAsia="Times New Roman" w:hAnsi="Comic Sans MS"/>
                <w:bCs/>
                <w:sz w:val="24"/>
                <w:szCs w:val="24"/>
                <w:lang w:eastAsia="cs-CZ"/>
              </w:rPr>
              <w:t>úvaha (postoje a city autora)</w:t>
            </w:r>
          </w:p>
        </w:tc>
      </w:tr>
    </w:tbl>
    <w:p w:rsidR="006423B3" w:rsidRDefault="006423B3" w:rsidP="006423B3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/>
          <w:b/>
          <w:bCs/>
          <w:sz w:val="24"/>
          <w:lang w:eastAsia="cs-CZ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6423B3" w:rsidTr="00EF5A8E">
        <w:tc>
          <w:tcPr>
            <w:tcW w:w="9212" w:type="dxa"/>
            <w:gridSpan w:val="2"/>
          </w:tcPr>
          <w:p w:rsidR="006423B3" w:rsidRPr="007673D6" w:rsidRDefault="006423B3" w:rsidP="00EF5A8E">
            <w:pPr>
              <w:spacing w:before="100" w:beforeAutospacing="1" w:after="100" w:afterAutospacing="1"/>
              <w:jc w:val="center"/>
              <w:outlineLvl w:val="1"/>
              <w:rPr>
                <w:rFonts w:ascii="Comic Sans MS" w:eastAsia="Times New Roman" w:hAnsi="Comic Sans MS"/>
                <w:b/>
                <w:bCs/>
                <w:sz w:val="24"/>
                <w:szCs w:val="24"/>
                <w:u w:val="single"/>
                <w:lang w:eastAsia="cs-CZ"/>
              </w:rPr>
            </w:pPr>
            <w:r w:rsidRPr="007673D6">
              <w:rPr>
                <w:rFonts w:ascii="Comic Sans MS" w:eastAsia="Times New Roman" w:hAnsi="Comic Sans MS"/>
                <w:b/>
                <w:bCs/>
                <w:sz w:val="24"/>
                <w:szCs w:val="24"/>
                <w:u w:val="single"/>
                <w:lang w:eastAsia="cs-CZ"/>
              </w:rPr>
              <w:t>Útvary výkladového slohového postupu</w:t>
            </w:r>
          </w:p>
        </w:tc>
      </w:tr>
      <w:tr w:rsidR="006423B3" w:rsidTr="00EF5A8E">
        <w:tc>
          <w:tcPr>
            <w:tcW w:w="4606" w:type="dxa"/>
          </w:tcPr>
          <w:p w:rsidR="006423B3" w:rsidRDefault="006423B3" w:rsidP="00EF5A8E">
            <w:pPr>
              <w:spacing w:before="100" w:beforeAutospacing="1" w:after="100" w:afterAutospacing="1"/>
              <w:outlineLvl w:val="1"/>
              <w:rPr>
                <w:rFonts w:ascii="Comic Sans MS" w:eastAsia="Times New Roman" w:hAnsi="Comic Sans MS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omic Sans MS" w:eastAsia="Times New Roman" w:hAnsi="Comic Sans MS"/>
                <w:b/>
                <w:bCs/>
                <w:sz w:val="24"/>
                <w:szCs w:val="24"/>
                <w:lang w:eastAsia="cs-CZ"/>
              </w:rPr>
              <w:t>odborný styl</w:t>
            </w:r>
          </w:p>
        </w:tc>
        <w:tc>
          <w:tcPr>
            <w:tcW w:w="4606" w:type="dxa"/>
          </w:tcPr>
          <w:p w:rsidR="006423B3" w:rsidRPr="00916F17" w:rsidRDefault="006423B3" w:rsidP="00EF5A8E">
            <w:pPr>
              <w:spacing w:before="100" w:beforeAutospacing="1" w:after="100" w:afterAutospacing="1"/>
              <w:outlineLvl w:val="1"/>
              <w:rPr>
                <w:rFonts w:ascii="Comic Sans MS" w:eastAsia="Times New Roman" w:hAnsi="Comic Sans MS"/>
                <w:bCs/>
                <w:sz w:val="24"/>
                <w:szCs w:val="24"/>
                <w:lang w:eastAsia="cs-CZ"/>
              </w:rPr>
            </w:pPr>
            <w:r>
              <w:rPr>
                <w:rFonts w:ascii="Comic Sans MS" w:eastAsia="Times New Roman" w:hAnsi="Comic Sans MS"/>
                <w:bCs/>
                <w:sz w:val="24"/>
                <w:szCs w:val="24"/>
                <w:lang w:eastAsia="cs-CZ"/>
              </w:rPr>
              <w:t>výklad, referát, studie, článek</w:t>
            </w:r>
          </w:p>
        </w:tc>
      </w:tr>
    </w:tbl>
    <w:p w:rsidR="006423B3" w:rsidRDefault="006423B3" w:rsidP="006423B3">
      <w:pPr>
        <w:rPr>
          <w:rFonts w:ascii="Comic Sans MS" w:eastAsia="Times New Roman" w:hAnsi="Comic Sans MS"/>
          <w:b/>
          <w:bCs/>
          <w:sz w:val="24"/>
          <w:lang w:eastAsia="cs-CZ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6423B3" w:rsidTr="00EF5A8E">
        <w:tc>
          <w:tcPr>
            <w:tcW w:w="9212" w:type="dxa"/>
            <w:gridSpan w:val="2"/>
          </w:tcPr>
          <w:p w:rsidR="006423B3" w:rsidRPr="007673D6" w:rsidRDefault="006423B3" w:rsidP="00EF5A8E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7673D6">
              <w:rPr>
                <w:rFonts w:ascii="Comic Sans MS" w:hAnsi="Comic Sans MS"/>
                <w:b/>
                <w:sz w:val="24"/>
                <w:szCs w:val="24"/>
                <w:u w:val="single"/>
              </w:rPr>
              <w:lastRenderedPageBreak/>
              <w:t>Smíšené útvary</w:t>
            </w:r>
          </w:p>
        </w:tc>
      </w:tr>
      <w:tr w:rsidR="006423B3" w:rsidTr="00EF5A8E">
        <w:tc>
          <w:tcPr>
            <w:tcW w:w="4606" w:type="dxa"/>
          </w:tcPr>
          <w:p w:rsidR="006423B3" w:rsidRPr="007673D6" w:rsidRDefault="006423B3" w:rsidP="00EF5A8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7673D6">
              <w:rPr>
                <w:rFonts w:ascii="Comic Sans MS" w:hAnsi="Comic Sans MS"/>
                <w:b/>
                <w:sz w:val="24"/>
                <w:szCs w:val="24"/>
              </w:rPr>
              <w:t>odborný a umělecký styl</w:t>
            </w:r>
          </w:p>
        </w:tc>
        <w:tc>
          <w:tcPr>
            <w:tcW w:w="4606" w:type="dxa"/>
          </w:tcPr>
          <w:p w:rsidR="006423B3" w:rsidRPr="007673D6" w:rsidRDefault="006423B3" w:rsidP="00EF5A8E">
            <w:pPr>
              <w:rPr>
                <w:rFonts w:ascii="Comic Sans MS" w:hAnsi="Comic Sans MS"/>
                <w:sz w:val="24"/>
                <w:szCs w:val="24"/>
              </w:rPr>
            </w:pPr>
            <w:r w:rsidRPr="007673D6">
              <w:rPr>
                <w:rFonts w:ascii="Comic Sans MS" w:hAnsi="Comic Sans MS"/>
                <w:sz w:val="24"/>
                <w:szCs w:val="24"/>
              </w:rPr>
              <w:t>esej</w:t>
            </w:r>
          </w:p>
        </w:tc>
      </w:tr>
      <w:tr w:rsidR="006423B3" w:rsidTr="00EF5A8E">
        <w:tc>
          <w:tcPr>
            <w:tcW w:w="4606" w:type="dxa"/>
          </w:tcPr>
          <w:p w:rsidR="006423B3" w:rsidRPr="007673D6" w:rsidRDefault="006423B3" w:rsidP="00EF5A8E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publicistický a umělecký styl</w:t>
            </w:r>
          </w:p>
        </w:tc>
        <w:tc>
          <w:tcPr>
            <w:tcW w:w="4606" w:type="dxa"/>
          </w:tcPr>
          <w:p w:rsidR="006423B3" w:rsidRPr="007673D6" w:rsidRDefault="006423B3" w:rsidP="00EF5A8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umělecká reportáž</w:t>
            </w:r>
          </w:p>
        </w:tc>
      </w:tr>
    </w:tbl>
    <w:p w:rsidR="006423B3" w:rsidRPr="00D47CE2" w:rsidRDefault="006423B3" w:rsidP="006423B3">
      <w:pPr>
        <w:rPr>
          <w:rFonts w:ascii="Comic Sans MS" w:hAnsi="Comic Sans MS"/>
          <w:b/>
          <w:sz w:val="24"/>
        </w:rPr>
      </w:pPr>
    </w:p>
    <w:p w:rsidR="006654E4" w:rsidRPr="00557528" w:rsidRDefault="00341EE2" w:rsidP="006654E4">
      <w:pPr>
        <w:tabs>
          <w:tab w:val="left" w:pos="2070"/>
        </w:tabs>
        <w:rPr>
          <w:rFonts w:ascii="Comic Sans MS" w:hAnsi="Comic Sans MS"/>
          <w:b/>
          <w:sz w:val="24"/>
          <w:u w:val="single"/>
        </w:rPr>
      </w:pPr>
      <w:r w:rsidRPr="00341EE2">
        <w:rPr>
          <w:rFonts w:ascii="Comic Sans MS" w:hAnsi="Comic Sans MS"/>
          <w:b/>
          <w:sz w:val="24"/>
          <w:u w:val="single"/>
        </w:rPr>
        <w:t>Zdroje a literatura:</w:t>
      </w:r>
    </w:p>
    <w:p w:rsidR="00557528" w:rsidRPr="00DA675A" w:rsidRDefault="00557528" w:rsidP="00557528">
      <w:pPr>
        <w:rPr>
          <w:rFonts w:ascii="Comic Sans MS" w:hAnsi="Comic Sans MS"/>
          <w:sz w:val="20"/>
          <w:szCs w:val="20"/>
        </w:rPr>
      </w:pPr>
      <w:r w:rsidRPr="00DA675A">
        <w:rPr>
          <w:rFonts w:ascii="Comic Sans MS" w:hAnsi="Comic Sans MS"/>
          <w:i/>
          <w:sz w:val="20"/>
          <w:szCs w:val="20"/>
        </w:rPr>
        <w:t>Odmaturuj z českého jazyka</w:t>
      </w:r>
      <w:r w:rsidRPr="00DA675A">
        <w:rPr>
          <w:rFonts w:ascii="Comic Sans MS" w:hAnsi="Comic Sans MS"/>
          <w:sz w:val="20"/>
          <w:szCs w:val="20"/>
        </w:rPr>
        <w:t>. Brno : Didaktis, s. r. o., 2002. ISBN 80-86285-36-7.</w:t>
      </w:r>
    </w:p>
    <w:p w:rsidR="00557528" w:rsidRPr="006654E4" w:rsidRDefault="00557528" w:rsidP="006654E4">
      <w:pPr>
        <w:tabs>
          <w:tab w:val="left" w:pos="2070"/>
        </w:tabs>
        <w:rPr>
          <w:szCs w:val="22"/>
        </w:rPr>
      </w:pPr>
    </w:p>
    <w:sectPr w:rsidR="00557528" w:rsidRPr="006654E4" w:rsidSect="007570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1DA9" w:rsidRDefault="00A91DA9" w:rsidP="0075701A">
      <w:pPr>
        <w:spacing w:after="0"/>
      </w:pPr>
      <w:r>
        <w:separator/>
      </w:r>
    </w:p>
  </w:endnote>
  <w:endnote w:type="continuationSeparator" w:id="0">
    <w:p w:rsidR="00A91DA9" w:rsidRDefault="00A91DA9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1DA9" w:rsidRDefault="00A91DA9" w:rsidP="0075701A">
      <w:pPr>
        <w:spacing w:after="0"/>
      </w:pPr>
      <w:r>
        <w:separator/>
      </w:r>
    </w:p>
  </w:footnote>
  <w:footnote w:type="continuationSeparator" w:id="0">
    <w:p w:rsidR="00A91DA9" w:rsidRDefault="00A91DA9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F1248E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0720" cy="1256884"/>
          <wp:effectExtent l="19050" t="0" r="0" b="0"/>
          <wp:docPr id="2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68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01C20C2D"/>
    <w:multiLevelType w:val="hybridMultilevel"/>
    <w:tmpl w:val="AABA4EF0"/>
    <w:lvl w:ilvl="0" w:tplc="0405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12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4B6F8C"/>
    <w:multiLevelType w:val="hybridMultilevel"/>
    <w:tmpl w:val="2B50FBF6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16"/>
  </w:num>
  <w:num w:numId="2">
    <w:abstractNumId w:val="13"/>
  </w:num>
  <w:num w:numId="3">
    <w:abstractNumId w:val="12"/>
  </w:num>
  <w:num w:numId="4">
    <w:abstractNumId w:val="14"/>
  </w:num>
  <w:num w:numId="5">
    <w:abstractNumId w:val="11"/>
  </w:num>
  <w:num w:numId="6">
    <w:abstractNumId w:val="1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3426">
      <o:colormru v:ext="edit" colors="#fc0"/>
      <o:colormenu v:ext="edit" fillcolor="#fc0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934AB"/>
    <w:rsid w:val="00003C75"/>
    <w:rsid w:val="0001248E"/>
    <w:rsid w:val="00013FC1"/>
    <w:rsid w:val="00014785"/>
    <w:rsid w:val="0002725D"/>
    <w:rsid w:val="000460B6"/>
    <w:rsid w:val="000462F4"/>
    <w:rsid w:val="00052CE2"/>
    <w:rsid w:val="0006126B"/>
    <w:rsid w:val="00075EE4"/>
    <w:rsid w:val="0007655E"/>
    <w:rsid w:val="00077221"/>
    <w:rsid w:val="00082775"/>
    <w:rsid w:val="00087988"/>
    <w:rsid w:val="000B4C81"/>
    <w:rsid w:val="000C6279"/>
    <w:rsid w:val="000D2E51"/>
    <w:rsid w:val="000E03D6"/>
    <w:rsid w:val="000E4FE6"/>
    <w:rsid w:val="000E606C"/>
    <w:rsid w:val="000F4615"/>
    <w:rsid w:val="00103CB2"/>
    <w:rsid w:val="00103D23"/>
    <w:rsid w:val="0010453E"/>
    <w:rsid w:val="001138E7"/>
    <w:rsid w:val="00151685"/>
    <w:rsid w:val="001769E3"/>
    <w:rsid w:val="001843B0"/>
    <w:rsid w:val="001849D3"/>
    <w:rsid w:val="001859E6"/>
    <w:rsid w:val="001934AB"/>
    <w:rsid w:val="001A4242"/>
    <w:rsid w:val="001B37C2"/>
    <w:rsid w:val="001C4465"/>
    <w:rsid w:val="001C522F"/>
    <w:rsid w:val="001C6134"/>
    <w:rsid w:val="001D361C"/>
    <w:rsid w:val="001D4C35"/>
    <w:rsid w:val="001D7AEB"/>
    <w:rsid w:val="001E3981"/>
    <w:rsid w:val="001E60C6"/>
    <w:rsid w:val="001E67E1"/>
    <w:rsid w:val="001F619D"/>
    <w:rsid w:val="00204F55"/>
    <w:rsid w:val="002053DF"/>
    <w:rsid w:val="00206985"/>
    <w:rsid w:val="0021065F"/>
    <w:rsid w:val="00216839"/>
    <w:rsid w:val="0022123F"/>
    <w:rsid w:val="00221D60"/>
    <w:rsid w:val="002220CF"/>
    <w:rsid w:val="00232D08"/>
    <w:rsid w:val="00241F91"/>
    <w:rsid w:val="002451C4"/>
    <w:rsid w:val="00252669"/>
    <w:rsid w:val="00257B80"/>
    <w:rsid w:val="00267923"/>
    <w:rsid w:val="00277C38"/>
    <w:rsid w:val="00282067"/>
    <w:rsid w:val="00283544"/>
    <w:rsid w:val="002C1412"/>
    <w:rsid w:val="002D3D6C"/>
    <w:rsid w:val="002E0B3F"/>
    <w:rsid w:val="002E44D8"/>
    <w:rsid w:val="002F54FD"/>
    <w:rsid w:val="002F681C"/>
    <w:rsid w:val="003028A8"/>
    <w:rsid w:val="003106FC"/>
    <w:rsid w:val="00311EE9"/>
    <w:rsid w:val="00316A8B"/>
    <w:rsid w:val="00324321"/>
    <w:rsid w:val="00325864"/>
    <w:rsid w:val="00331D41"/>
    <w:rsid w:val="00331DAB"/>
    <w:rsid w:val="0033416F"/>
    <w:rsid w:val="00341EE2"/>
    <w:rsid w:val="00355EB0"/>
    <w:rsid w:val="00356382"/>
    <w:rsid w:val="0036358D"/>
    <w:rsid w:val="00367E5D"/>
    <w:rsid w:val="0038502E"/>
    <w:rsid w:val="003A176F"/>
    <w:rsid w:val="003A3F7F"/>
    <w:rsid w:val="003B38A2"/>
    <w:rsid w:val="003B43BD"/>
    <w:rsid w:val="003B672D"/>
    <w:rsid w:val="003D0FC1"/>
    <w:rsid w:val="003D6057"/>
    <w:rsid w:val="004013D3"/>
    <w:rsid w:val="00401851"/>
    <w:rsid w:val="004042C4"/>
    <w:rsid w:val="004200A1"/>
    <w:rsid w:val="00432006"/>
    <w:rsid w:val="00433C29"/>
    <w:rsid w:val="004568E4"/>
    <w:rsid w:val="00467338"/>
    <w:rsid w:val="00480671"/>
    <w:rsid w:val="004831C5"/>
    <w:rsid w:val="00483637"/>
    <w:rsid w:val="00491250"/>
    <w:rsid w:val="004A088E"/>
    <w:rsid w:val="004A186F"/>
    <w:rsid w:val="004A7453"/>
    <w:rsid w:val="004B3101"/>
    <w:rsid w:val="004C005F"/>
    <w:rsid w:val="004C5530"/>
    <w:rsid w:val="004D2FC8"/>
    <w:rsid w:val="004D4208"/>
    <w:rsid w:val="004D54A2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3156"/>
    <w:rsid w:val="00555CEA"/>
    <w:rsid w:val="00557528"/>
    <w:rsid w:val="005631D4"/>
    <w:rsid w:val="005644F5"/>
    <w:rsid w:val="00567824"/>
    <w:rsid w:val="00567AE4"/>
    <w:rsid w:val="00574587"/>
    <w:rsid w:val="00582507"/>
    <w:rsid w:val="00593B43"/>
    <w:rsid w:val="00593E3F"/>
    <w:rsid w:val="005A0616"/>
    <w:rsid w:val="005A2AF9"/>
    <w:rsid w:val="005B7CA5"/>
    <w:rsid w:val="005C72A0"/>
    <w:rsid w:val="005C7450"/>
    <w:rsid w:val="005D0E0A"/>
    <w:rsid w:val="005D2952"/>
    <w:rsid w:val="005D3039"/>
    <w:rsid w:val="005E102E"/>
    <w:rsid w:val="005E5BEF"/>
    <w:rsid w:val="005E5FD5"/>
    <w:rsid w:val="005E698D"/>
    <w:rsid w:val="005E7A96"/>
    <w:rsid w:val="005F0AAA"/>
    <w:rsid w:val="005F4F9F"/>
    <w:rsid w:val="005F7B35"/>
    <w:rsid w:val="00604826"/>
    <w:rsid w:val="006128EA"/>
    <w:rsid w:val="00613E2F"/>
    <w:rsid w:val="006166E2"/>
    <w:rsid w:val="00630308"/>
    <w:rsid w:val="0064037C"/>
    <w:rsid w:val="006423B3"/>
    <w:rsid w:val="006434C3"/>
    <w:rsid w:val="00647005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B6750"/>
    <w:rsid w:val="006E2844"/>
    <w:rsid w:val="006E4452"/>
    <w:rsid w:val="006F0791"/>
    <w:rsid w:val="00703933"/>
    <w:rsid w:val="0070647F"/>
    <w:rsid w:val="00712C97"/>
    <w:rsid w:val="007135F8"/>
    <w:rsid w:val="0071378C"/>
    <w:rsid w:val="007173AB"/>
    <w:rsid w:val="007258C5"/>
    <w:rsid w:val="00726608"/>
    <w:rsid w:val="007272A1"/>
    <w:rsid w:val="00731FC1"/>
    <w:rsid w:val="007327A2"/>
    <w:rsid w:val="00735EFC"/>
    <w:rsid w:val="00737C1B"/>
    <w:rsid w:val="007477D8"/>
    <w:rsid w:val="0075060F"/>
    <w:rsid w:val="0075701A"/>
    <w:rsid w:val="00762656"/>
    <w:rsid w:val="0077094D"/>
    <w:rsid w:val="00772931"/>
    <w:rsid w:val="007747A1"/>
    <w:rsid w:val="0077509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5C31"/>
    <w:rsid w:val="007E1F9A"/>
    <w:rsid w:val="007E3855"/>
    <w:rsid w:val="007E7A5D"/>
    <w:rsid w:val="007F161C"/>
    <w:rsid w:val="007F3EA3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5750"/>
    <w:rsid w:val="008760FA"/>
    <w:rsid w:val="00876320"/>
    <w:rsid w:val="00880FBB"/>
    <w:rsid w:val="0088151A"/>
    <w:rsid w:val="00882440"/>
    <w:rsid w:val="0089348D"/>
    <w:rsid w:val="008971AC"/>
    <w:rsid w:val="008B7254"/>
    <w:rsid w:val="008C47E9"/>
    <w:rsid w:val="008C4860"/>
    <w:rsid w:val="008C7298"/>
    <w:rsid w:val="008D0870"/>
    <w:rsid w:val="008D36F2"/>
    <w:rsid w:val="008E7F5C"/>
    <w:rsid w:val="00904700"/>
    <w:rsid w:val="00907988"/>
    <w:rsid w:val="00907D08"/>
    <w:rsid w:val="00915D8B"/>
    <w:rsid w:val="00915E59"/>
    <w:rsid w:val="00927412"/>
    <w:rsid w:val="00934426"/>
    <w:rsid w:val="009447D0"/>
    <w:rsid w:val="00944F37"/>
    <w:rsid w:val="00956302"/>
    <w:rsid w:val="00957FB5"/>
    <w:rsid w:val="00971C43"/>
    <w:rsid w:val="00973516"/>
    <w:rsid w:val="00973C8F"/>
    <w:rsid w:val="0097570D"/>
    <w:rsid w:val="00977BD0"/>
    <w:rsid w:val="009818E6"/>
    <w:rsid w:val="009927F2"/>
    <w:rsid w:val="00997F0A"/>
    <w:rsid w:val="009A27B0"/>
    <w:rsid w:val="009B6D92"/>
    <w:rsid w:val="009B777E"/>
    <w:rsid w:val="009C2320"/>
    <w:rsid w:val="009C434D"/>
    <w:rsid w:val="009D0F66"/>
    <w:rsid w:val="009D1C9D"/>
    <w:rsid w:val="009E149E"/>
    <w:rsid w:val="009E4EFC"/>
    <w:rsid w:val="009F1B76"/>
    <w:rsid w:val="009F319F"/>
    <w:rsid w:val="00A05E21"/>
    <w:rsid w:val="00A205FA"/>
    <w:rsid w:val="00A21EAF"/>
    <w:rsid w:val="00A26DB9"/>
    <w:rsid w:val="00A302D3"/>
    <w:rsid w:val="00A32151"/>
    <w:rsid w:val="00A32A80"/>
    <w:rsid w:val="00A72DB8"/>
    <w:rsid w:val="00A73D8D"/>
    <w:rsid w:val="00A771B8"/>
    <w:rsid w:val="00A807B5"/>
    <w:rsid w:val="00A91DA9"/>
    <w:rsid w:val="00AB1E02"/>
    <w:rsid w:val="00AB4607"/>
    <w:rsid w:val="00AC3163"/>
    <w:rsid w:val="00AC4FED"/>
    <w:rsid w:val="00AC7FB8"/>
    <w:rsid w:val="00AD2D18"/>
    <w:rsid w:val="00AD683B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8F0"/>
    <w:rsid w:val="00B55B31"/>
    <w:rsid w:val="00B57339"/>
    <w:rsid w:val="00B6726A"/>
    <w:rsid w:val="00B74E97"/>
    <w:rsid w:val="00B9014D"/>
    <w:rsid w:val="00B92121"/>
    <w:rsid w:val="00B9301D"/>
    <w:rsid w:val="00BA5390"/>
    <w:rsid w:val="00BB58ED"/>
    <w:rsid w:val="00BC3CE4"/>
    <w:rsid w:val="00BC489E"/>
    <w:rsid w:val="00BD737E"/>
    <w:rsid w:val="00BE54FB"/>
    <w:rsid w:val="00BF23C8"/>
    <w:rsid w:val="00BF3862"/>
    <w:rsid w:val="00C04C19"/>
    <w:rsid w:val="00C10213"/>
    <w:rsid w:val="00C1726F"/>
    <w:rsid w:val="00C208D6"/>
    <w:rsid w:val="00C22086"/>
    <w:rsid w:val="00C30F99"/>
    <w:rsid w:val="00C3452F"/>
    <w:rsid w:val="00C35F08"/>
    <w:rsid w:val="00C5579D"/>
    <w:rsid w:val="00C657B3"/>
    <w:rsid w:val="00C67EA1"/>
    <w:rsid w:val="00C713F7"/>
    <w:rsid w:val="00C816AC"/>
    <w:rsid w:val="00C82876"/>
    <w:rsid w:val="00C8313B"/>
    <w:rsid w:val="00C911EB"/>
    <w:rsid w:val="00C91655"/>
    <w:rsid w:val="00C91FAA"/>
    <w:rsid w:val="00C9581A"/>
    <w:rsid w:val="00CA0B84"/>
    <w:rsid w:val="00CA31BD"/>
    <w:rsid w:val="00CB1A32"/>
    <w:rsid w:val="00CB4040"/>
    <w:rsid w:val="00CC2CB5"/>
    <w:rsid w:val="00CC35A9"/>
    <w:rsid w:val="00CC789B"/>
    <w:rsid w:val="00CD6DF9"/>
    <w:rsid w:val="00CE076F"/>
    <w:rsid w:val="00CF0426"/>
    <w:rsid w:val="00CF19EC"/>
    <w:rsid w:val="00CF673E"/>
    <w:rsid w:val="00D00484"/>
    <w:rsid w:val="00D05C5F"/>
    <w:rsid w:val="00D13095"/>
    <w:rsid w:val="00D17E98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47AF"/>
    <w:rsid w:val="00D7794A"/>
    <w:rsid w:val="00D86FF8"/>
    <w:rsid w:val="00D93351"/>
    <w:rsid w:val="00D95EDD"/>
    <w:rsid w:val="00D9680B"/>
    <w:rsid w:val="00DA2B5C"/>
    <w:rsid w:val="00DA42F3"/>
    <w:rsid w:val="00DA48A2"/>
    <w:rsid w:val="00DB27A8"/>
    <w:rsid w:val="00DC5508"/>
    <w:rsid w:val="00DC5E42"/>
    <w:rsid w:val="00DD498B"/>
    <w:rsid w:val="00DD52B4"/>
    <w:rsid w:val="00DE5F7E"/>
    <w:rsid w:val="00DF00C3"/>
    <w:rsid w:val="00DF7B0D"/>
    <w:rsid w:val="00E0731C"/>
    <w:rsid w:val="00E1510D"/>
    <w:rsid w:val="00E1630B"/>
    <w:rsid w:val="00E21A23"/>
    <w:rsid w:val="00E346A0"/>
    <w:rsid w:val="00E40458"/>
    <w:rsid w:val="00E429C0"/>
    <w:rsid w:val="00E43A79"/>
    <w:rsid w:val="00E47932"/>
    <w:rsid w:val="00E50F91"/>
    <w:rsid w:val="00E633BD"/>
    <w:rsid w:val="00E747F0"/>
    <w:rsid w:val="00E77AEF"/>
    <w:rsid w:val="00E95D6E"/>
    <w:rsid w:val="00E961E1"/>
    <w:rsid w:val="00EB602F"/>
    <w:rsid w:val="00EC2561"/>
    <w:rsid w:val="00ED18A1"/>
    <w:rsid w:val="00ED2268"/>
    <w:rsid w:val="00ED4067"/>
    <w:rsid w:val="00EE0D12"/>
    <w:rsid w:val="00EE426E"/>
    <w:rsid w:val="00F00F7C"/>
    <w:rsid w:val="00F03D67"/>
    <w:rsid w:val="00F10D58"/>
    <w:rsid w:val="00F1248E"/>
    <w:rsid w:val="00F27A95"/>
    <w:rsid w:val="00F27B2E"/>
    <w:rsid w:val="00F451AC"/>
    <w:rsid w:val="00F4767C"/>
    <w:rsid w:val="00F56C03"/>
    <w:rsid w:val="00F56E7A"/>
    <w:rsid w:val="00F57B46"/>
    <w:rsid w:val="00F60BD8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B2BD9"/>
    <w:rsid w:val="00FB655A"/>
    <w:rsid w:val="00FC465A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>
      <o:colormru v:ext="edit" colors="#fc0"/>
      <o:colormenu v:ext="edit" fillcolor="#fc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rPr>
      <w:rFonts w:eastAsia="Calibri" w:cs="Times New Roman"/>
      <w:szCs w:val="24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2F54FD"/>
    <w:pPr>
      <w:ind w:left="720"/>
      <w:contextualSpacing/>
    </w:pPr>
  </w:style>
  <w:style w:type="table" w:styleId="Mkatabulky">
    <w:name w:val="Table Grid"/>
    <w:basedOn w:val="Normlntabulka"/>
    <w:uiPriority w:val="59"/>
    <w:rsid w:val="006166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Theme="minorEastAsi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b/>
      <w:bCs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ce\Plocha\vyt\administr\&#352;ABLONY\HLAVI&#268;KOV&#221;%20PAP&#205;R_EU%20PEN&#205;ZE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B659D-DC01-4874-B4BC-29766D5AE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PAPÍR_EU PENÍZE</Template>
  <TotalTime>35</TotalTime>
  <Pages>4</Pages>
  <Words>471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 sos hk</dc:creator>
  <cp:lastModifiedBy>An</cp:lastModifiedBy>
  <cp:revision>7</cp:revision>
  <cp:lastPrinted>2011-07-24T09:41:00Z</cp:lastPrinted>
  <dcterms:created xsi:type="dcterms:W3CDTF">2012-04-10T05:47:00Z</dcterms:created>
  <dcterms:modified xsi:type="dcterms:W3CDTF">2013-05-24T09:26:00Z</dcterms:modified>
</cp:coreProperties>
</file>