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D67" w:rsidRDefault="00794D67" w:rsidP="00794D67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7410535" wp14:editId="1471B738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D67" w:rsidRPr="005F024B" w:rsidRDefault="00794D67" w:rsidP="00794D67">
      <w:pPr>
        <w:jc w:val="center"/>
        <w:rPr>
          <w:b/>
          <w:color w:val="00B050"/>
          <w:sz w:val="24"/>
        </w:rPr>
      </w:pPr>
    </w:p>
    <w:p w:rsidR="00794D67" w:rsidRPr="005F024B" w:rsidRDefault="00794D67" w:rsidP="00794D6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94D67" w:rsidRPr="005F024B" w:rsidRDefault="00794D67" w:rsidP="00794D6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  <w:r>
        <w:t>projekt v rámci vzdělávacího programu</w:t>
      </w:r>
    </w:p>
    <w:p w:rsidR="00794D67" w:rsidRDefault="00794D67" w:rsidP="00794D67">
      <w:pPr>
        <w:spacing w:after="0" w:line="240" w:lineRule="auto"/>
        <w:jc w:val="center"/>
      </w:pPr>
      <w:r>
        <w:t>VZDĚLÁNÍ PRO KONKURENCESCHOPNOST</w:t>
      </w: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  <w:r>
        <w:t>ŠABLONA ČÍSLO: III/2</w:t>
      </w:r>
    </w:p>
    <w:p w:rsidR="00794D67" w:rsidRDefault="00794D67" w:rsidP="00794D67">
      <w:pPr>
        <w:spacing w:after="0" w:line="240" w:lineRule="auto"/>
        <w:jc w:val="center"/>
      </w:pPr>
      <w:r>
        <w:t>NÁZEV:  INOVACE A ZKVALITNĚNÍ VÝUKY PROSTŘEDNICTVÍM ICT</w:t>
      </w: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  <w:r>
        <w:t>PŘEDMĚT:</w:t>
      </w:r>
      <w:r>
        <w:tab/>
        <w:t>Informatika</w:t>
      </w:r>
    </w:p>
    <w:p w:rsidR="00794D67" w:rsidRDefault="00794D67" w:rsidP="00794D67">
      <w:pPr>
        <w:spacing w:after="0" w:line="240" w:lineRule="auto"/>
      </w:pPr>
      <w:r>
        <w:t xml:space="preserve">ROČNÍK: </w:t>
      </w:r>
      <w:r>
        <w:tab/>
        <w:t>6. ročník</w:t>
      </w:r>
    </w:p>
    <w:p w:rsidR="00794D67" w:rsidRDefault="00AD3776" w:rsidP="00794D67">
      <w:pPr>
        <w:spacing w:after="0" w:line="240" w:lineRule="auto"/>
      </w:pPr>
      <w:r>
        <w:t>TÉMA:</w:t>
      </w:r>
      <w:r>
        <w:tab/>
      </w:r>
      <w:r>
        <w:tab/>
        <w:t>Nový sešit Excelu</w:t>
      </w:r>
      <w:r w:rsidR="00790871">
        <w:t xml:space="preserve"> a práce s listy</w:t>
      </w:r>
    </w:p>
    <w:p w:rsidR="00794D67" w:rsidRDefault="00794D67" w:rsidP="00794D67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794D67" w:rsidRDefault="00794D67" w:rsidP="00794D67">
      <w:pPr>
        <w:spacing w:after="0" w:line="240" w:lineRule="auto"/>
      </w:pPr>
      <w:r>
        <w:t xml:space="preserve">DATUM </w:t>
      </w:r>
    </w:p>
    <w:p w:rsidR="00794D67" w:rsidRDefault="00790871" w:rsidP="00794D67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26.2.2013</w:t>
      </w:r>
      <w:proofErr w:type="gramEnd"/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21768D" w:rsidP="00794D6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97423">
        <w:rPr>
          <w:rFonts w:ascii="Calibri" w:hAnsi="Calibri" w:cs="Calibri"/>
          <w:b/>
          <w:color w:val="C00000"/>
          <w:sz w:val="40"/>
          <w:szCs w:val="56"/>
        </w:rPr>
        <w:t>42</w:t>
      </w:r>
      <w:r w:rsidR="00794D67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794D67" w:rsidRDefault="00794D67" w:rsidP="00794D67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794D67" w:rsidRDefault="00794D67" w:rsidP="00794D67">
      <w:pPr>
        <w:pStyle w:val="Nzev"/>
      </w:pPr>
      <w:r w:rsidRPr="008D3F66">
        <w:lastRenderedPageBreak/>
        <w:t>ANOTACE</w:t>
      </w:r>
    </w:p>
    <w:p w:rsidR="00794D67" w:rsidRDefault="00794D67" w:rsidP="00794D6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794D67" w:rsidRDefault="00697423" w:rsidP="00794D6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Microsoft Excel</w:t>
      </w:r>
      <w:r w:rsidR="00794D67" w:rsidRPr="009C25D4">
        <w:rPr>
          <w:rFonts w:ascii="Calibri" w:hAnsi="Calibri" w:cs="Calibri"/>
          <w:sz w:val="24"/>
          <w:szCs w:val="24"/>
        </w:rPr>
        <w:t>.</w:t>
      </w:r>
      <w:r w:rsidR="00794D67">
        <w:rPr>
          <w:rFonts w:ascii="Calibri" w:hAnsi="Calibri" w:cs="Calibri"/>
          <w:sz w:val="24"/>
          <w:szCs w:val="24"/>
        </w:rPr>
        <w:t xml:space="preserve"> </w:t>
      </w:r>
    </w:p>
    <w:p w:rsidR="00697423" w:rsidRDefault="00697423" w:rsidP="0069742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Materiál poskytuje podklad k učivu - prostředí pracovního okna tabulkového kalkulátoru Excel, popis jednotlivých částí a jejich funkce. Žáci si osvojují názvosloví a terminologii pro snadnější orientaci a následnou práci s tímto programem a základní funkce pro práci se sešitem a listem v Excelu.</w:t>
      </w:r>
    </w:p>
    <w:p w:rsidR="00697423" w:rsidRDefault="00697423" w:rsidP="0069742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794D67" w:rsidRPr="009C25D4" w:rsidRDefault="00794D67" w:rsidP="00794D6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rPr>
          <w:rFonts w:ascii="Times New Roman" w:hAnsi="Times New Roman" w:cs="Times New Roman"/>
          <w:sz w:val="40"/>
          <w:szCs w:val="40"/>
        </w:rPr>
      </w:pPr>
    </w:p>
    <w:p w:rsidR="00794D67" w:rsidRDefault="00794D67" w:rsidP="00794D6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794D67" w:rsidRPr="0055557F" w:rsidRDefault="00AD3776" w:rsidP="00794D67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>
        <w:rPr>
          <w:rFonts w:ascii="Times New Roman" w:hAnsi="Times New Roman" w:cs="Times New Roman"/>
          <w:color w:val="auto"/>
          <w:sz w:val="56"/>
          <w:szCs w:val="56"/>
        </w:rPr>
        <w:lastRenderedPageBreak/>
        <w:t>Nový sešit Excelu</w:t>
      </w:r>
      <w:r w:rsidR="008209C3">
        <w:rPr>
          <w:rFonts w:ascii="Times New Roman" w:hAnsi="Times New Roman" w:cs="Times New Roman"/>
          <w:color w:val="auto"/>
          <w:sz w:val="56"/>
          <w:szCs w:val="56"/>
        </w:rPr>
        <w:t xml:space="preserve"> a </w:t>
      </w:r>
      <w:r w:rsidR="008D0C38">
        <w:rPr>
          <w:rFonts w:ascii="Times New Roman" w:hAnsi="Times New Roman" w:cs="Times New Roman"/>
          <w:color w:val="auto"/>
          <w:sz w:val="56"/>
          <w:szCs w:val="56"/>
        </w:rPr>
        <w:t>práce s listy</w:t>
      </w:r>
    </w:p>
    <w:p w:rsidR="00794D67" w:rsidRDefault="00794D67" w:rsidP="00794D67"/>
    <w:p w:rsidR="00AD3776" w:rsidRDefault="00AD3776" w:rsidP="00AD3776">
      <w:pPr>
        <w:pStyle w:val="Normlnweb"/>
      </w:pPr>
      <w:r>
        <w:t xml:space="preserve">Po spuštění programu Excel, se zobrazí prázdná tabulka: </w:t>
      </w:r>
    </w:p>
    <w:p w:rsidR="00AD3776" w:rsidRDefault="00AD3776" w:rsidP="00AD3776">
      <w:pPr>
        <w:pStyle w:val="Normlnweb"/>
      </w:pPr>
      <w:r>
        <w:t xml:space="preserve">V titulkovém pruhu je název </w:t>
      </w:r>
      <w:r w:rsidRPr="00AD3776">
        <w:rPr>
          <w:b/>
        </w:rPr>
        <w:t>Sešit1</w:t>
      </w:r>
      <w:r>
        <w:t xml:space="preserve"> (dokument v Excelu, je označován jako </w:t>
      </w:r>
      <w:r>
        <w:rPr>
          <w:b/>
          <w:bCs/>
        </w:rPr>
        <w:t>sešit</w:t>
      </w:r>
      <w:r>
        <w:rPr>
          <w:bCs/>
        </w:rPr>
        <w:t>)</w:t>
      </w:r>
      <w:r>
        <w:t xml:space="preserve">. </w:t>
      </w:r>
    </w:p>
    <w:p w:rsidR="00AD3776" w:rsidRDefault="00AD3776" w:rsidP="00AD3776">
      <w:pPr>
        <w:pStyle w:val="Normlnweb"/>
      </w:pPr>
      <w:r>
        <w:t xml:space="preserve">Sešit Excelu má několik </w:t>
      </w:r>
      <w:r>
        <w:rPr>
          <w:b/>
          <w:bCs/>
        </w:rPr>
        <w:t>listů</w:t>
      </w:r>
      <w:r>
        <w:t>, nastavení vlastností nového sešitu:</w:t>
      </w:r>
    </w:p>
    <w:p w:rsidR="00AD3776" w:rsidRDefault="00AD3776" w:rsidP="00AD3776">
      <w:pPr>
        <w:pStyle w:val="Normlnweb"/>
        <w:jc w:val="center"/>
      </w:pPr>
      <w:r>
        <w:rPr>
          <w:b/>
          <w:bCs/>
        </w:rPr>
        <w:t>Nástroje-&gt;Možnosti-&gt;karta Obecné</w:t>
      </w:r>
    </w:p>
    <w:p w:rsidR="00AD3776" w:rsidRDefault="00AD3776" w:rsidP="00AD377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762500" cy="2762250"/>
            <wp:effectExtent l="0" t="0" r="0" b="0"/>
            <wp:docPr id="9" name="Obrázek 9" descr="Mož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žnost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9C3" w:rsidRDefault="008209C3" w:rsidP="00AD3776">
      <w:pPr>
        <w:pStyle w:val="Normlnweb"/>
      </w:pPr>
    </w:p>
    <w:p w:rsidR="00AD3776" w:rsidRDefault="00AD3776" w:rsidP="00AD3776">
      <w:pPr>
        <w:pStyle w:val="Normlnweb"/>
      </w:pPr>
      <w:r>
        <w:t>Zobrazení a přepínání listů provádíme myší v záložce na dolním okraji okna,</w:t>
      </w:r>
      <w:r w:rsidRPr="00AD3776">
        <w:t xml:space="preserve"> </w:t>
      </w:r>
      <w:r>
        <w:t>záložky listů, které nejsou vidět, zobrazíme pomocí šipek v levém dolním rohu okna sešitu:</w:t>
      </w:r>
    </w:p>
    <w:p w:rsidR="00AD3776" w:rsidRDefault="00AD3776" w:rsidP="00AD3776">
      <w:pPr>
        <w:jc w:val="center"/>
      </w:pPr>
      <w:r>
        <w:rPr>
          <w:noProof/>
          <w:lang w:eastAsia="cs-CZ"/>
        </w:rPr>
        <w:drawing>
          <wp:inline distT="0" distB="0" distL="0" distR="0" wp14:anchorId="0EEF6F5A" wp14:editId="128F8353">
            <wp:extent cx="1200150" cy="219075"/>
            <wp:effectExtent l="0" t="0" r="0" b="9525"/>
            <wp:docPr id="8" name="Obrázek 8" descr="Zálož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áložk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 wp14:anchorId="65474F20" wp14:editId="7BB35949">
            <wp:extent cx="1019175" cy="200025"/>
            <wp:effectExtent l="0" t="0" r="9525" b="9525"/>
            <wp:docPr id="7" name="Obrázek 7" descr="Šip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Šipk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9C3" w:rsidRDefault="008209C3" w:rsidP="00AD3776">
      <w:pPr>
        <w:pStyle w:val="Nadpis2"/>
        <w:rPr>
          <w:rFonts w:asciiTheme="minorHAnsi" w:eastAsiaTheme="minorHAnsi" w:hAnsiTheme="minorHAnsi" w:cstheme="minorBidi"/>
          <w:b w:val="0"/>
          <w:bCs w:val="0"/>
          <w:sz w:val="22"/>
          <w:szCs w:val="22"/>
          <w:lang w:eastAsia="en-US"/>
        </w:rPr>
      </w:pPr>
    </w:p>
    <w:p w:rsidR="00AD3776" w:rsidRDefault="00AD3776" w:rsidP="00AD3776">
      <w:pPr>
        <w:pStyle w:val="Nadpis2"/>
      </w:pPr>
      <w:r>
        <w:t>Přejmenování listu</w:t>
      </w:r>
    </w:p>
    <w:p w:rsidR="00AD3776" w:rsidRPr="00AD3776" w:rsidRDefault="00AD3776" w:rsidP="00AD3776">
      <w:pPr>
        <w:pStyle w:val="Nadpis2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Provedeme </w:t>
      </w:r>
      <w:r w:rsidR="008209C3">
        <w:rPr>
          <w:b w:val="0"/>
          <w:sz w:val="24"/>
          <w:szCs w:val="24"/>
        </w:rPr>
        <w:t>v místní nabídce záložky příslušného listu (pravým tlačítkem klikneme do záložky listu a zvolíme možnost „Přejmenovat“):</w:t>
      </w:r>
    </w:p>
    <w:p w:rsidR="00AD3776" w:rsidRDefault="00AD3776" w:rsidP="008209C3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3143250" cy="1828800"/>
            <wp:effectExtent l="0" t="0" r="0" b="0"/>
            <wp:docPr id="6" name="Obrázek 6" descr="Přejmenování lis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řejmenování listu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776" w:rsidRDefault="00AD3776" w:rsidP="00AD3776">
      <w:pPr>
        <w:pStyle w:val="Nadpis2"/>
      </w:pPr>
      <w:r>
        <w:t>Vložit list</w:t>
      </w:r>
    </w:p>
    <w:p w:rsidR="00AD3776" w:rsidRDefault="008209C3" w:rsidP="00AD3776">
      <w:pPr>
        <w:pStyle w:val="Normlnweb"/>
      </w:pPr>
      <w:r>
        <w:t>K v</w:t>
      </w:r>
      <w:r w:rsidR="00AD3776">
        <w:t xml:space="preserve">ložení </w:t>
      </w:r>
      <w:r>
        <w:t xml:space="preserve">nového </w:t>
      </w:r>
      <w:r w:rsidR="00AD3776">
        <w:t>listu do sešitu p</w:t>
      </w:r>
      <w:r>
        <w:t>oužijeme</w:t>
      </w:r>
      <w:r w:rsidR="00AD3776">
        <w:t xml:space="preserve"> tlačítko </w:t>
      </w:r>
      <w:r w:rsidR="00AD3776">
        <w:rPr>
          <w:b/>
          <w:bCs/>
        </w:rPr>
        <w:t>Vložit</w:t>
      </w:r>
      <w:r w:rsidR="00AD3776">
        <w:t xml:space="preserve"> v nabídkovém pruhu</w:t>
      </w:r>
      <w:r>
        <w:t>. V rozbalovacím menu vybereme možnost</w:t>
      </w:r>
      <w:r w:rsidR="00AD3776">
        <w:t xml:space="preserve"> </w:t>
      </w:r>
      <w:r>
        <w:t>„</w:t>
      </w:r>
      <w:r w:rsidR="00AD3776">
        <w:rPr>
          <w:b/>
          <w:bCs/>
        </w:rPr>
        <w:t>List</w:t>
      </w:r>
      <w:r>
        <w:rPr>
          <w:bCs/>
        </w:rPr>
        <w:t>“</w:t>
      </w:r>
      <w:r>
        <w:t>:</w:t>
      </w:r>
    </w:p>
    <w:p w:rsidR="00AD3776" w:rsidRDefault="00AD3776" w:rsidP="008209C3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800350" cy="1666875"/>
            <wp:effectExtent l="0" t="0" r="0" b="9525"/>
            <wp:docPr id="5" name="Obrázek 5" descr="Vložit l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ložit lis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9C3" w:rsidRDefault="008209C3" w:rsidP="00AD3776">
      <w:pPr>
        <w:pStyle w:val="Nadpis2"/>
      </w:pPr>
    </w:p>
    <w:p w:rsidR="00AD3776" w:rsidRDefault="00AD3776" w:rsidP="00AD3776">
      <w:pPr>
        <w:pStyle w:val="Nadpis2"/>
      </w:pPr>
      <w:r>
        <w:t>Odstranění listu</w:t>
      </w:r>
    </w:p>
    <w:p w:rsidR="00AD3776" w:rsidRDefault="008209C3" w:rsidP="00AD3776">
      <w:pPr>
        <w:pStyle w:val="Normlnweb"/>
      </w:pPr>
      <w:r>
        <w:t>K odstranění nepotřebného listu použijeme tlačítko</w:t>
      </w:r>
      <w:r w:rsidRPr="008209C3">
        <w:rPr>
          <w:b/>
          <w:bCs/>
        </w:rPr>
        <w:t xml:space="preserve"> </w:t>
      </w:r>
      <w:r>
        <w:rPr>
          <w:b/>
          <w:bCs/>
        </w:rPr>
        <w:t>Úpravy-&gt;Odstranit list</w:t>
      </w:r>
      <w:r>
        <w:t xml:space="preserve"> v</w:t>
      </w:r>
      <w:r w:rsidR="00AD3776">
        <w:t> nabídkovém pruhu</w:t>
      </w:r>
      <w:r>
        <w:t>:</w:t>
      </w:r>
      <w:r w:rsidR="00AD3776">
        <w:t xml:space="preserve"> </w:t>
      </w:r>
    </w:p>
    <w:p w:rsidR="00AD3776" w:rsidRDefault="00AD3776" w:rsidP="008209C3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847975" cy="2752725"/>
            <wp:effectExtent l="0" t="0" r="9525" b="9525"/>
            <wp:docPr id="4" name="Obrázek 4" descr="Odstranění lis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dstranění listu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9C3" w:rsidRDefault="008209C3" w:rsidP="00AD3776">
      <w:pPr>
        <w:pStyle w:val="Nadpis2"/>
      </w:pPr>
    </w:p>
    <w:p w:rsidR="00AD3776" w:rsidRDefault="00AD3776" w:rsidP="00AD3776">
      <w:pPr>
        <w:pStyle w:val="Nadpis2"/>
      </w:pPr>
      <w:r>
        <w:t>Přesun listu</w:t>
      </w:r>
    </w:p>
    <w:p w:rsidR="00AD3776" w:rsidRDefault="00AD3776" w:rsidP="00AD3776">
      <w:pPr>
        <w:pStyle w:val="Normlnweb"/>
      </w:pPr>
      <w:r>
        <w:t xml:space="preserve">Vytvořený list můžeme přesouvat na jinou pozici </w:t>
      </w:r>
      <w:r w:rsidR="008209C3">
        <w:t>v jednom</w:t>
      </w:r>
      <w:r>
        <w:t xml:space="preserve"> sešitu,</w:t>
      </w:r>
      <w:r w:rsidR="008209C3">
        <w:t xml:space="preserve"> ale</w:t>
      </w:r>
      <w:r>
        <w:t xml:space="preserve"> i mezi </w:t>
      </w:r>
      <w:r w:rsidR="008209C3">
        <w:t>různými sešity Excelu. Použijeme tlačítko „Úpravy“ v nabídkovém pruhu Excelu:</w:t>
      </w:r>
    </w:p>
    <w:p w:rsidR="00AD3776" w:rsidRDefault="00AD3776" w:rsidP="008209C3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867025" cy="2752725"/>
            <wp:effectExtent l="0" t="0" r="9525" b="9525"/>
            <wp:docPr id="3" name="Obrázek 3" descr="Přesun v me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řesun v menu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905000" cy="2486025"/>
            <wp:effectExtent l="0" t="0" r="0" b="9525"/>
            <wp:docPr id="1" name="Obrázek 1" descr="Dialogové ok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ialogové okn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871" w:rsidRDefault="00790871" w:rsidP="007908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ÚKOL:</w:t>
      </w:r>
    </w:p>
    <w:p w:rsidR="00790871" w:rsidRPr="00790871" w:rsidRDefault="00790871" w:rsidP="007908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Spusť Excel, v novém sešitě přidej 2 listy a přejmenuj je – Lísteček1 a Lísteček2.</w:t>
      </w:r>
    </w:p>
    <w:p w:rsidR="00790871" w:rsidRPr="00790871" w:rsidRDefault="00AD3776" w:rsidP="00790871">
      <w:r>
        <w:br w:type="page"/>
      </w:r>
    </w:p>
    <w:p w:rsidR="00794D67" w:rsidRDefault="00794D67" w:rsidP="00794D67">
      <w:pPr>
        <w:pStyle w:val="Nzev"/>
      </w:pPr>
      <w:r>
        <w:lastRenderedPageBreak/>
        <w:t>Volba a citace pramenů</w:t>
      </w:r>
    </w:p>
    <w:p w:rsidR="00794D67" w:rsidRDefault="00794D67" w:rsidP="00794D67">
      <w:pPr>
        <w:pStyle w:val="Bezmezer"/>
        <w:rPr>
          <w:bCs/>
          <w:sz w:val="24"/>
        </w:rPr>
      </w:pPr>
    </w:p>
    <w:p w:rsidR="00794D67" w:rsidRDefault="00794D67" w:rsidP="00794D67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794D67" w:rsidRDefault="00794D67" w:rsidP="00794D67">
      <w:pPr>
        <w:pStyle w:val="Bezmezer"/>
        <w:rPr>
          <w:bCs/>
          <w:sz w:val="24"/>
        </w:rPr>
      </w:pPr>
    </w:p>
    <w:p w:rsidR="00794D67" w:rsidRDefault="00794D67" w:rsidP="00794D67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794D67" w:rsidRDefault="00794D67" w:rsidP="00794D67">
      <w:pPr>
        <w:pStyle w:val="Bezmezer"/>
        <w:rPr>
          <w:bCs/>
          <w:sz w:val="24"/>
        </w:rPr>
      </w:pPr>
    </w:p>
    <w:p w:rsidR="00794D67" w:rsidRPr="001A7137" w:rsidRDefault="00794D67" w:rsidP="00794D67"/>
    <w:p w:rsidR="00794D67" w:rsidRDefault="00794D67" w:rsidP="00794D67"/>
    <w:p w:rsidR="00794D67" w:rsidRDefault="00794D67" w:rsidP="00794D67"/>
    <w:p w:rsidR="00794D67" w:rsidRDefault="00794D67" w:rsidP="00794D67"/>
    <w:p w:rsidR="001149BB" w:rsidRDefault="001149BB"/>
    <w:sectPr w:rsidR="0011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67"/>
    <w:rsid w:val="001149BB"/>
    <w:rsid w:val="0021768D"/>
    <w:rsid w:val="00294A98"/>
    <w:rsid w:val="00697423"/>
    <w:rsid w:val="00790871"/>
    <w:rsid w:val="00794D67"/>
    <w:rsid w:val="008209C3"/>
    <w:rsid w:val="008D0C38"/>
    <w:rsid w:val="00AD3776"/>
    <w:rsid w:val="00B0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D67"/>
  </w:style>
  <w:style w:type="paragraph" w:styleId="Nadpis1">
    <w:name w:val="heading 1"/>
    <w:basedOn w:val="Normln"/>
    <w:next w:val="Normln"/>
    <w:link w:val="Nadpis1Char"/>
    <w:uiPriority w:val="9"/>
    <w:qFormat/>
    <w:rsid w:val="00794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794D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94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794D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794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94D67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794D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4D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D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D67"/>
  </w:style>
  <w:style w:type="paragraph" w:styleId="Nadpis1">
    <w:name w:val="heading 1"/>
    <w:basedOn w:val="Normln"/>
    <w:next w:val="Normln"/>
    <w:link w:val="Nadpis1Char"/>
    <w:uiPriority w:val="9"/>
    <w:qFormat/>
    <w:rsid w:val="00794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794D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94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794D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794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94D67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794D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4D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D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355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Klimek</dc:creator>
  <cp:lastModifiedBy>H Koláčková</cp:lastModifiedBy>
  <cp:revision>6</cp:revision>
  <cp:lastPrinted>2013-05-13T09:52:00Z</cp:lastPrinted>
  <dcterms:created xsi:type="dcterms:W3CDTF">2013-03-26T11:54:00Z</dcterms:created>
  <dcterms:modified xsi:type="dcterms:W3CDTF">2013-05-13T09:52:00Z</dcterms:modified>
</cp:coreProperties>
</file>