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14C" w:rsidRDefault="001A414C" w:rsidP="00A65A60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1A414C" w:rsidRDefault="001A414C" w:rsidP="00A65A60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  <w:r w:rsidRPr="00A15DCB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i1025" type="#_x0000_t75" style="width:450pt;height:110.25pt;visibility:visible" filled="t">
            <v:imagedata r:id="rId5" o:title=""/>
          </v:shape>
        </w:pict>
      </w:r>
    </w:p>
    <w:p w:rsidR="001A414C" w:rsidRPr="00437C0F" w:rsidRDefault="001A414C" w:rsidP="00A65A60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Název školy: </w:t>
      </w:r>
      <w:r w:rsidRPr="00437C0F">
        <w:rPr>
          <w:b/>
          <w:bCs/>
          <w:sz w:val="28"/>
          <w:szCs w:val="28"/>
        </w:rPr>
        <w:t>Základní škola a Mateřská škola Kladno, Norská 2633</w:t>
      </w:r>
      <w:r w:rsidRPr="00437C0F">
        <w:rPr>
          <w:b/>
          <w:bCs/>
          <w:sz w:val="28"/>
          <w:szCs w:val="28"/>
        </w:rPr>
        <w:br/>
      </w:r>
      <w:r w:rsidRPr="00437C0F">
        <w:rPr>
          <w:sz w:val="28"/>
          <w:szCs w:val="28"/>
        </w:rPr>
        <w:t xml:space="preserve">Autor: </w:t>
      </w:r>
      <w:r w:rsidRPr="00437C0F">
        <w:rPr>
          <w:b/>
          <w:bCs/>
          <w:sz w:val="28"/>
          <w:szCs w:val="28"/>
        </w:rPr>
        <w:t>Mgr. Daniela Vlčková</w:t>
      </w:r>
    </w:p>
    <w:p w:rsidR="001A414C" w:rsidRPr="00437C0F" w:rsidRDefault="001A414C" w:rsidP="00A65A60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VY_I.2_INOVACE_ Z.8.Vc.72_most_svinesund</w:t>
      </w:r>
    </w:p>
    <w:p w:rsidR="001A414C" w:rsidRPr="00437C0F" w:rsidRDefault="001A414C" w:rsidP="00A65A60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1.9</w:t>
      </w:r>
      <w:r w:rsidRPr="00437C0F">
        <w:rPr>
          <w:b/>
          <w:bCs/>
          <w:sz w:val="28"/>
          <w:szCs w:val="28"/>
        </w:rPr>
        <w:t>.2013</w:t>
      </w:r>
    </w:p>
    <w:p w:rsidR="001A414C" w:rsidRPr="00437C0F" w:rsidRDefault="001A414C" w:rsidP="00A65A60">
      <w:pPr>
        <w:rPr>
          <w:b/>
          <w:bCs/>
          <w:sz w:val="28"/>
          <w:szCs w:val="28"/>
        </w:rPr>
      </w:pPr>
      <w:r w:rsidRPr="00437C0F"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osmý</w:t>
      </w:r>
    </w:p>
    <w:p w:rsidR="001A414C" w:rsidRPr="00437C0F" w:rsidRDefault="001A414C" w:rsidP="00A65A60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1A414C" w:rsidRPr="00437C0F" w:rsidRDefault="001A414C" w:rsidP="00A65A60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>Zeměpis</w:t>
      </w:r>
      <w:r w:rsidRPr="00437C0F">
        <w:rPr>
          <w:b/>
          <w:bCs/>
          <w:sz w:val="28"/>
          <w:szCs w:val="28"/>
        </w:rPr>
        <w:t xml:space="preserve">  </w:t>
      </w:r>
      <w:r w:rsidRPr="00437C0F"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Most Svinesund</w:t>
      </w:r>
      <w:r w:rsidRPr="00437C0F">
        <w:rPr>
          <w:b/>
          <w:bCs/>
          <w:sz w:val="28"/>
          <w:szCs w:val="28"/>
        </w:rPr>
        <w:br/>
      </w:r>
      <w:r w:rsidRPr="00437C0F">
        <w:rPr>
          <w:sz w:val="28"/>
          <w:szCs w:val="28"/>
        </w:rPr>
        <w:t xml:space="preserve">Číslo operačního programu: </w:t>
      </w:r>
      <w:r w:rsidRPr="00437C0F">
        <w:rPr>
          <w:b/>
          <w:bCs/>
          <w:sz w:val="28"/>
          <w:szCs w:val="28"/>
        </w:rPr>
        <w:t>CZ.1.07/1.4.00/21.3489</w:t>
      </w:r>
    </w:p>
    <w:p w:rsidR="001A414C" w:rsidRPr="00437C0F" w:rsidRDefault="001A414C" w:rsidP="00A65A60">
      <w:pPr>
        <w:rPr>
          <w:sz w:val="28"/>
          <w:szCs w:val="28"/>
        </w:rPr>
      </w:pPr>
      <w:r w:rsidRPr="00437C0F">
        <w:rPr>
          <w:sz w:val="28"/>
          <w:szCs w:val="28"/>
        </w:rPr>
        <w:t xml:space="preserve">Název projektu: </w:t>
      </w:r>
      <w:r w:rsidRPr="00437C0F">
        <w:rPr>
          <w:b/>
          <w:bCs/>
          <w:sz w:val="28"/>
          <w:szCs w:val="28"/>
        </w:rPr>
        <w:t>UČÍME SE S RADOSTÍ</w:t>
      </w:r>
    </w:p>
    <w:p w:rsidR="001A414C" w:rsidRDefault="001A414C" w:rsidP="00A65A60">
      <w:pPr>
        <w:rPr>
          <w:b/>
          <w:bCs/>
          <w:sz w:val="28"/>
          <w:szCs w:val="28"/>
        </w:rPr>
      </w:pPr>
    </w:p>
    <w:p w:rsidR="001A414C" w:rsidRDefault="001A414C" w:rsidP="00A65A6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Most Svinesund</w:t>
      </w:r>
    </w:p>
    <w:p w:rsidR="001A414C" w:rsidRDefault="001A414C" w:rsidP="00A65A60">
      <w:pPr>
        <w:rPr>
          <w:b/>
          <w:bCs/>
          <w:sz w:val="28"/>
          <w:szCs w:val="28"/>
        </w:rPr>
      </w:pPr>
    </w:p>
    <w:p w:rsidR="001A414C" w:rsidRDefault="001A414C" w:rsidP="00A65A6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1A414C" w:rsidRDefault="001A414C" w:rsidP="00A65A60">
      <w:pPr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Žáci dostanou do rukou souvislý populárně naučný text.  Na základě klíčových slov zapisují do tabulky přečtené informace, přemýšlí o textu. Zapisují si otázky, pokud je jim něco nejasné. Vyhledávají také neznámé pojmy na internetu.</w:t>
      </w:r>
    </w:p>
    <w:p w:rsidR="001A414C" w:rsidRDefault="001A414C" w:rsidP="00A65A60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1A414C" w:rsidRPr="00054800" w:rsidRDefault="001A414C" w:rsidP="00A65A60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B050"/>
          <w:spacing w:val="48"/>
          <w:sz w:val="36"/>
          <w:szCs w:val="36"/>
          <w:lang w:eastAsia="cs-CZ"/>
        </w:rPr>
      </w:pPr>
      <w:r w:rsidRPr="00054800">
        <w:rPr>
          <w:rFonts w:ascii="Verdana" w:hAnsi="Verdana" w:cs="Verdana"/>
          <w:b/>
          <w:bCs/>
          <w:smallCaps/>
          <w:color w:val="00B050"/>
          <w:spacing w:val="48"/>
          <w:sz w:val="36"/>
          <w:szCs w:val="36"/>
          <w:lang w:eastAsia="cs-CZ"/>
        </w:rPr>
        <w:t xml:space="preserve">Most Svinesund </w:t>
      </w:r>
      <w:r w:rsidRPr="00054800">
        <w:rPr>
          <w:rFonts w:ascii="Verdana" w:hAnsi="Verdana" w:cs="Verdana"/>
          <w:b/>
          <w:bCs/>
          <w:smallCaps/>
          <w:color w:val="00B050"/>
          <w:spacing w:val="48"/>
          <w:sz w:val="36"/>
          <w:szCs w:val="36"/>
          <w:lang w:eastAsia="cs-CZ"/>
        </w:rPr>
        <w:br/>
        <w:t>mezi Norskem a Švédskem</w:t>
      </w:r>
    </w:p>
    <w:p w:rsidR="001A414C" w:rsidRPr="00E81C85" w:rsidRDefault="001A414C" w:rsidP="00054800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 w:rsidRPr="00E81C85">
        <w:rPr>
          <w:rFonts w:ascii="Verdana" w:hAnsi="Verdana" w:cs="Verdana"/>
          <w:sz w:val="21"/>
          <w:szCs w:val="21"/>
          <w:lang w:eastAsia="cs-CZ"/>
        </w:rPr>
        <w:t xml:space="preserve">Dne 10. června 2005 byl uveden do provozu největší jednoobloukový most na světě. Most Svinesund spojuje Norsko se Švédskem a byl otevřen při příležitosti oslav 100. výročí nezávislosti Norska na Švédsku. Překlenuje ústí zálivu Idefjord na jihu od hlavního města Norska Osla, 20 km severně od Goteborgu a slouží jako hraniční přechod na dálnici E6 z Goteborgu do Osla. Je vzdálen asi 500 metrů od otevřeného moře. </w:t>
      </w:r>
    </w:p>
    <w:p w:rsidR="001A414C" w:rsidRPr="00E81C85" w:rsidRDefault="001A414C" w:rsidP="00054800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E81C85">
        <w:rPr>
          <w:rFonts w:ascii="Verdana" w:hAnsi="Verdana" w:cs="Verdana"/>
          <w:sz w:val="21"/>
          <w:szCs w:val="21"/>
          <w:lang w:eastAsia="cs-CZ"/>
        </w:rPr>
        <w:t>Most je dlouhý 704 m, 28 m široký a maximální výška nad hladinou je 92 m. Rozpětí oblouku je 247 m. Je postaven ze železobetonu a hmotnost ocelové ko</w:t>
      </w:r>
      <w:r>
        <w:rPr>
          <w:rFonts w:ascii="Verdana" w:hAnsi="Verdana" w:cs="Verdana"/>
          <w:sz w:val="21"/>
          <w:szCs w:val="21"/>
          <w:lang w:eastAsia="cs-CZ"/>
        </w:rPr>
        <w:t xml:space="preserve">nstrukce je přibližně 7600 tun. </w:t>
      </w:r>
      <w:r w:rsidRPr="00E81C85">
        <w:rPr>
          <w:rFonts w:ascii="Verdana" w:hAnsi="Verdana" w:cs="Verdana"/>
          <w:sz w:val="21"/>
          <w:szCs w:val="21"/>
          <w:lang w:eastAsia="cs-CZ"/>
        </w:rPr>
        <w:t>Mostovka se skládá ze dvou dutých ocelových nosníků, zavěšených po obou stranách nosného oblouku ve výšce 60 m nad hladinou. Profil pro průjezd lodí je tak 55 x 70 m. Na švédské straně bylo třeba pro příjezdovou část vybudovat čtyři pilíře, na norské straně je pouze jeden.</w:t>
      </w:r>
      <w:r w:rsidRPr="00E81C85">
        <w:rPr>
          <w:rFonts w:ascii="Verdana" w:hAnsi="Verdana" w:cs="Verdana"/>
          <w:sz w:val="21"/>
          <w:szCs w:val="21"/>
          <w:lang w:eastAsia="cs-CZ"/>
        </w:rPr>
        <w:br/>
        <w:t xml:space="preserve">Vzhledem k mimořádně velkému rozpětí působí konstrukce velmi štíhle a architektonicky odvážně. Stavba mostu byla mimořádně náročná hlavně z důvodu neobyčejně velkého rozpětí oblouku. </w:t>
      </w:r>
    </w:p>
    <w:p w:rsidR="001A414C" w:rsidRPr="00E81C85" w:rsidRDefault="001A414C" w:rsidP="00054800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E81C85">
        <w:rPr>
          <w:rFonts w:ascii="Verdana" w:hAnsi="Verdana" w:cs="Verdana"/>
          <w:sz w:val="21"/>
          <w:szCs w:val="21"/>
          <w:lang w:eastAsia="cs-CZ"/>
        </w:rPr>
        <w:t>Stavba trvala tři roky, celkové náklady činily přibližně 63 miliónů EUR a byla financována Švédskem i Norskem. Protože most leží z větší části na švédské straně, podílelo se Švédsko na investici 60 % a Norsko 40 %. Na realizaci projektu se účastnili i čeští specialisté - společnost Hutní montáže Ostrava. Přes most přejíždí přibližně 15 000 vozidel denně a pochopitelně se zde vybírá nemalé mýtné.</w:t>
      </w:r>
      <w:r w:rsidRPr="00E81C85">
        <w:rPr>
          <w:rFonts w:ascii="Verdana" w:hAnsi="Verdana" w:cs="Verdana"/>
          <w:sz w:val="21"/>
          <w:szCs w:val="21"/>
          <w:lang w:eastAsia="cs-CZ"/>
        </w:rPr>
        <w:br/>
        <w:t xml:space="preserve">Most nyní slouží současně se starým z roku 1946, který již nevyhovuje z hlediska kapacity ani bezpečnosti. Vozovka je čtyřproudová, starý most byl jen dvouproudový. </w:t>
      </w:r>
    </w:p>
    <w:p w:rsidR="001A414C" w:rsidRDefault="001A414C" w:rsidP="00054800">
      <w:pPr>
        <w:spacing w:after="0" w:line="240" w:lineRule="auto"/>
        <w:jc w:val="center"/>
        <w:rPr>
          <w:rFonts w:ascii="Verdana" w:hAnsi="Verdana" w:cs="Verdana"/>
          <w:sz w:val="21"/>
          <w:szCs w:val="21"/>
          <w:lang w:eastAsia="cs-CZ"/>
        </w:rPr>
      </w:pPr>
      <w:r w:rsidRPr="00B909E3">
        <w:rPr>
          <w:rFonts w:ascii="Verdana" w:hAnsi="Verdana" w:cs="Verdana"/>
          <w:noProof/>
          <w:sz w:val="21"/>
          <w:szCs w:val="21"/>
          <w:lang w:eastAsia="cs-CZ"/>
        </w:rPr>
        <w:pict>
          <v:shape id="Obrázek 1" o:spid="_x0000_i1026" type="#_x0000_t75" alt="http://www.quido.cz/stavby/obrazky/svinesund_3.jpg" style="width:262.5pt;height:179.25pt;visibility:visible">
            <v:imagedata r:id="rId6" o:title=""/>
          </v:shape>
        </w:pict>
      </w:r>
    </w:p>
    <w:p w:rsidR="001A414C" w:rsidRDefault="001A414C" w:rsidP="001278C9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  <w:r>
        <w:rPr>
          <w:rFonts w:ascii="Verdana" w:hAnsi="Verdana" w:cs="Verdana"/>
          <w:b/>
          <w:bCs/>
          <w:sz w:val="28"/>
          <w:szCs w:val="28"/>
          <w:lang w:eastAsia="cs-CZ"/>
        </w:rPr>
        <w:t>Použité zdroje:</w:t>
      </w:r>
    </w:p>
    <w:p w:rsidR="001A414C" w:rsidRDefault="001A414C" w:rsidP="001278C9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hyperlink r:id="rId7" w:history="1">
        <w:r w:rsidRPr="000228DE">
          <w:rPr>
            <w:rStyle w:val="Hyperlink"/>
            <w:rFonts w:ascii="Verdana" w:hAnsi="Verdana" w:cs="Verdana"/>
            <w:sz w:val="24"/>
            <w:szCs w:val="24"/>
            <w:lang w:eastAsia="cs-CZ"/>
          </w:rPr>
          <w:t>www.guido.cz</w:t>
        </w:r>
      </w:hyperlink>
      <w:r w:rsidRPr="000228DE">
        <w:rPr>
          <w:rFonts w:ascii="Verdana" w:hAnsi="Verdana" w:cs="Verdana"/>
          <w:sz w:val="24"/>
          <w:szCs w:val="24"/>
          <w:lang w:eastAsia="cs-CZ"/>
        </w:rPr>
        <w:t xml:space="preserve">  </w:t>
      </w:r>
    </w:p>
    <w:p w:rsidR="001A414C" w:rsidRDefault="001A414C" w:rsidP="001278C9">
      <w:pPr>
        <w:spacing w:after="0" w:line="240" w:lineRule="auto"/>
      </w:pPr>
      <w:r>
        <w:t xml:space="preserve">AUTOR NEZNÁMÝ. </w:t>
      </w:r>
      <w:r>
        <w:rPr>
          <w:i/>
          <w:iCs/>
        </w:rPr>
        <w:t>www.quido.cz</w:t>
      </w:r>
      <w:r>
        <w:t xml:space="preserve"> [online]. [cit. 1.9.2013]. Dostupný na WWW: http://www.quido.cz/stavby/stavby.html </w:t>
      </w:r>
    </w:p>
    <w:p w:rsidR="001A414C" w:rsidRDefault="001A414C" w:rsidP="001278C9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0228DE">
        <w:rPr>
          <w:rFonts w:ascii="Verdana" w:hAnsi="Verdana" w:cs="Verdana"/>
          <w:sz w:val="24"/>
          <w:szCs w:val="24"/>
          <w:lang w:eastAsia="cs-CZ"/>
        </w:rPr>
        <w:t>- zkráceno a upraveno pro potřeby výuky</w:t>
      </w:r>
    </w:p>
    <w:p w:rsidR="001A414C" w:rsidRDefault="001A414C" w:rsidP="001278C9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1A414C" w:rsidRDefault="001A414C" w:rsidP="001278C9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hyperlink r:id="rId8" w:history="1">
        <w:r w:rsidRPr="000D70CC">
          <w:rPr>
            <w:rStyle w:val="Hyperlink"/>
            <w:rFonts w:ascii="Verdana" w:hAnsi="Verdana" w:cs="Verdana"/>
            <w:sz w:val="24"/>
            <w:szCs w:val="24"/>
            <w:lang w:eastAsia="cs-CZ"/>
          </w:rPr>
          <w:t>http://cs.wikipedia.org/wiki/Mostovka</w:t>
        </w:r>
      </w:hyperlink>
    </w:p>
    <w:p w:rsidR="001A414C" w:rsidRPr="000228DE" w:rsidRDefault="001A414C" w:rsidP="001278C9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>
        <w:t xml:space="preserve">AUTOR NEZNÁMÝ. </w:t>
      </w:r>
      <w:r>
        <w:rPr>
          <w:i/>
          <w:iCs/>
        </w:rPr>
        <w:t>Wikipedie</w:t>
      </w:r>
      <w:r>
        <w:t xml:space="preserve"> [online]. [cit. 1.9.2013]. Dostupný na WWW: http://cs.wikipedia.org/wiki/Mostovka</w:t>
      </w:r>
    </w:p>
    <w:p w:rsidR="001A414C" w:rsidRDefault="001A414C" w:rsidP="001278C9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1A414C" w:rsidRDefault="001A414C" w:rsidP="001278C9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1A414C" w:rsidRPr="000660A2" w:rsidRDefault="001A414C" w:rsidP="001278C9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0660A2">
        <w:rPr>
          <w:rFonts w:ascii="Verdana" w:hAnsi="Verdana" w:cs="Verdana"/>
          <w:b/>
          <w:bCs/>
          <w:sz w:val="24"/>
          <w:szCs w:val="24"/>
          <w:lang w:eastAsia="cs-CZ"/>
        </w:rPr>
        <w:t>obrázky:</w:t>
      </w:r>
    </w:p>
    <w:p w:rsidR="001A414C" w:rsidRDefault="001A414C" w:rsidP="001278C9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hyperlink r:id="rId9" w:history="1">
        <w:r w:rsidRPr="000D70CC">
          <w:rPr>
            <w:rStyle w:val="Hyperlink"/>
            <w:rFonts w:ascii="Verdana" w:hAnsi="Verdana" w:cs="Verdana"/>
            <w:sz w:val="24"/>
            <w:szCs w:val="24"/>
            <w:lang w:eastAsia="cs-CZ"/>
          </w:rPr>
          <w:t>http://cs.wikipedia.org/wiki/Soubor:Nya_Svinesundsbron.jpg</w:t>
        </w:r>
      </w:hyperlink>
    </w:p>
    <w:p w:rsidR="001A414C" w:rsidRDefault="001A414C" w:rsidP="001278C9">
      <w:pPr>
        <w:spacing w:after="0" w:line="240" w:lineRule="auto"/>
      </w:pPr>
      <w:r>
        <w:t xml:space="preserve">VOYAGER. </w:t>
      </w:r>
      <w:r>
        <w:rPr>
          <w:i/>
          <w:iCs/>
        </w:rPr>
        <w:t>Wikipedie</w:t>
      </w:r>
      <w:r>
        <w:t xml:space="preserve"> [online]. [cit. 1.9.2013]. Dostupný na WWW: </w:t>
      </w:r>
      <w:hyperlink r:id="rId10" w:history="1">
        <w:r w:rsidRPr="000D70CC">
          <w:rPr>
            <w:rStyle w:val="Hyperlink"/>
          </w:rPr>
          <w:t>http://cs.wikipedia.org/wiki/Soubor:Nya_Svinesundsbron.jpg</w:t>
        </w:r>
      </w:hyperlink>
    </w:p>
    <w:p w:rsidR="001A414C" w:rsidRPr="000228DE" w:rsidRDefault="001A414C" w:rsidP="001278C9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1A414C" w:rsidRDefault="001A414C" w:rsidP="001278C9">
      <w:pPr>
        <w:spacing w:after="0" w:line="240" w:lineRule="auto"/>
        <w:rPr>
          <w:rFonts w:ascii="Verdana" w:hAnsi="Verdana" w:cs="Verdana"/>
          <w:sz w:val="17"/>
          <w:szCs w:val="17"/>
          <w:lang w:eastAsia="cs-CZ"/>
        </w:rPr>
      </w:pPr>
    </w:p>
    <w:p w:rsidR="001A414C" w:rsidRPr="00054800" w:rsidRDefault="001A414C" w:rsidP="00A65A60">
      <w:pPr>
        <w:rPr>
          <w:rFonts w:ascii="Verdana" w:hAnsi="Verdana" w:cs="Verdana"/>
          <w:sz w:val="24"/>
          <w:szCs w:val="24"/>
        </w:rPr>
      </w:pPr>
      <w:r w:rsidRPr="00054800">
        <w:rPr>
          <w:rStyle w:val="Hyperlink"/>
          <w:rFonts w:ascii="Verdana" w:hAnsi="Verdana" w:cs="Verdana"/>
          <w:color w:val="auto"/>
          <w:sz w:val="24"/>
          <w:szCs w:val="24"/>
          <w:u w:val="none"/>
        </w:rPr>
        <w:t>Šlapal,Miloš. Košťálová, Hana. Hausenblas, Ondřej a kol. Metodika rozvoje čtenářství a čtenářské gramotnosti. Nový Jičín, Krajské zařízení pro další vzdělávání pedagogických pracovníků a Informační centrum Nový Jičín, 2012, ISBN 978-80-905036-8-7</w:t>
      </w: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</w:p>
    <w:p w:rsidR="001A414C" w:rsidRDefault="001A414C" w:rsidP="002D3E4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cs-CZ"/>
        </w:rPr>
        <w:t>Přečti si pozorně text a doplň následující tabulku. Postupuj podle odstavců v textu. Snaž se oddělit podstatné informace od nepodstatných. Zapiš si, co ti není jasné nebo čemu nerozumíš do sloupce Otázky – komentáře.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19"/>
        <w:gridCol w:w="3765"/>
        <w:gridCol w:w="3748"/>
      </w:tblGrid>
      <w:tr w:rsidR="001A414C" w:rsidRPr="00B909E3">
        <w:tc>
          <w:tcPr>
            <w:tcW w:w="3119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KLÍČOVÁ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SLOVA</w:t>
            </w:r>
          </w:p>
        </w:tc>
        <w:tc>
          <w:tcPr>
            <w:tcW w:w="3765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HLAVNÍ BODY TEXTU</w:t>
            </w:r>
          </w:p>
        </w:tc>
        <w:tc>
          <w:tcPr>
            <w:tcW w:w="3748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OTÁZKY - KOMENTÁŘE</w:t>
            </w:r>
          </w:p>
        </w:tc>
      </w:tr>
      <w:tr w:rsidR="001A414C" w:rsidRPr="00B909E3">
        <w:tc>
          <w:tcPr>
            <w:tcW w:w="3119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 xml:space="preserve">Největší jednoobloukový most na světě 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(kdy byl uveden do provozu a proč)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1A414C" w:rsidRPr="00B909E3" w:rsidRDefault="001A414C" w:rsidP="00B909E3">
            <w:pPr>
              <w:pStyle w:val="ListParagraph"/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1A414C" w:rsidRPr="00B909E3">
        <w:tc>
          <w:tcPr>
            <w:tcW w:w="3119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Údaje o poloze mostu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1A414C" w:rsidRPr="00B909E3">
        <w:tc>
          <w:tcPr>
            <w:tcW w:w="3119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Technické parametry mostu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1A414C" w:rsidRPr="00B909E3">
        <w:tc>
          <w:tcPr>
            <w:tcW w:w="3119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Mostovka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(zjisti na internetu, co to mostovka je)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1A414C" w:rsidRPr="00B909E3">
        <w:tc>
          <w:tcPr>
            <w:tcW w:w="3119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Investiční výdaje na realizaci mostu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</w:tbl>
    <w:p w:rsidR="001A414C" w:rsidRDefault="001A414C" w:rsidP="00A65A60"/>
    <w:p w:rsidR="001A414C" w:rsidRPr="00054800" w:rsidRDefault="001A414C" w:rsidP="0005480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  <w:lang w:eastAsia="cs-CZ"/>
        </w:rPr>
      </w:pPr>
      <w:r w:rsidRPr="00054800">
        <w:rPr>
          <w:rFonts w:ascii="Times New Roman" w:hAnsi="Times New Roman" w:cs="Times New Roman"/>
          <w:b/>
          <w:bCs/>
          <w:color w:val="FF0000"/>
          <w:sz w:val="32"/>
          <w:szCs w:val="32"/>
          <w:lang w:eastAsia="cs-CZ"/>
        </w:rPr>
        <w:t>PŘÍKLAD ŘEŠENÍ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90"/>
        <w:gridCol w:w="4110"/>
        <w:gridCol w:w="3532"/>
      </w:tblGrid>
      <w:tr w:rsidR="001A414C" w:rsidRPr="00B909E3">
        <w:tc>
          <w:tcPr>
            <w:tcW w:w="2990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KLÍČOVÁ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SLOVA</w:t>
            </w:r>
          </w:p>
        </w:tc>
        <w:tc>
          <w:tcPr>
            <w:tcW w:w="4110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HLAVNÍ BODY TEXTU</w:t>
            </w:r>
          </w:p>
        </w:tc>
        <w:tc>
          <w:tcPr>
            <w:tcW w:w="3532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OTÁZKY - KOMENTÁŘE</w:t>
            </w:r>
          </w:p>
        </w:tc>
      </w:tr>
      <w:tr w:rsidR="001A414C" w:rsidRPr="00B909E3">
        <w:tc>
          <w:tcPr>
            <w:tcW w:w="3119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 xml:space="preserve">Největší jednoobloukový most na světě 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(kdy byl uveden do provozu a proč)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1A414C" w:rsidRPr="00B909E3" w:rsidRDefault="001A414C" w:rsidP="00B909E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</w:pPr>
            <w:r w:rsidRPr="00B909E3"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  <w:t xml:space="preserve">most Svinesund spojuje Norsko se Švédskem </w:t>
            </w:r>
          </w:p>
          <w:p w:rsidR="001A414C" w:rsidRPr="00B909E3" w:rsidRDefault="001A414C" w:rsidP="00B909E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</w:pPr>
            <w:r w:rsidRPr="00B909E3"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  <w:t xml:space="preserve">10. června 2005 uveden do provozu </w:t>
            </w:r>
          </w:p>
          <w:p w:rsidR="001A414C" w:rsidRPr="00B909E3" w:rsidRDefault="001A414C" w:rsidP="00B909E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B909E3"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  <w:t xml:space="preserve">otevřen při příležitosti oslav 100. výročí nezávislosti Norska na Švédsku. </w:t>
            </w:r>
          </w:p>
        </w:tc>
        <w:tc>
          <w:tcPr>
            <w:tcW w:w="3748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1A414C" w:rsidRPr="00B909E3">
        <w:tc>
          <w:tcPr>
            <w:tcW w:w="2990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Údaje o poloze mostu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4110" w:type="dxa"/>
          </w:tcPr>
          <w:p w:rsidR="001A414C" w:rsidRPr="00B909E3" w:rsidRDefault="001A414C" w:rsidP="00B909E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</w:pPr>
            <w:r w:rsidRPr="00B909E3"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  <w:t xml:space="preserve">překlenuje ústí zálivu Idefjord na jihu od hlavního města Norska Osla 20 km severně od Goteborgu </w:t>
            </w:r>
          </w:p>
          <w:p w:rsidR="001A414C" w:rsidRPr="00B909E3" w:rsidRDefault="001A414C" w:rsidP="00B909E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</w:pPr>
            <w:r w:rsidRPr="00B909E3"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  <w:t>hraniční přechod na dálnici E6 z Goteborgu do Osla</w:t>
            </w:r>
          </w:p>
          <w:p w:rsidR="001A414C" w:rsidRPr="00B909E3" w:rsidRDefault="001A414C" w:rsidP="00B909E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</w:pPr>
            <w:r w:rsidRPr="00B909E3"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  <w:t>asi 500 metrů od otevřeného moře</w:t>
            </w:r>
          </w:p>
          <w:p w:rsidR="001A414C" w:rsidRPr="00B909E3" w:rsidRDefault="001A414C" w:rsidP="00B909E3">
            <w:pPr>
              <w:pStyle w:val="ListParagraph"/>
              <w:spacing w:after="0" w:line="240" w:lineRule="auto"/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</w:pPr>
          </w:p>
        </w:tc>
        <w:tc>
          <w:tcPr>
            <w:tcW w:w="3532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1A414C" w:rsidRPr="00B909E3">
        <w:tc>
          <w:tcPr>
            <w:tcW w:w="2990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Technické parametry mostu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4110" w:type="dxa"/>
          </w:tcPr>
          <w:p w:rsidR="001A414C" w:rsidRPr="00B909E3" w:rsidRDefault="001A414C" w:rsidP="00B909E3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</w:pPr>
            <w:r w:rsidRPr="00B909E3"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  <w:t>704 m dlouhý</w:t>
            </w:r>
          </w:p>
          <w:p w:rsidR="001A414C" w:rsidRPr="00B909E3" w:rsidRDefault="001A414C" w:rsidP="00B909E3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</w:pPr>
            <w:r w:rsidRPr="00B909E3"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  <w:t>28 m široký</w:t>
            </w:r>
          </w:p>
          <w:p w:rsidR="001A414C" w:rsidRPr="00B909E3" w:rsidRDefault="001A414C" w:rsidP="00B909E3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</w:pPr>
            <w:r w:rsidRPr="00B909E3"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  <w:t>maximální výška nad hladinou je 92 m</w:t>
            </w:r>
          </w:p>
          <w:p w:rsidR="001A414C" w:rsidRPr="00B909E3" w:rsidRDefault="001A414C" w:rsidP="00B909E3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</w:pPr>
            <w:r w:rsidRPr="00B909E3"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  <w:t>rozpětí oblouku je 247 m</w:t>
            </w:r>
          </w:p>
          <w:p w:rsidR="001A414C" w:rsidRPr="00B909E3" w:rsidRDefault="001A414C" w:rsidP="00B909E3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</w:pPr>
            <w:r w:rsidRPr="00B909E3"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  <w:t xml:space="preserve">postaven ze železobetonu </w:t>
            </w:r>
          </w:p>
          <w:p w:rsidR="001A414C" w:rsidRPr="00B909E3" w:rsidRDefault="001A414C" w:rsidP="00B909E3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Verdana" w:hAnsi="Verdana" w:cs="Verdana"/>
                <w:sz w:val="21"/>
                <w:szCs w:val="21"/>
                <w:lang w:eastAsia="cs-CZ"/>
              </w:rPr>
            </w:pPr>
            <w:r w:rsidRPr="00B909E3"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  <w:t>hmotnost ocelové konstrukce cca 7600 tun</w:t>
            </w:r>
          </w:p>
        </w:tc>
        <w:tc>
          <w:tcPr>
            <w:tcW w:w="3532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1A414C" w:rsidRPr="00B909E3">
        <w:tc>
          <w:tcPr>
            <w:tcW w:w="2990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Mostovka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(zjisti na internetu, co to mostovka je)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4110" w:type="dxa"/>
          </w:tcPr>
          <w:p w:rsidR="001A414C" w:rsidRPr="00B909E3" w:rsidRDefault="001A414C" w:rsidP="00054800">
            <w:pPr>
              <w:pStyle w:val="NormalWeb"/>
              <w:rPr>
                <w:b/>
                <w:bCs/>
                <w:color w:val="FF0000"/>
              </w:rPr>
            </w:pPr>
            <w:hyperlink r:id="rId11" w:history="1">
              <w:r w:rsidRPr="00B909E3">
                <w:rPr>
                  <w:rStyle w:val="Hyperlink"/>
                  <w:b/>
                  <w:bCs/>
                </w:rPr>
                <w:t>http://cs.wikipedia.org/wiki/Mostovka</w:t>
              </w:r>
            </w:hyperlink>
          </w:p>
          <w:p w:rsidR="001A414C" w:rsidRPr="00B909E3" w:rsidRDefault="001A414C" w:rsidP="00054800">
            <w:pPr>
              <w:pStyle w:val="NormalWeb"/>
              <w:rPr>
                <w:color w:val="FF0000"/>
              </w:rPr>
            </w:pPr>
            <w:r w:rsidRPr="00B909E3">
              <w:rPr>
                <w:b/>
                <w:bCs/>
                <w:color w:val="FF0000"/>
              </w:rPr>
              <w:t>Mostovka</w:t>
            </w:r>
            <w:r w:rsidRPr="00B909E3">
              <w:rPr>
                <w:color w:val="FF0000"/>
              </w:rPr>
              <w:t xml:space="preserve"> je složka nosné konstrukce </w:t>
            </w:r>
            <w:hyperlink r:id="rId12" w:tooltip="Most" w:history="1">
              <w:r w:rsidRPr="00B909E3">
                <w:rPr>
                  <w:rStyle w:val="Hyperlink"/>
                  <w:color w:val="FF0000"/>
                  <w:u w:val="none"/>
                </w:rPr>
                <w:t>mostu</w:t>
              </w:r>
            </w:hyperlink>
            <w:r w:rsidRPr="00B909E3">
              <w:rPr>
                <w:color w:val="FF0000"/>
              </w:rPr>
              <w:t>, jejímž účelem je přenášet především účinky zatížení z mostního svršku na jeho hlavní nosnou konstrukci. Prvková mostovka je tvořena podélníky a příčníky mostu.</w:t>
            </w:r>
          </w:p>
          <w:p w:rsidR="001A414C" w:rsidRPr="00B909E3" w:rsidRDefault="001A414C" w:rsidP="00054800">
            <w:pPr>
              <w:pStyle w:val="NormalWeb"/>
              <w:rPr>
                <w:color w:val="FF0000"/>
              </w:rPr>
            </w:pPr>
            <w:r w:rsidRPr="00B909E3">
              <w:rPr>
                <w:color w:val="FF0000"/>
              </w:rPr>
              <w:t xml:space="preserve">U drážních komunikací podélníky nesou mostní </w:t>
            </w:r>
            <w:hyperlink r:id="rId13" w:tooltip="Železniční svršek" w:history="1">
              <w:r w:rsidRPr="00B909E3">
                <w:rPr>
                  <w:rStyle w:val="Hyperlink"/>
                  <w:color w:val="FF0000"/>
                  <w:u w:val="none"/>
                </w:rPr>
                <w:t>svršek</w:t>
              </w:r>
            </w:hyperlink>
            <w:r w:rsidRPr="00B909E3">
              <w:rPr>
                <w:color w:val="FF0000"/>
              </w:rPr>
              <w:t xml:space="preserve">, který je tvořen mostnicemi a </w:t>
            </w:r>
            <w:hyperlink r:id="rId14" w:tooltip="Kolejnice" w:history="1">
              <w:r w:rsidRPr="00B909E3">
                <w:rPr>
                  <w:rStyle w:val="Hyperlink"/>
                  <w:color w:val="FF0000"/>
                  <w:u w:val="none"/>
                </w:rPr>
                <w:t>kolejnicemi</w:t>
              </w:r>
            </w:hyperlink>
            <w:r w:rsidRPr="00B909E3">
              <w:rPr>
                <w:color w:val="FF0000"/>
              </w:rPr>
              <w:t xml:space="preserve"> s upevňovadly. Osová vzdálenost podélníků je 1,8 m. Vzdálenost mezi příčníky je mezi 2 – 6 m, závisí to na typu hlavního nosníku.</w:t>
            </w:r>
          </w:p>
          <w:p w:rsidR="001A414C" w:rsidRPr="00054800" w:rsidRDefault="001A414C" w:rsidP="00054800">
            <w:pPr>
              <w:pStyle w:val="NormalWeb"/>
            </w:pPr>
            <w:r w:rsidRPr="00B909E3">
              <w:rPr>
                <w:color w:val="FF0000"/>
              </w:rPr>
              <w:t>Podélníky v příčném směru se spojují ztužením, které přispívá ke zvýšení vodorovné tuhosti. Když je vzdálenost příčníku větší, tak je nutné tuhost podélníků zajistit samostatným podélným ztužením</w:t>
            </w:r>
            <w:r>
              <w:t>.</w:t>
            </w:r>
          </w:p>
        </w:tc>
        <w:tc>
          <w:tcPr>
            <w:tcW w:w="3532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1A414C" w:rsidRPr="00B909E3">
        <w:tc>
          <w:tcPr>
            <w:tcW w:w="2990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909E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Investiční výdaje na realizaci mostu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4110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</w:pPr>
            <w:r w:rsidRPr="00B909E3"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  <w:t>náklady činily přibližně 63 miliónů EUR</w:t>
            </w:r>
          </w:p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</w:pPr>
            <w:r w:rsidRPr="00B909E3">
              <w:rPr>
                <w:rFonts w:ascii="Verdana" w:hAnsi="Verdana" w:cs="Verdana"/>
                <w:color w:val="FF0000"/>
                <w:sz w:val="21"/>
                <w:szCs w:val="21"/>
                <w:lang w:eastAsia="cs-CZ"/>
              </w:rPr>
              <w:t xml:space="preserve">financováno Švédskem i Norskem  Švédsko - 60 % a Norsko - 40 %. </w:t>
            </w:r>
          </w:p>
        </w:tc>
        <w:tc>
          <w:tcPr>
            <w:tcW w:w="3532" w:type="dxa"/>
          </w:tcPr>
          <w:p w:rsidR="001A414C" w:rsidRPr="00B909E3" w:rsidRDefault="001A414C" w:rsidP="00B909E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</w:p>
        </w:tc>
      </w:tr>
    </w:tbl>
    <w:p w:rsidR="001A414C" w:rsidRDefault="001A414C" w:rsidP="00A65A60"/>
    <w:sectPr w:rsidR="001A414C" w:rsidSect="00522B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274EE"/>
    <w:multiLevelType w:val="hybridMultilevel"/>
    <w:tmpl w:val="283274CA"/>
    <w:lvl w:ilvl="0" w:tplc="2620E3F8">
      <w:start w:val="28"/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A2A6A47"/>
    <w:multiLevelType w:val="hybridMultilevel"/>
    <w:tmpl w:val="7AFA4454"/>
    <w:lvl w:ilvl="0" w:tplc="9664ED3A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1C85"/>
    <w:rsid w:val="000228DE"/>
    <w:rsid w:val="00054800"/>
    <w:rsid w:val="000660A2"/>
    <w:rsid w:val="0008109D"/>
    <w:rsid w:val="000D70CC"/>
    <w:rsid w:val="001278C9"/>
    <w:rsid w:val="001A414C"/>
    <w:rsid w:val="002D3E46"/>
    <w:rsid w:val="00437C0F"/>
    <w:rsid w:val="00522B42"/>
    <w:rsid w:val="007C737B"/>
    <w:rsid w:val="009F3472"/>
    <w:rsid w:val="00A15DCB"/>
    <w:rsid w:val="00A65A60"/>
    <w:rsid w:val="00B909E3"/>
    <w:rsid w:val="00B964AF"/>
    <w:rsid w:val="00D11717"/>
    <w:rsid w:val="00DD6BB0"/>
    <w:rsid w:val="00E81C85"/>
    <w:rsid w:val="00EC6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B42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E81C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E81C85"/>
    <w:rPr>
      <w:rFonts w:ascii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rsid w:val="00E81C8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81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C8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2D3E46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054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ListParagraph">
    <w:name w:val="List Paragraph"/>
    <w:basedOn w:val="Normal"/>
    <w:uiPriority w:val="99"/>
    <w:qFormat/>
    <w:rsid w:val="000548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68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68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8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Mostovka" TargetMode="External"/><Relationship Id="rId13" Type="http://schemas.openxmlformats.org/officeDocument/2006/relationships/hyperlink" Target="http://cs.wikipedia.org/wiki/%C5%BDelezni%C4%8Dn%C3%AD_svr%C5%A1e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uido.cz" TargetMode="External"/><Relationship Id="rId12" Type="http://schemas.openxmlformats.org/officeDocument/2006/relationships/hyperlink" Target="http://cs.wikipedia.org/wiki/Mos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cs.wikipedia.org/wiki/Mostovka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://cs.wikipedia.org/wiki/Soubor:Nya_Svinesundsbron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Nya_Svinesundsbron.jpg" TargetMode="External"/><Relationship Id="rId14" Type="http://schemas.openxmlformats.org/officeDocument/2006/relationships/hyperlink" Target="http://cs.wikipedia.org/wiki/Kolejn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121</TotalTime>
  <Pages>6</Pages>
  <Words>818</Words>
  <Characters>4827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4</cp:revision>
  <cp:lastPrinted>2013-10-23T13:31:00Z</cp:lastPrinted>
  <dcterms:created xsi:type="dcterms:W3CDTF">2013-09-15T13:53:00Z</dcterms:created>
  <dcterms:modified xsi:type="dcterms:W3CDTF">2013-10-23T15:05:00Z</dcterms:modified>
</cp:coreProperties>
</file>