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drawings/drawing2.xml" ContentType="application/vnd.openxmlformats-officedocument.drawingml.chartshap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978"/>
        <w:gridCol w:w="6552"/>
      </w:tblGrid>
      <w:tr w:rsidR="0021627B" w:rsidRPr="00E26511" w:rsidTr="0005587A">
        <w:trPr>
          <w:trHeight w:val="850"/>
        </w:trPr>
        <w:tc>
          <w:tcPr>
            <w:tcW w:w="2978" w:type="dxa"/>
          </w:tcPr>
          <w:p w:rsidR="0021627B" w:rsidRPr="00E26511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21627B" w:rsidRPr="00E26511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školy</w:t>
            </w:r>
          </w:p>
        </w:tc>
        <w:tc>
          <w:tcPr>
            <w:tcW w:w="6552" w:type="dxa"/>
          </w:tcPr>
          <w:p w:rsidR="0021627B" w:rsidRPr="00E26511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21627B" w:rsidRPr="00E26511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Základní škola Pomezí, okres Svitavy</w:t>
            </w:r>
          </w:p>
        </w:tc>
      </w:tr>
      <w:tr w:rsidR="0021627B" w:rsidRPr="00E26511" w:rsidTr="0005587A">
        <w:trPr>
          <w:trHeight w:val="792"/>
        </w:trPr>
        <w:tc>
          <w:tcPr>
            <w:tcW w:w="2978" w:type="dxa"/>
          </w:tcPr>
          <w:p w:rsidR="0021627B" w:rsidRPr="00E26511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Autor</w:t>
            </w:r>
          </w:p>
        </w:tc>
        <w:tc>
          <w:tcPr>
            <w:tcW w:w="6552" w:type="dxa"/>
          </w:tcPr>
          <w:p w:rsidR="0021627B" w:rsidRPr="00E26511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Olga Kotvová</w:t>
            </w:r>
          </w:p>
        </w:tc>
      </w:tr>
      <w:tr w:rsidR="0021627B" w:rsidRPr="00E26511" w:rsidTr="0005587A">
        <w:trPr>
          <w:trHeight w:val="717"/>
        </w:trPr>
        <w:tc>
          <w:tcPr>
            <w:tcW w:w="2978" w:type="dxa"/>
          </w:tcPr>
          <w:p w:rsidR="0021627B" w:rsidRPr="00E26511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Název materiálu</w:t>
            </w:r>
          </w:p>
        </w:tc>
        <w:tc>
          <w:tcPr>
            <w:tcW w:w="6552" w:type="dxa"/>
          </w:tcPr>
          <w:p w:rsidR="0021627B" w:rsidRPr="00E26511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21627B">
              <w:rPr>
                <w:sz w:val="36"/>
                <w:szCs w:val="36"/>
              </w:rPr>
              <w:t>VY_42_INOV</w:t>
            </w:r>
            <w:r w:rsidR="00CC0566">
              <w:rPr>
                <w:sz w:val="36"/>
                <w:szCs w:val="36"/>
              </w:rPr>
              <w:t>ACE_1204_LINEARNÍ F.1</w:t>
            </w:r>
            <w:bookmarkStart w:id="0" w:name="_GoBack"/>
            <w:bookmarkEnd w:id="0"/>
          </w:p>
        </w:tc>
      </w:tr>
      <w:tr w:rsidR="0021627B" w:rsidRPr="00E26511" w:rsidTr="0005587A">
        <w:trPr>
          <w:trHeight w:val="685"/>
        </w:trPr>
        <w:tc>
          <w:tcPr>
            <w:tcW w:w="2978" w:type="dxa"/>
          </w:tcPr>
          <w:p w:rsidR="0021627B" w:rsidRPr="00E26511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Téma</w:t>
            </w:r>
          </w:p>
        </w:tc>
        <w:tc>
          <w:tcPr>
            <w:tcW w:w="6552" w:type="dxa"/>
          </w:tcPr>
          <w:p w:rsidR="0021627B" w:rsidRPr="00E26511" w:rsidRDefault="00CC0566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21627B">
              <w:rPr>
                <w:sz w:val="36"/>
                <w:szCs w:val="36"/>
              </w:rPr>
              <w:t>LINEARNÍ FUNKCE V PRAXI</w:t>
            </w:r>
          </w:p>
        </w:tc>
      </w:tr>
      <w:tr w:rsidR="0021627B" w:rsidRPr="00E26511" w:rsidTr="0005587A">
        <w:trPr>
          <w:trHeight w:val="709"/>
        </w:trPr>
        <w:tc>
          <w:tcPr>
            <w:tcW w:w="2978" w:type="dxa"/>
          </w:tcPr>
          <w:p w:rsidR="0021627B" w:rsidRPr="00E26511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Číslo projektu</w:t>
            </w:r>
          </w:p>
        </w:tc>
        <w:tc>
          <w:tcPr>
            <w:tcW w:w="6552" w:type="dxa"/>
          </w:tcPr>
          <w:p w:rsidR="0021627B" w:rsidRPr="00E26511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CZ.1.07/1.4.00/21.3496</w:t>
            </w:r>
          </w:p>
        </w:tc>
      </w:tr>
      <w:tr w:rsidR="0021627B" w:rsidRPr="00E26511" w:rsidTr="0005587A">
        <w:trPr>
          <w:trHeight w:val="691"/>
        </w:trPr>
        <w:tc>
          <w:tcPr>
            <w:tcW w:w="2978" w:type="dxa"/>
          </w:tcPr>
          <w:p w:rsidR="0021627B" w:rsidRPr="00E26511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Ročník</w:t>
            </w:r>
          </w:p>
        </w:tc>
        <w:tc>
          <w:tcPr>
            <w:tcW w:w="6552" w:type="dxa"/>
          </w:tcPr>
          <w:p w:rsidR="0021627B" w:rsidRPr="00E26511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9. ročník</w:t>
            </w:r>
          </w:p>
        </w:tc>
      </w:tr>
      <w:tr w:rsidR="0021627B" w:rsidRPr="00E26511" w:rsidTr="0005587A">
        <w:trPr>
          <w:trHeight w:val="3111"/>
        </w:trPr>
        <w:tc>
          <w:tcPr>
            <w:tcW w:w="2978" w:type="dxa"/>
          </w:tcPr>
          <w:p w:rsidR="0021627B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Anotace</w:t>
            </w:r>
          </w:p>
          <w:p w:rsidR="0021627B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21627B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21627B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21627B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21627B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21627B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</w:p>
          <w:p w:rsidR="0021627B" w:rsidRPr="00E26511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</w:p>
        </w:tc>
        <w:tc>
          <w:tcPr>
            <w:tcW w:w="6552" w:type="dxa"/>
          </w:tcPr>
          <w:p w:rsidR="0021627B" w:rsidRPr="004D6DB1" w:rsidRDefault="0021627B" w:rsidP="0021627B">
            <w:pPr>
              <w:spacing w:after="0" w:line="240" w:lineRule="auto"/>
              <w:rPr>
                <w:sz w:val="36"/>
                <w:szCs w:val="36"/>
              </w:rPr>
            </w:pPr>
            <w:r w:rsidRPr="004D6DB1">
              <w:rPr>
                <w:sz w:val="36"/>
                <w:szCs w:val="36"/>
              </w:rPr>
              <w:t>Materiál je určen pro žáky</w:t>
            </w:r>
            <w:r>
              <w:rPr>
                <w:sz w:val="36"/>
                <w:szCs w:val="36"/>
              </w:rPr>
              <w:t xml:space="preserve"> 9. ročníku, cílem je, pomocí slovních úloh procvičit lineární funkce</w:t>
            </w:r>
            <w:r w:rsidR="006A6E61">
              <w:rPr>
                <w:sz w:val="36"/>
                <w:szCs w:val="36"/>
              </w:rPr>
              <w:t xml:space="preserve"> a ukázat</w:t>
            </w:r>
            <w:r>
              <w:rPr>
                <w:sz w:val="36"/>
                <w:szCs w:val="36"/>
              </w:rPr>
              <w:t xml:space="preserve"> žákům proč se lineární funkce vlastně učí. A dovést je postupným odkrýváním řešení k výsledku.</w:t>
            </w:r>
          </w:p>
          <w:p w:rsidR="0021627B" w:rsidRPr="00E26511" w:rsidRDefault="0021627B" w:rsidP="0021627B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Materiál patří do</w:t>
            </w:r>
            <w:r w:rsidRPr="004D6DB1">
              <w:rPr>
                <w:sz w:val="36"/>
                <w:szCs w:val="36"/>
              </w:rPr>
              <w:t xml:space="preserve"> vzdělávací oblasti</w:t>
            </w:r>
            <w:r>
              <w:rPr>
                <w:sz w:val="36"/>
                <w:szCs w:val="36"/>
              </w:rPr>
              <w:t xml:space="preserve"> Lineární funkce, tematický okruh Funkce.</w:t>
            </w:r>
          </w:p>
        </w:tc>
      </w:tr>
      <w:tr w:rsidR="0021627B" w:rsidRPr="00E26511" w:rsidTr="0005587A">
        <w:trPr>
          <w:trHeight w:val="832"/>
        </w:trPr>
        <w:tc>
          <w:tcPr>
            <w:tcW w:w="2978" w:type="dxa"/>
          </w:tcPr>
          <w:p w:rsidR="0021627B" w:rsidRPr="00E26511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Datum vytvoření</w:t>
            </w:r>
          </w:p>
        </w:tc>
        <w:tc>
          <w:tcPr>
            <w:tcW w:w="6552" w:type="dxa"/>
          </w:tcPr>
          <w:p w:rsidR="0021627B" w:rsidRPr="00E26511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3. 1. 2013</w:t>
            </w:r>
          </w:p>
        </w:tc>
      </w:tr>
      <w:tr w:rsidR="0021627B" w:rsidRPr="00E26511" w:rsidTr="0005587A">
        <w:trPr>
          <w:trHeight w:val="832"/>
        </w:trPr>
        <w:tc>
          <w:tcPr>
            <w:tcW w:w="2978" w:type="dxa"/>
          </w:tcPr>
          <w:p w:rsidR="0021627B" w:rsidRPr="00E26511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  <w:r w:rsidRPr="00E26511">
              <w:rPr>
                <w:sz w:val="36"/>
                <w:szCs w:val="36"/>
              </w:rPr>
              <w:t>Datum ověření</w:t>
            </w:r>
          </w:p>
        </w:tc>
        <w:tc>
          <w:tcPr>
            <w:tcW w:w="6552" w:type="dxa"/>
          </w:tcPr>
          <w:p w:rsidR="0021627B" w:rsidRPr="00E26511" w:rsidRDefault="0021627B" w:rsidP="0005587A">
            <w:pPr>
              <w:spacing w:after="0" w:line="240" w:lineRule="auto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8. 1. 2013</w:t>
            </w:r>
          </w:p>
        </w:tc>
      </w:tr>
    </w:tbl>
    <w:p w:rsidR="0021627B" w:rsidRDefault="0021627B" w:rsidP="0021627B"/>
    <w:p w:rsidR="0021627B" w:rsidRDefault="0021627B" w:rsidP="0021627B"/>
    <w:p w:rsidR="0021627B" w:rsidRDefault="0021627B" w:rsidP="0021627B">
      <w:pPr>
        <w:tabs>
          <w:tab w:val="left" w:pos="2040"/>
        </w:tabs>
      </w:pPr>
      <w:r>
        <w:tab/>
      </w:r>
    </w:p>
    <w:p w:rsidR="0021627B" w:rsidRDefault="0021627B" w:rsidP="0021627B"/>
    <w:p w:rsidR="0021627B" w:rsidRDefault="0021627B" w:rsidP="0021627B">
      <w:r>
        <w:rPr>
          <w:noProof/>
          <w:lang w:eastAsia="cs-CZ"/>
        </w:rPr>
        <w:drawing>
          <wp:inline distT="0" distB="0" distL="0" distR="0">
            <wp:extent cx="5734050" cy="1114425"/>
            <wp:effectExtent l="19050" t="0" r="0" b="0"/>
            <wp:docPr id="4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3797" w:rsidRDefault="00B2759E" w:rsidP="00B2759E">
      <w:pPr>
        <w:jc w:val="both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noProof/>
          <w:sz w:val="32"/>
          <w:szCs w:val="32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4939030</wp:posOffset>
            </wp:positionH>
            <wp:positionV relativeFrom="paragraph">
              <wp:posOffset>633730</wp:posOffset>
            </wp:positionV>
            <wp:extent cx="1174115" cy="1295400"/>
            <wp:effectExtent l="0" t="0" r="6985" b="0"/>
            <wp:wrapTight wrapText="bothSides">
              <wp:wrapPolygon edited="0">
                <wp:start x="2804" y="0"/>
                <wp:lineTo x="701" y="1271"/>
                <wp:lineTo x="0" y="2859"/>
                <wp:lineTo x="0" y="11435"/>
                <wp:lineTo x="3154" y="16200"/>
                <wp:lineTo x="12266" y="20329"/>
                <wp:lineTo x="17173" y="21282"/>
                <wp:lineTo x="18925" y="21282"/>
                <wp:lineTo x="19275" y="21282"/>
                <wp:lineTo x="21028" y="19694"/>
                <wp:lineTo x="19275" y="18106"/>
                <wp:lineTo x="14369" y="15247"/>
                <wp:lineTo x="17523" y="11118"/>
                <wp:lineTo x="17173" y="10165"/>
                <wp:lineTo x="21378" y="5718"/>
                <wp:lineTo x="21378" y="3494"/>
                <wp:lineTo x="7710" y="0"/>
                <wp:lineTo x="2804" y="0"/>
              </wp:wrapPolygon>
            </wp:wrapTight>
            <wp:docPr id="1" name="Obrázek 1" descr="C:\Users\ucitel\AppData\Local\Microsoft\Windows\Temporary Internet Files\Content.IE5\UBDXAIF0\MC9004404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UBDXAIF0\MC90044041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411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B2759E">
        <w:rPr>
          <w:b/>
          <w:i/>
          <w:sz w:val="36"/>
          <w:szCs w:val="36"/>
        </w:rPr>
        <w:t>1/</w:t>
      </w:r>
      <w:r w:rsidRPr="00B2759E">
        <w:rPr>
          <w:rFonts w:ascii="Arial" w:hAnsi="Arial" w:cs="Arial"/>
          <w:i/>
          <w:sz w:val="32"/>
          <w:szCs w:val="32"/>
        </w:rPr>
        <w:t>Napište</w:t>
      </w:r>
      <w:r>
        <w:rPr>
          <w:rFonts w:ascii="Arial" w:hAnsi="Arial" w:cs="Arial"/>
          <w:i/>
          <w:sz w:val="32"/>
          <w:szCs w:val="32"/>
        </w:rPr>
        <w:t xml:space="preserve"> a sestrojte</w:t>
      </w:r>
      <w:r w:rsidRPr="00B2759E">
        <w:rPr>
          <w:rFonts w:ascii="Arial" w:hAnsi="Arial" w:cs="Arial"/>
          <w:i/>
          <w:sz w:val="32"/>
          <w:szCs w:val="32"/>
        </w:rPr>
        <w:t xml:space="preserve"> rovnici funkce vyjadřující závislost počtu vyrobených součástek </w:t>
      </w:r>
      <w:r w:rsidRPr="00B2759E">
        <w:rPr>
          <w:rFonts w:ascii="Arial" w:hAnsi="Arial" w:cs="Arial"/>
          <w:bCs/>
          <w:i/>
          <w:iCs/>
          <w:sz w:val="32"/>
          <w:szCs w:val="32"/>
        </w:rPr>
        <w:t>n</w:t>
      </w:r>
      <w:r w:rsidRPr="00B2759E">
        <w:rPr>
          <w:rFonts w:ascii="Arial" w:hAnsi="Arial" w:cs="Arial"/>
          <w:i/>
          <w:sz w:val="32"/>
          <w:szCs w:val="32"/>
        </w:rPr>
        <w:t xml:space="preserve"> na čase </w:t>
      </w:r>
      <w:r w:rsidRPr="00B2759E">
        <w:rPr>
          <w:rFonts w:ascii="Arial" w:hAnsi="Arial" w:cs="Arial"/>
          <w:bCs/>
          <w:i/>
          <w:iCs/>
          <w:sz w:val="32"/>
          <w:szCs w:val="32"/>
        </w:rPr>
        <w:t>t</w:t>
      </w:r>
      <w:r w:rsidRPr="00B2759E">
        <w:rPr>
          <w:rFonts w:ascii="Arial" w:hAnsi="Arial" w:cs="Arial"/>
          <w:i/>
          <w:sz w:val="32"/>
          <w:szCs w:val="32"/>
        </w:rPr>
        <w:t xml:space="preserve"> (v hodinách) na pravidelně pracujícím automatu, který vyrobí za 4 hodin vždy 60 součástek</w:t>
      </w:r>
      <w:r>
        <w:rPr>
          <w:rFonts w:ascii="Arial" w:hAnsi="Arial" w:cs="Arial"/>
          <w:i/>
          <w:sz w:val="32"/>
          <w:szCs w:val="32"/>
        </w:rPr>
        <w:t>.</w:t>
      </w:r>
    </w:p>
    <w:p w:rsidR="00B2759E" w:rsidRPr="00B2759E" w:rsidRDefault="00B2759E" w:rsidP="00B2759E">
      <w:pPr>
        <w:jc w:val="both"/>
        <w:rPr>
          <w:rFonts w:ascii="Arial" w:hAnsi="Arial" w:cs="Arial"/>
          <w:i/>
          <w:sz w:val="32"/>
          <w:szCs w:val="32"/>
          <w:u w:val="single"/>
        </w:rPr>
      </w:pPr>
      <w:r w:rsidRPr="00B2759E">
        <w:rPr>
          <w:rFonts w:ascii="Arial" w:hAnsi="Arial" w:cs="Arial"/>
          <w:i/>
          <w:sz w:val="32"/>
          <w:szCs w:val="32"/>
          <w:u w:val="single"/>
        </w:rPr>
        <w:t>Postup:</w:t>
      </w:r>
    </w:p>
    <w:p w:rsidR="00B2759E" w:rsidRDefault="00B2759E" w:rsidP="00B2759E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>Nejdříve spočítáme</w:t>
      </w:r>
      <w:r w:rsidR="00832CF1">
        <w:rPr>
          <w:rFonts w:ascii="Arial" w:hAnsi="Arial" w:cs="Arial"/>
          <w:i/>
          <w:sz w:val="32"/>
          <w:szCs w:val="32"/>
        </w:rPr>
        <w:t>,</w:t>
      </w:r>
      <w:r>
        <w:rPr>
          <w:rFonts w:ascii="Arial" w:hAnsi="Arial" w:cs="Arial"/>
          <w:i/>
          <w:sz w:val="32"/>
          <w:szCs w:val="32"/>
        </w:rPr>
        <w:t xml:space="preserve"> kolik součástek</w:t>
      </w:r>
      <w:r w:rsidR="00BE2B85">
        <w:rPr>
          <w:rFonts w:ascii="Arial" w:hAnsi="Arial" w:cs="Arial"/>
          <w:i/>
          <w:sz w:val="32"/>
          <w:szCs w:val="32"/>
        </w:rPr>
        <w:t xml:space="preserve"> vyrobí</w:t>
      </w:r>
      <w:r>
        <w:rPr>
          <w:rFonts w:ascii="Arial" w:hAnsi="Arial" w:cs="Arial"/>
          <w:i/>
          <w:sz w:val="32"/>
          <w:szCs w:val="32"/>
        </w:rPr>
        <w:t xml:space="preserve"> za hodinu.</w:t>
      </w:r>
    </w:p>
    <w:p w:rsidR="00B2759E" w:rsidRDefault="00B2759E" w:rsidP="00B2759E">
      <w:pPr>
        <w:ind w:left="708"/>
        <w:jc w:val="both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>60 : 4 = 15 součástek za hodinu</w:t>
      </w:r>
    </w:p>
    <w:p w:rsidR="00B2759E" w:rsidRPr="00BE2B85" w:rsidRDefault="00B2759E" w:rsidP="00B2759E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b/>
          <w:i/>
          <w:sz w:val="32"/>
          <w:szCs w:val="32"/>
          <w:highlight w:val="yellow"/>
        </w:rPr>
      </w:pPr>
      <w:r w:rsidRPr="00BE2B85">
        <w:rPr>
          <w:rFonts w:ascii="Arial" w:hAnsi="Arial" w:cs="Arial"/>
          <w:b/>
          <w:i/>
          <w:sz w:val="32"/>
          <w:szCs w:val="32"/>
          <w:highlight w:val="yellow"/>
        </w:rPr>
        <w:t>y = 15x</w:t>
      </w:r>
    </w:p>
    <w:p w:rsidR="00BE2B85" w:rsidRDefault="00BE2B85" w:rsidP="00BE2B85">
      <w:pPr>
        <w:pStyle w:val="Odstavecseseznamem"/>
        <w:jc w:val="both"/>
        <w:rPr>
          <w:rFonts w:ascii="Arial" w:hAnsi="Arial" w:cs="Arial"/>
          <w:i/>
          <w:sz w:val="32"/>
          <w:szCs w:val="32"/>
        </w:rPr>
      </w:pPr>
    </w:p>
    <w:p w:rsidR="00B2759E" w:rsidRDefault="00B2759E" w:rsidP="00B2759E">
      <w:pPr>
        <w:pStyle w:val="Odstavecseseznamem"/>
        <w:numPr>
          <w:ilvl w:val="0"/>
          <w:numId w:val="1"/>
        </w:numPr>
        <w:jc w:val="both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>Sestrojíme tabulku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685"/>
        <w:gridCol w:w="1706"/>
        <w:gridCol w:w="1735"/>
        <w:gridCol w:w="1707"/>
        <w:gridCol w:w="1735"/>
      </w:tblGrid>
      <w:tr w:rsidR="00B2759E" w:rsidTr="00552C28">
        <w:tc>
          <w:tcPr>
            <w:tcW w:w="1685" w:type="dxa"/>
          </w:tcPr>
          <w:p w:rsidR="00B2759E" w:rsidRDefault="00B2759E" w:rsidP="00B2759E">
            <w:pPr>
              <w:pStyle w:val="Odstavecseseznamem"/>
              <w:ind w:left="0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x</w:t>
            </w:r>
          </w:p>
        </w:tc>
        <w:tc>
          <w:tcPr>
            <w:tcW w:w="1706" w:type="dxa"/>
          </w:tcPr>
          <w:p w:rsidR="00B2759E" w:rsidRDefault="00B2759E" w:rsidP="00B2759E">
            <w:pPr>
              <w:pStyle w:val="Odstavecseseznamem"/>
              <w:ind w:left="0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1</w:t>
            </w:r>
          </w:p>
        </w:tc>
        <w:tc>
          <w:tcPr>
            <w:tcW w:w="1735" w:type="dxa"/>
          </w:tcPr>
          <w:p w:rsidR="00B2759E" w:rsidRDefault="00B2759E" w:rsidP="00B2759E">
            <w:pPr>
              <w:pStyle w:val="Odstavecseseznamem"/>
              <w:ind w:left="0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1,5</w:t>
            </w:r>
          </w:p>
        </w:tc>
        <w:tc>
          <w:tcPr>
            <w:tcW w:w="1707" w:type="dxa"/>
          </w:tcPr>
          <w:p w:rsidR="00B2759E" w:rsidRDefault="00B2759E" w:rsidP="00B2759E">
            <w:pPr>
              <w:pStyle w:val="Odstavecseseznamem"/>
              <w:ind w:left="0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2</w:t>
            </w:r>
          </w:p>
        </w:tc>
        <w:tc>
          <w:tcPr>
            <w:tcW w:w="1735" w:type="dxa"/>
          </w:tcPr>
          <w:p w:rsidR="00B2759E" w:rsidRDefault="00B2759E" w:rsidP="00B2759E">
            <w:pPr>
              <w:pStyle w:val="Odstavecseseznamem"/>
              <w:ind w:left="0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2,5</w:t>
            </w:r>
          </w:p>
        </w:tc>
      </w:tr>
      <w:tr w:rsidR="00B2759E" w:rsidTr="00552C28">
        <w:tc>
          <w:tcPr>
            <w:tcW w:w="1685" w:type="dxa"/>
          </w:tcPr>
          <w:p w:rsidR="00B2759E" w:rsidRDefault="00B2759E" w:rsidP="00B2759E">
            <w:pPr>
              <w:pStyle w:val="Odstavecseseznamem"/>
              <w:ind w:left="0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y</w:t>
            </w:r>
          </w:p>
        </w:tc>
        <w:tc>
          <w:tcPr>
            <w:tcW w:w="1706" w:type="dxa"/>
          </w:tcPr>
          <w:p w:rsidR="00B2759E" w:rsidRDefault="00B2759E" w:rsidP="00B2759E">
            <w:pPr>
              <w:pStyle w:val="Odstavecseseznamem"/>
              <w:ind w:left="0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15</w:t>
            </w:r>
          </w:p>
        </w:tc>
        <w:tc>
          <w:tcPr>
            <w:tcW w:w="1735" w:type="dxa"/>
          </w:tcPr>
          <w:p w:rsidR="00B2759E" w:rsidRDefault="00B2759E" w:rsidP="00B2759E">
            <w:pPr>
              <w:pStyle w:val="Odstavecseseznamem"/>
              <w:ind w:left="0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22,5</w:t>
            </w:r>
          </w:p>
        </w:tc>
        <w:tc>
          <w:tcPr>
            <w:tcW w:w="1707" w:type="dxa"/>
          </w:tcPr>
          <w:p w:rsidR="00B2759E" w:rsidRDefault="00B2759E" w:rsidP="00B2759E">
            <w:pPr>
              <w:pStyle w:val="Odstavecseseznamem"/>
              <w:ind w:left="0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30</w:t>
            </w:r>
          </w:p>
        </w:tc>
        <w:tc>
          <w:tcPr>
            <w:tcW w:w="1735" w:type="dxa"/>
          </w:tcPr>
          <w:p w:rsidR="00B2759E" w:rsidRDefault="00B2759E" w:rsidP="00B2759E">
            <w:pPr>
              <w:pStyle w:val="Odstavecseseznamem"/>
              <w:ind w:left="0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37,5</w:t>
            </w:r>
          </w:p>
        </w:tc>
      </w:tr>
    </w:tbl>
    <w:p w:rsidR="00B2759E" w:rsidRPr="00B2759E" w:rsidRDefault="00BE2B85" w:rsidP="00B2759E">
      <w:pPr>
        <w:pStyle w:val="Odstavecseseznamem"/>
        <w:jc w:val="both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noProof/>
          <w:sz w:val="32"/>
          <w:szCs w:val="32"/>
          <w:u w:val="single"/>
          <w:lang w:eastAsia="cs-CZ"/>
        </w:rPr>
        <w:drawing>
          <wp:anchor distT="0" distB="0" distL="114300" distR="114300" simplePos="0" relativeHeight="251660288" behindDoc="0" locked="1" layoutInCell="1" allowOverlap="1">
            <wp:simplePos x="0" y="0"/>
            <wp:positionH relativeFrom="column">
              <wp:posOffset>2224405</wp:posOffset>
            </wp:positionH>
            <wp:positionV relativeFrom="paragraph">
              <wp:posOffset>3241675</wp:posOffset>
            </wp:positionV>
            <wp:extent cx="1925955" cy="1846580"/>
            <wp:effectExtent l="0" t="0" r="0" b="1270"/>
            <wp:wrapNone/>
            <wp:docPr id="7" name="Obrázek 7" descr="C:\Users\ucitel\AppData\Local\Microsoft\Windows\Temporary Internet Files\Content.IE5\GPM2VTFZ\MC9004380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citel\AppData\Local\Microsoft\Windows\Temporary Internet Files\Content.IE5\GPM2VTFZ\MC90043801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5955" cy="184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52C28">
        <w:rPr>
          <w:rFonts w:ascii="Arial" w:hAnsi="Arial" w:cs="Arial"/>
          <w:b/>
          <w:i/>
          <w:noProof/>
          <w:sz w:val="32"/>
          <w:szCs w:val="32"/>
          <w:lang w:eastAsia="cs-CZ"/>
        </w:rPr>
        <w:drawing>
          <wp:inline distT="0" distB="0" distL="0" distR="0">
            <wp:extent cx="5172075" cy="3038475"/>
            <wp:effectExtent l="0" t="0" r="9525" b="9525"/>
            <wp:docPr id="3" name="Graf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2759E" w:rsidRDefault="00B2759E">
      <w:pPr>
        <w:jc w:val="both"/>
        <w:rPr>
          <w:rFonts w:ascii="Arial" w:hAnsi="Arial" w:cs="Arial"/>
          <w:b/>
          <w:i/>
          <w:sz w:val="32"/>
          <w:szCs w:val="32"/>
        </w:rPr>
      </w:pPr>
    </w:p>
    <w:p w:rsidR="00FC3C76" w:rsidRDefault="00FC3C76">
      <w:pPr>
        <w:jc w:val="both"/>
        <w:rPr>
          <w:rFonts w:ascii="Arial" w:hAnsi="Arial" w:cs="Arial"/>
          <w:b/>
          <w:i/>
          <w:sz w:val="32"/>
          <w:szCs w:val="32"/>
        </w:rPr>
      </w:pPr>
    </w:p>
    <w:p w:rsidR="00FC3C76" w:rsidRDefault="00FC3C76">
      <w:pPr>
        <w:jc w:val="both"/>
        <w:rPr>
          <w:rFonts w:ascii="Arial" w:hAnsi="Arial" w:cs="Arial"/>
          <w:b/>
          <w:i/>
          <w:sz w:val="32"/>
          <w:szCs w:val="32"/>
        </w:rPr>
      </w:pPr>
    </w:p>
    <w:p w:rsidR="00FC3C76" w:rsidRDefault="00FC3C76">
      <w:pPr>
        <w:jc w:val="both"/>
        <w:rPr>
          <w:rFonts w:ascii="Arial" w:hAnsi="Arial" w:cs="Arial"/>
          <w:b/>
          <w:i/>
          <w:sz w:val="32"/>
          <w:szCs w:val="32"/>
        </w:rPr>
      </w:pPr>
    </w:p>
    <w:p w:rsidR="00FC3C76" w:rsidRPr="00FC3C76" w:rsidRDefault="00FC3C76" w:rsidP="00FC3C76">
      <w:pPr>
        <w:jc w:val="both"/>
        <w:rPr>
          <w:rFonts w:ascii="Arial" w:hAnsi="Arial" w:cs="Arial"/>
          <w:i/>
          <w:sz w:val="32"/>
          <w:szCs w:val="32"/>
        </w:rPr>
      </w:pPr>
      <w:r w:rsidRPr="00FC3C76">
        <w:rPr>
          <w:rFonts w:ascii="Arial" w:hAnsi="Arial" w:cs="Arial"/>
          <w:i/>
          <w:sz w:val="32"/>
          <w:szCs w:val="32"/>
        </w:rPr>
        <w:lastRenderedPageBreak/>
        <w:t>2/</w:t>
      </w:r>
      <w:r w:rsidRPr="00FC3C76">
        <w:rPr>
          <w:rFonts w:ascii="Arial" w:hAnsi="Arial" w:cs="Arial"/>
          <w:i/>
          <w:sz w:val="32"/>
          <w:szCs w:val="32"/>
        </w:rPr>
        <w:tab/>
      </w:r>
      <w:r>
        <w:rPr>
          <w:rFonts w:ascii="Arial" w:hAnsi="Arial" w:cs="Arial"/>
          <w:i/>
          <w:sz w:val="32"/>
          <w:szCs w:val="32"/>
        </w:rPr>
        <w:t>Na nátěr 10</w:t>
      </w:r>
      <w:r w:rsidRPr="00FC3C76">
        <w:rPr>
          <w:rFonts w:ascii="Arial" w:hAnsi="Arial" w:cs="Arial"/>
          <w:i/>
          <w:sz w:val="32"/>
          <w:szCs w:val="32"/>
        </w:rPr>
        <w:t xml:space="preserve"> metrů plotu se spotřebuje 4,</w:t>
      </w:r>
      <w:r>
        <w:rPr>
          <w:rFonts w:ascii="Arial" w:hAnsi="Arial" w:cs="Arial"/>
          <w:i/>
          <w:sz w:val="32"/>
          <w:szCs w:val="32"/>
        </w:rPr>
        <w:t>5 kg</w:t>
      </w:r>
      <w:r w:rsidR="00733805">
        <w:rPr>
          <w:rFonts w:ascii="Arial" w:hAnsi="Arial" w:cs="Arial"/>
          <w:i/>
          <w:noProof/>
          <w:sz w:val="32"/>
          <w:szCs w:val="32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4672330</wp:posOffset>
            </wp:positionH>
            <wp:positionV relativeFrom="paragraph">
              <wp:posOffset>-4445</wp:posOffset>
            </wp:positionV>
            <wp:extent cx="1083945" cy="1403985"/>
            <wp:effectExtent l="0" t="0" r="1905" b="5715"/>
            <wp:wrapTight wrapText="bothSides">
              <wp:wrapPolygon edited="0">
                <wp:start x="0" y="0"/>
                <wp:lineTo x="0" y="21395"/>
                <wp:lineTo x="21258" y="21395"/>
                <wp:lineTo x="21258" y="0"/>
                <wp:lineTo x="0" y="0"/>
              </wp:wrapPolygon>
            </wp:wrapTight>
            <wp:docPr id="2" name="Obrázek 2" descr="C:\Users\ucitel\AppData\Local\Microsoft\Windows\Temporary Internet Files\Content.IE5\FATBX5JD\MP900446592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citel\AppData\Local\Microsoft\Windows\Temporary Internet Files\Content.IE5\FATBX5JD\MP900446592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3945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i/>
          <w:sz w:val="32"/>
          <w:szCs w:val="32"/>
        </w:rPr>
        <w:t xml:space="preserve"> barvy. Natěrač má zás</w:t>
      </w:r>
      <w:r w:rsidR="00236F73">
        <w:rPr>
          <w:rFonts w:ascii="Arial" w:hAnsi="Arial" w:cs="Arial"/>
          <w:i/>
          <w:sz w:val="32"/>
          <w:szCs w:val="32"/>
        </w:rPr>
        <w:t>obu 20</w:t>
      </w:r>
      <w:r>
        <w:rPr>
          <w:rFonts w:ascii="Arial" w:hAnsi="Arial" w:cs="Arial"/>
          <w:i/>
          <w:sz w:val="32"/>
          <w:szCs w:val="32"/>
        </w:rPr>
        <w:t xml:space="preserve"> kg barvy. Sestrojte rovnici a graf</w:t>
      </w:r>
      <w:r w:rsidRPr="00FC3C76">
        <w:rPr>
          <w:rFonts w:ascii="Arial" w:hAnsi="Arial" w:cs="Arial"/>
          <w:i/>
          <w:sz w:val="32"/>
          <w:szCs w:val="32"/>
        </w:rPr>
        <w:t xml:space="preserve"> popisující závislost množství zásoby barvy (</w:t>
      </w:r>
      <w:r w:rsidRPr="00FC3C76">
        <w:rPr>
          <w:rFonts w:ascii="Arial" w:hAnsi="Arial" w:cs="Arial"/>
          <w:bCs/>
          <w:i/>
          <w:iCs/>
          <w:sz w:val="32"/>
          <w:szCs w:val="32"/>
        </w:rPr>
        <w:t>y</w:t>
      </w:r>
      <w:r w:rsidRPr="00FC3C76">
        <w:rPr>
          <w:rFonts w:ascii="Arial" w:hAnsi="Arial" w:cs="Arial"/>
          <w:i/>
          <w:sz w:val="32"/>
          <w:szCs w:val="32"/>
        </w:rPr>
        <w:t xml:space="preserve"> kg) na délce natřeného plotu (</w:t>
      </w:r>
      <w:r w:rsidRPr="00FC3C76">
        <w:rPr>
          <w:rFonts w:ascii="Arial" w:hAnsi="Arial" w:cs="Arial"/>
          <w:bCs/>
          <w:i/>
          <w:iCs/>
          <w:sz w:val="32"/>
          <w:szCs w:val="32"/>
        </w:rPr>
        <w:t>x </w:t>
      </w:r>
      <w:r w:rsidRPr="00FC3C76">
        <w:rPr>
          <w:rFonts w:ascii="Arial" w:hAnsi="Arial" w:cs="Arial"/>
          <w:i/>
          <w:sz w:val="32"/>
          <w:szCs w:val="32"/>
        </w:rPr>
        <w:t xml:space="preserve">m). Určete podmínku pro </w:t>
      </w:r>
      <w:r w:rsidRPr="00FC3C76">
        <w:rPr>
          <w:rFonts w:ascii="Arial" w:hAnsi="Arial" w:cs="Arial"/>
          <w:i/>
          <w:iCs/>
          <w:sz w:val="32"/>
          <w:szCs w:val="32"/>
        </w:rPr>
        <w:t>x</w:t>
      </w:r>
      <w:r w:rsidRPr="00FC3C76">
        <w:rPr>
          <w:rFonts w:ascii="Arial" w:hAnsi="Arial" w:cs="Arial"/>
          <w:i/>
          <w:sz w:val="32"/>
          <w:szCs w:val="32"/>
        </w:rPr>
        <w:t>.</w:t>
      </w:r>
    </w:p>
    <w:p w:rsidR="00FC3C76" w:rsidRDefault="00FC3C76">
      <w:pPr>
        <w:jc w:val="both"/>
        <w:rPr>
          <w:rFonts w:ascii="Arial" w:hAnsi="Arial" w:cs="Arial"/>
          <w:i/>
          <w:sz w:val="32"/>
          <w:szCs w:val="32"/>
          <w:u w:val="single"/>
        </w:rPr>
      </w:pPr>
      <w:r w:rsidRPr="00FC3C76">
        <w:rPr>
          <w:rFonts w:ascii="Arial" w:hAnsi="Arial" w:cs="Arial"/>
          <w:i/>
          <w:sz w:val="32"/>
          <w:szCs w:val="32"/>
          <w:u w:val="single"/>
        </w:rPr>
        <w:t>Postup</w:t>
      </w:r>
      <w:r>
        <w:rPr>
          <w:rFonts w:ascii="Arial" w:hAnsi="Arial" w:cs="Arial"/>
          <w:i/>
          <w:sz w:val="32"/>
          <w:szCs w:val="32"/>
          <w:u w:val="single"/>
        </w:rPr>
        <w:t>:</w:t>
      </w:r>
    </w:p>
    <w:p w:rsidR="00FC3C76" w:rsidRDefault="00FC3C76" w:rsidP="00FC3C7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>Nejdříve spočítáme kolik barvy je třeba na jeden metr nátěru.</w:t>
      </w:r>
    </w:p>
    <w:p w:rsidR="00FC3C76" w:rsidRDefault="00FC3C76" w:rsidP="00FC3C76">
      <w:pPr>
        <w:pStyle w:val="Odstavecseseznamem"/>
        <w:jc w:val="both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>4,5 : 10 = 0,45 kg/m</w:t>
      </w:r>
    </w:p>
    <w:p w:rsidR="00FC3C76" w:rsidRDefault="00FC3C76" w:rsidP="00FC3C76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i/>
          <w:sz w:val="32"/>
          <w:szCs w:val="32"/>
        </w:rPr>
      </w:pPr>
      <w:r>
        <w:rPr>
          <w:rFonts w:ascii="Arial" w:hAnsi="Arial" w:cs="Arial"/>
          <w:i/>
          <w:sz w:val="32"/>
          <w:szCs w:val="32"/>
        </w:rPr>
        <w:t>Sestavíme rovnici funkce.</w:t>
      </w:r>
    </w:p>
    <w:p w:rsidR="00FC3C76" w:rsidRPr="00733805" w:rsidRDefault="00FC3C76" w:rsidP="00FC3C76">
      <w:pPr>
        <w:pStyle w:val="Odstavecseseznamem"/>
        <w:jc w:val="both"/>
        <w:rPr>
          <w:rFonts w:ascii="Arial" w:hAnsi="Arial" w:cs="Arial"/>
          <w:b/>
          <w:i/>
          <w:sz w:val="32"/>
          <w:szCs w:val="32"/>
        </w:rPr>
      </w:pPr>
      <w:r w:rsidRPr="00236F73">
        <w:rPr>
          <w:rFonts w:ascii="Arial" w:hAnsi="Arial" w:cs="Arial"/>
          <w:b/>
          <w:i/>
          <w:sz w:val="32"/>
          <w:szCs w:val="32"/>
          <w:highlight w:val="yellow"/>
        </w:rPr>
        <w:t xml:space="preserve">y = </w:t>
      </w:r>
      <w:r w:rsidR="00236F73" w:rsidRPr="00236F73">
        <w:rPr>
          <w:rFonts w:ascii="Arial" w:hAnsi="Arial" w:cs="Arial"/>
          <w:b/>
          <w:i/>
          <w:sz w:val="32"/>
          <w:szCs w:val="32"/>
          <w:highlight w:val="yellow"/>
        </w:rPr>
        <w:t>- 0,45 x + 20</w:t>
      </w:r>
    </w:p>
    <w:p w:rsidR="00FC3C76" w:rsidRDefault="00733805" w:rsidP="00733805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i/>
          <w:sz w:val="32"/>
          <w:szCs w:val="32"/>
        </w:rPr>
      </w:pPr>
      <w:r w:rsidRPr="00733805">
        <w:rPr>
          <w:rFonts w:ascii="Arial" w:hAnsi="Arial" w:cs="Arial"/>
          <w:i/>
          <w:sz w:val="32"/>
          <w:szCs w:val="32"/>
        </w:rPr>
        <w:t>Podmínka pro x je m ≤ x ≤ 400/9m</w:t>
      </w:r>
    </w:p>
    <w:p w:rsidR="00F536CF" w:rsidRDefault="00F536CF" w:rsidP="00F536CF">
      <w:pPr>
        <w:pStyle w:val="Odstavecseseznamem"/>
        <w:jc w:val="center"/>
        <w:rPr>
          <w:rFonts w:ascii="Arial" w:hAnsi="Arial" w:cs="Arial"/>
          <w:i/>
          <w:sz w:val="32"/>
          <w:szCs w:val="32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210"/>
        <w:gridCol w:w="2123"/>
        <w:gridCol w:w="2090"/>
        <w:gridCol w:w="2145"/>
      </w:tblGrid>
      <w:tr w:rsidR="00236F73" w:rsidTr="00F536CF">
        <w:tc>
          <w:tcPr>
            <w:tcW w:w="2303" w:type="dxa"/>
          </w:tcPr>
          <w:p w:rsidR="00F536CF" w:rsidRDefault="00F536CF" w:rsidP="00F536CF">
            <w:pPr>
              <w:pStyle w:val="Odstavecseseznamem"/>
              <w:ind w:left="0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x</w:t>
            </w:r>
          </w:p>
        </w:tc>
        <w:tc>
          <w:tcPr>
            <w:tcW w:w="2303" w:type="dxa"/>
          </w:tcPr>
          <w:p w:rsidR="00F536CF" w:rsidRDefault="00236F73" w:rsidP="00F536CF">
            <w:pPr>
              <w:pStyle w:val="Odstavecseseznamem"/>
              <w:ind w:left="0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10</w:t>
            </w:r>
          </w:p>
        </w:tc>
        <w:tc>
          <w:tcPr>
            <w:tcW w:w="2303" w:type="dxa"/>
          </w:tcPr>
          <w:p w:rsidR="00F536CF" w:rsidRDefault="00236F73" w:rsidP="00F536CF">
            <w:pPr>
              <w:pStyle w:val="Odstavecseseznamem"/>
              <w:ind w:left="0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20</w:t>
            </w:r>
          </w:p>
        </w:tc>
        <w:tc>
          <w:tcPr>
            <w:tcW w:w="2303" w:type="dxa"/>
          </w:tcPr>
          <w:p w:rsidR="00F536CF" w:rsidRDefault="00236F73" w:rsidP="00F536CF">
            <w:pPr>
              <w:pStyle w:val="Odstavecseseznamem"/>
              <w:ind w:left="0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44,4</w:t>
            </w:r>
            <w:r w:rsidR="0001247B">
              <w:rPr>
                <w:rFonts w:ascii="Arial" w:hAnsi="Arial" w:cs="Arial"/>
                <w:i/>
                <w:sz w:val="32"/>
                <w:szCs w:val="32"/>
              </w:rPr>
              <w:t>4</w:t>
            </w:r>
          </w:p>
        </w:tc>
      </w:tr>
      <w:tr w:rsidR="00236F73" w:rsidTr="00F536CF">
        <w:tc>
          <w:tcPr>
            <w:tcW w:w="2303" w:type="dxa"/>
          </w:tcPr>
          <w:p w:rsidR="00F536CF" w:rsidRDefault="00F536CF" w:rsidP="00F536CF">
            <w:pPr>
              <w:pStyle w:val="Odstavecseseznamem"/>
              <w:ind w:left="0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y</w:t>
            </w:r>
            <w:r w:rsidR="00236F73">
              <w:rPr>
                <w:rFonts w:ascii="Arial" w:hAnsi="Arial" w:cs="Arial"/>
                <w:i/>
                <w:sz w:val="32"/>
                <w:szCs w:val="32"/>
              </w:rPr>
              <w:t>=-0,45x+20</w:t>
            </w:r>
          </w:p>
        </w:tc>
        <w:tc>
          <w:tcPr>
            <w:tcW w:w="2303" w:type="dxa"/>
          </w:tcPr>
          <w:p w:rsidR="00F536CF" w:rsidRDefault="00236F73" w:rsidP="00F536CF">
            <w:pPr>
              <w:pStyle w:val="Odstavecseseznamem"/>
              <w:ind w:left="0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15,5</w:t>
            </w:r>
          </w:p>
        </w:tc>
        <w:tc>
          <w:tcPr>
            <w:tcW w:w="2303" w:type="dxa"/>
          </w:tcPr>
          <w:p w:rsidR="00F536CF" w:rsidRDefault="00236F73" w:rsidP="00F536CF">
            <w:pPr>
              <w:pStyle w:val="Odstavecseseznamem"/>
              <w:ind w:left="0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11</w:t>
            </w:r>
          </w:p>
        </w:tc>
        <w:tc>
          <w:tcPr>
            <w:tcW w:w="2303" w:type="dxa"/>
          </w:tcPr>
          <w:p w:rsidR="00F536CF" w:rsidRDefault="0001247B" w:rsidP="00F536CF">
            <w:pPr>
              <w:pStyle w:val="Odstavecseseznamem"/>
              <w:ind w:left="0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r>
              <w:rPr>
                <w:rFonts w:ascii="Arial" w:hAnsi="Arial" w:cs="Arial"/>
                <w:i/>
                <w:sz w:val="32"/>
                <w:szCs w:val="32"/>
              </w:rPr>
              <w:t>0</w:t>
            </w:r>
          </w:p>
        </w:tc>
      </w:tr>
    </w:tbl>
    <w:p w:rsidR="00F536CF" w:rsidRDefault="00F536CF" w:rsidP="00F536CF">
      <w:pPr>
        <w:pStyle w:val="Odstavecseseznamem"/>
        <w:jc w:val="both"/>
        <w:rPr>
          <w:rFonts w:ascii="Arial" w:hAnsi="Arial" w:cs="Arial"/>
          <w:i/>
          <w:sz w:val="32"/>
          <w:szCs w:val="32"/>
        </w:rPr>
      </w:pPr>
    </w:p>
    <w:p w:rsidR="005D4BDE" w:rsidRDefault="0001247B" w:rsidP="005D4BDE">
      <w:pPr>
        <w:pStyle w:val="Odstavecseseznamem"/>
        <w:keepNext/>
        <w:jc w:val="both"/>
      </w:pPr>
      <w:r>
        <w:rPr>
          <w:rFonts w:ascii="Arial" w:hAnsi="Arial" w:cs="Arial"/>
          <w:i/>
          <w:noProof/>
          <w:sz w:val="32"/>
          <w:szCs w:val="32"/>
          <w:lang w:eastAsia="cs-CZ"/>
        </w:rPr>
        <w:drawing>
          <wp:inline distT="0" distB="0" distL="0" distR="0">
            <wp:extent cx="5486400" cy="3200400"/>
            <wp:effectExtent l="0" t="0" r="19050" b="19050"/>
            <wp:docPr id="8" name="Graf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01247B" w:rsidRPr="00733805" w:rsidRDefault="00D34E37" w:rsidP="005D4BDE">
      <w:pPr>
        <w:pStyle w:val="Titulek"/>
        <w:jc w:val="both"/>
        <w:rPr>
          <w:rFonts w:ascii="Arial" w:hAnsi="Arial" w:cs="Arial"/>
          <w:i/>
          <w:sz w:val="32"/>
          <w:szCs w:val="32"/>
        </w:rPr>
      </w:pPr>
      <w:r w:rsidRPr="00D34E37">
        <w:rPr>
          <w:rFonts w:ascii="Arial" w:hAnsi="Arial" w:cs="Arial"/>
          <w:i/>
          <w:iCs/>
          <w:sz w:val="32"/>
          <w:szCs w:val="32"/>
        </w:rPr>
        <w:t xml:space="preserve">Citace: </w:t>
      </w:r>
      <w:r w:rsidRPr="00D34E37">
        <w:rPr>
          <w:rFonts w:ascii="Arial" w:hAnsi="Arial" w:cs="Arial"/>
          <w:i/>
          <w:iCs/>
          <w:sz w:val="32"/>
          <w:szCs w:val="32"/>
        </w:rPr>
        <w:br/>
        <w:t xml:space="preserve"> Archiv autora</w:t>
      </w:r>
    </w:p>
    <w:sectPr w:rsidR="0001247B" w:rsidRPr="00733805" w:rsidSect="00A934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9C4717"/>
    <w:multiLevelType w:val="hybridMultilevel"/>
    <w:tmpl w:val="EF682E9E"/>
    <w:lvl w:ilvl="0" w:tplc="5FFE215A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8B7522"/>
    <w:multiLevelType w:val="hybridMultilevel"/>
    <w:tmpl w:val="A73E5EBA"/>
    <w:lvl w:ilvl="0" w:tplc="F3CA562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56E53"/>
    <w:rsid w:val="0001247B"/>
    <w:rsid w:val="000C7139"/>
    <w:rsid w:val="000F63E0"/>
    <w:rsid w:val="0019702D"/>
    <w:rsid w:val="001A6DF4"/>
    <w:rsid w:val="001E63E4"/>
    <w:rsid w:val="0021627B"/>
    <w:rsid w:val="00223006"/>
    <w:rsid w:val="00236F73"/>
    <w:rsid w:val="00310473"/>
    <w:rsid w:val="0040780A"/>
    <w:rsid w:val="00425569"/>
    <w:rsid w:val="004330CE"/>
    <w:rsid w:val="004572B9"/>
    <w:rsid w:val="004B3797"/>
    <w:rsid w:val="004C6016"/>
    <w:rsid w:val="00552C28"/>
    <w:rsid w:val="005C131A"/>
    <w:rsid w:val="005D4BDE"/>
    <w:rsid w:val="006346ED"/>
    <w:rsid w:val="0065435E"/>
    <w:rsid w:val="006A6E61"/>
    <w:rsid w:val="00733805"/>
    <w:rsid w:val="007A0804"/>
    <w:rsid w:val="007B2B11"/>
    <w:rsid w:val="007C6939"/>
    <w:rsid w:val="007E29D5"/>
    <w:rsid w:val="00832CF1"/>
    <w:rsid w:val="008E365F"/>
    <w:rsid w:val="008F028C"/>
    <w:rsid w:val="0090306B"/>
    <w:rsid w:val="00933BD2"/>
    <w:rsid w:val="00A93474"/>
    <w:rsid w:val="00AB38DB"/>
    <w:rsid w:val="00B05B1A"/>
    <w:rsid w:val="00B13B34"/>
    <w:rsid w:val="00B2759E"/>
    <w:rsid w:val="00B63A2D"/>
    <w:rsid w:val="00BE2B85"/>
    <w:rsid w:val="00CC0566"/>
    <w:rsid w:val="00CF7442"/>
    <w:rsid w:val="00D34E37"/>
    <w:rsid w:val="00D427E3"/>
    <w:rsid w:val="00D520BA"/>
    <w:rsid w:val="00E9554B"/>
    <w:rsid w:val="00EA550B"/>
    <w:rsid w:val="00F17996"/>
    <w:rsid w:val="00F536CF"/>
    <w:rsid w:val="00F56E53"/>
    <w:rsid w:val="00F80832"/>
    <w:rsid w:val="00FC3C76"/>
    <w:rsid w:val="00FF4C8B"/>
    <w:rsid w:val="00FF53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9347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759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2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59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27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5D4BD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2759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2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759E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B275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uiPriority w:val="35"/>
    <w:unhideWhenUsed/>
    <w:qFormat/>
    <w:rsid w:val="005D4BD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19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2.xml"/><Relationship Id="rId1" Type="http://schemas.openxmlformats.org/officeDocument/2006/relationships/package" Target="../embeddings/Microsoft_Excel_Worksheet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Hodnoty osy Y</c:v>
                </c:pt>
              </c:strCache>
            </c:strRef>
          </c:tx>
          <c:spPr>
            <a:ln w="28575">
              <a:noFill/>
            </a:ln>
          </c:spPr>
          <c:xVal>
            <c:numRef>
              <c:f>List1!$A$2:$A$5</c:f>
              <c:numCache>
                <c:formatCode>General</c:formatCode>
                <c:ptCount val="4"/>
                <c:pt idx="0">
                  <c:v>1</c:v>
                </c:pt>
                <c:pt idx="1">
                  <c:v>1.5</c:v>
                </c:pt>
                <c:pt idx="2">
                  <c:v>2</c:v>
                </c:pt>
                <c:pt idx="3">
                  <c:v>2.5</c:v>
                </c:pt>
              </c:numCache>
            </c:numRef>
          </c:xVal>
          <c:yVal>
            <c:numRef>
              <c:f>List1!$B$2:$B$5</c:f>
              <c:numCache>
                <c:formatCode>General</c:formatCode>
                <c:ptCount val="4"/>
                <c:pt idx="0">
                  <c:v>15</c:v>
                </c:pt>
                <c:pt idx="1">
                  <c:v>22.5</c:v>
                </c:pt>
                <c:pt idx="2">
                  <c:v>30</c:v>
                </c:pt>
                <c:pt idx="3">
                  <c:v>37.5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89302912"/>
        <c:axId val="89304448"/>
      </c:scatterChart>
      <c:valAx>
        <c:axId val="8930291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89304448"/>
        <c:crosses val="autoZero"/>
        <c:crossBetween val="midCat"/>
      </c:valAx>
      <c:valAx>
        <c:axId val="89304448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89302912"/>
        <c:crosses val="autoZero"/>
        <c:crossBetween val="midCat"/>
      </c:valAx>
    </c:plotArea>
    <c:legend>
      <c:legendPos val="r"/>
      <c:overlay val="0"/>
    </c:legend>
    <c:plotVisOnly val="1"/>
    <c:dispBlanksAs val="gap"/>
    <c:showDLblsOverMax val="0"/>
  </c:chart>
  <c:externalData r:id="rId1">
    <c:autoUpdate val="0"/>
  </c:externalData>
  <c:userShapes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cs-CZ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/>
            </a:pPr>
            <a:r>
              <a:rPr lang="en-US"/>
              <a:t> </a:t>
            </a:r>
          </a:p>
        </c:rich>
      </c:tx>
      <c:overlay val="0"/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List1!$B$1</c:f>
              <c:strCache>
                <c:ptCount val="1"/>
                <c:pt idx="0">
                  <c:v>Hodnoty osy Y</c:v>
                </c:pt>
              </c:strCache>
            </c:strRef>
          </c:tx>
          <c:spPr>
            <a:ln w="66675">
              <a:noFill/>
            </a:ln>
          </c:spPr>
          <c:xVal>
            <c:numRef>
              <c:f>List1!$A$2:$A$4</c:f>
              <c:numCache>
                <c:formatCode>General</c:formatCode>
                <c:ptCount val="3"/>
                <c:pt idx="0">
                  <c:v>10</c:v>
                </c:pt>
                <c:pt idx="1">
                  <c:v>20</c:v>
                </c:pt>
                <c:pt idx="2">
                  <c:v>44.44</c:v>
                </c:pt>
              </c:numCache>
            </c:numRef>
          </c:xVal>
          <c:yVal>
            <c:numRef>
              <c:f>List1!$B$2:$B$4</c:f>
              <c:numCache>
                <c:formatCode>General</c:formatCode>
                <c:ptCount val="3"/>
                <c:pt idx="0">
                  <c:v>15</c:v>
                </c:pt>
                <c:pt idx="1">
                  <c:v>11</c:v>
                </c:pt>
                <c:pt idx="2">
                  <c:v>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56523136"/>
        <c:axId val="158177536"/>
      </c:scatterChart>
      <c:valAx>
        <c:axId val="15652313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158177536"/>
        <c:crosses val="autoZero"/>
        <c:crossBetween val="midCat"/>
      </c:valAx>
      <c:valAx>
        <c:axId val="15817753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156523136"/>
        <c:crosses val="autoZero"/>
        <c:crossBetween val="midCat"/>
      </c:valAx>
    </c:plotArea>
    <c:legend>
      <c:legendPos val="r"/>
      <c:layout>
        <c:manualLayout>
          <c:xMode val="edge"/>
          <c:yMode val="edge"/>
          <c:x val="0.81191017789442987"/>
          <c:y val="0.53748437695288087"/>
          <c:w val="0.17420093321668126"/>
          <c:h val="7.1757592800899883E-2"/>
        </c:manualLayout>
      </c:layout>
      <c:overlay val="0"/>
    </c:legend>
    <c:plotVisOnly val="1"/>
    <c:dispBlanksAs val="gap"/>
    <c:showDLblsOverMax val="0"/>
  </c:chart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0.06076</cdr:x>
      <cdr:y>0.15476</cdr:y>
    </cdr:from>
    <cdr:to>
      <cdr:x>0.69613</cdr:x>
      <cdr:y>0.89881</cdr:y>
    </cdr:to>
    <cdr:cxnSp macro="">
      <cdr:nvCxnSpPr>
        <cdr:cNvPr id="2" name="Přímá spojnice 1"/>
        <cdr:cNvCxnSpPr/>
      </cdr:nvCxnSpPr>
      <cdr:spPr>
        <a:xfrm xmlns:a="http://schemas.openxmlformats.org/drawingml/2006/main" flipV="1">
          <a:off x="314255" y="495300"/>
          <a:ext cx="3286195" cy="2381253"/>
        </a:xfrm>
        <a:prstGeom xmlns:a="http://schemas.openxmlformats.org/drawingml/2006/main" prst="line">
          <a:avLst/>
        </a:prstGeom>
      </cdr:spPr>
      <cdr:style>
        <a:lnRef xmlns:a="http://schemas.openxmlformats.org/drawingml/2006/main" idx="1">
          <a:schemeClr val="accent2"/>
        </a:lnRef>
        <a:fillRef xmlns:a="http://schemas.openxmlformats.org/drawingml/2006/main" idx="0">
          <a:schemeClr val="accent2"/>
        </a:fillRef>
        <a:effectRef xmlns:a="http://schemas.openxmlformats.org/drawingml/2006/main" idx="0">
          <a:schemeClr val="accent2"/>
        </a:effectRef>
        <a:fontRef xmlns:a="http://schemas.openxmlformats.org/drawingml/2006/main" idx="minor">
          <a:schemeClr val="tx1"/>
        </a:fontRef>
      </cdr:style>
    </cdr:cxnSp>
  </cdr:relSizeAnchor>
</c:userShapes>
</file>

<file path=word/drawings/drawing2.xml><?xml version="1.0" encoding="utf-8"?>
<c:userShapes xmlns:c="http://schemas.openxmlformats.org/drawingml/2006/chart">
  <cdr:relSizeAnchor xmlns:cdr="http://schemas.openxmlformats.org/drawingml/2006/chartDrawing">
    <cdr:from>
      <cdr:x>0.1441</cdr:x>
      <cdr:y>0.12202</cdr:y>
    </cdr:from>
    <cdr:to>
      <cdr:x>0.70139</cdr:x>
      <cdr:y>0.90476</cdr:y>
    </cdr:to>
    <cdr:cxnSp macro="">
      <cdr:nvCxnSpPr>
        <cdr:cNvPr id="3" name="Přímá spojnice 2"/>
        <cdr:cNvCxnSpPr/>
      </cdr:nvCxnSpPr>
      <cdr:spPr>
        <a:xfrm xmlns:a="http://schemas.openxmlformats.org/drawingml/2006/main" flipH="1" flipV="1">
          <a:off x="790575" y="390525"/>
          <a:ext cx="3057525" cy="2505075"/>
        </a:xfrm>
        <a:prstGeom xmlns:a="http://schemas.openxmlformats.org/drawingml/2006/main" prst="line">
          <a:avLst/>
        </a:prstGeom>
      </cdr:spPr>
      <cdr:style>
        <a:lnRef xmlns:a="http://schemas.openxmlformats.org/drawingml/2006/main" idx="1">
          <a:schemeClr val="accent2"/>
        </a:lnRef>
        <a:fillRef xmlns:a="http://schemas.openxmlformats.org/drawingml/2006/main" idx="0">
          <a:schemeClr val="accent2"/>
        </a:fillRef>
        <a:effectRef xmlns:a="http://schemas.openxmlformats.org/drawingml/2006/main" idx="0">
          <a:schemeClr val="accent2"/>
        </a:effectRef>
        <a:fontRef xmlns:a="http://schemas.openxmlformats.org/drawingml/2006/main" idx="minor">
          <a:schemeClr val="tx1"/>
        </a:fontRef>
      </cdr:style>
    </cdr:cxnSp>
  </cdr:relSizeAnchor>
</c:userShape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198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Ucitel</cp:lastModifiedBy>
  <cp:revision>12</cp:revision>
  <dcterms:created xsi:type="dcterms:W3CDTF">2013-01-03T21:07:00Z</dcterms:created>
  <dcterms:modified xsi:type="dcterms:W3CDTF">2013-07-01T16:16:00Z</dcterms:modified>
</cp:coreProperties>
</file>