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3D6C7E" w:rsidRDefault="00507DA4" w:rsidP="000242F8">
      <w:pPr>
        <w:jc w:val="center"/>
        <w:rPr>
          <w:rFonts w:ascii="Times New Roman" w:hAnsi="Times New Roman" w:cs="Times New Roman"/>
          <w:b/>
          <w:bCs/>
          <w:i/>
          <w:color w:val="0070C0"/>
          <w:sz w:val="40"/>
          <w:szCs w:val="40"/>
        </w:rPr>
      </w:pPr>
      <w:r w:rsidRPr="003D6C7E">
        <w:rPr>
          <w:rFonts w:ascii="Times New Roman" w:hAnsi="Times New Roman" w:cs="Times New Roman"/>
          <w:b/>
          <w:bCs/>
          <w:i/>
          <w:color w:val="0070C0"/>
          <w:sz w:val="40"/>
          <w:szCs w:val="40"/>
        </w:rPr>
        <w:t>EU_62_</w:t>
      </w:r>
      <w:r w:rsidR="003D6C7E" w:rsidRPr="003D6C7E">
        <w:rPr>
          <w:rFonts w:ascii="Times New Roman" w:hAnsi="Times New Roman" w:cs="Times New Roman"/>
          <w:b/>
          <w:bCs/>
          <w:i/>
          <w:color w:val="0070C0"/>
          <w:sz w:val="40"/>
          <w:szCs w:val="40"/>
        </w:rPr>
        <w:t>B_sada 2_05</w:t>
      </w:r>
      <w:r w:rsidR="000242F8" w:rsidRPr="003D6C7E">
        <w:rPr>
          <w:rFonts w:ascii="Times New Roman" w:hAnsi="Times New Roman" w:cs="Times New Roman"/>
          <w:b/>
          <w:bCs/>
          <w:i/>
          <w:color w:val="0070C0"/>
          <w:sz w:val="40"/>
          <w:szCs w:val="40"/>
        </w:rPr>
        <w:t>_M_</w:t>
      </w:r>
      <w:r w:rsidR="003D6C7E" w:rsidRPr="003D6C7E">
        <w:rPr>
          <w:rFonts w:ascii="Times New Roman" w:hAnsi="Times New Roman" w:cs="Times New Roman"/>
          <w:b/>
          <w:bCs/>
          <w:i/>
          <w:color w:val="0070C0"/>
          <w:sz w:val="40"/>
          <w:szCs w:val="40"/>
        </w:rPr>
        <w:t>Pracovní list-výdaje</w:t>
      </w:r>
      <w:r w:rsidRPr="003D6C7E">
        <w:rPr>
          <w:rFonts w:ascii="Times New Roman" w:hAnsi="Times New Roman" w:cs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Střední škola, Základní škola a Mateřská škola, Karviná, p. o.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Autor</w:t>
            </w:r>
          </w:p>
        </w:tc>
        <w:tc>
          <w:tcPr>
            <w:tcW w:w="7371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Ing. Jana Poliačíková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3D6C7E" w:rsidRDefault="00FC5DB2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7D5C79" w:rsidP="00EE04D6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 xml:space="preserve">Pracovní </w:t>
            </w:r>
            <w:r w:rsidR="00893AC8" w:rsidRPr="003D6C7E">
              <w:rPr>
                <w:rFonts w:ascii="Times New Roman" w:hAnsi="Times New Roman" w:cs="Times New Roman"/>
              </w:rPr>
              <w:t xml:space="preserve">list </w:t>
            </w:r>
            <w:r w:rsidR="003D6C7E" w:rsidRPr="003D6C7E">
              <w:rPr>
                <w:rFonts w:ascii="Times New Roman" w:hAnsi="Times New Roman" w:cs="Times New Roman"/>
              </w:rPr>
              <w:t>doplňuje učivo o výdajích.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30285C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Matematika a její aplikace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3D6C7E" w:rsidRDefault="0030285C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30285C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Matematika/Finanční gramotnost</w:t>
            </w:r>
          </w:p>
        </w:tc>
      </w:tr>
      <w:tr w:rsidR="00507DA4" w:rsidRPr="003D6C7E" w:rsidTr="00B457A8">
        <w:trPr>
          <w:trHeight w:val="653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3D6C7E" w:rsidRDefault="0030285C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30285C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Hospodaření domácnosti/</w:t>
            </w:r>
            <w:r w:rsidR="00400E82" w:rsidRPr="003D6C7E">
              <w:rPr>
                <w:rFonts w:ascii="Times New Roman" w:hAnsi="Times New Roman" w:cs="Times New Roman"/>
              </w:rPr>
              <w:t>Příjmy</w:t>
            </w:r>
            <w:r w:rsidR="000242F8" w:rsidRPr="003D6C7E">
              <w:rPr>
                <w:rFonts w:ascii="Times New Roman" w:hAnsi="Times New Roman" w:cs="Times New Roman"/>
              </w:rPr>
              <w:t xml:space="preserve"> a výdaje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3D6C7E" w:rsidRDefault="00400E82" w:rsidP="00B457A8">
            <w:pPr>
              <w:rPr>
                <w:rFonts w:ascii="Times New Roman" w:hAnsi="Times New Roman" w:cs="Times New Roman"/>
                <w:color w:val="FF0000"/>
              </w:rPr>
            </w:pPr>
            <w:r w:rsidRPr="003D6C7E">
              <w:rPr>
                <w:rFonts w:ascii="Times New Roman" w:hAnsi="Times New Roman" w:cs="Times New Roman"/>
              </w:rPr>
              <w:t>Stručně charakterizovat rozdíly mezi příjmy a výdaji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3D6C7E" w:rsidRDefault="003D6C7E" w:rsidP="00B457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výdaje</w:t>
            </w:r>
            <w:r w:rsidR="00400E82" w:rsidRPr="003D6C7E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zbytné, nezbytné, osobní výdaje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3D6C7E" w:rsidRDefault="00507DA4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 xml:space="preserve"> </w:t>
            </w: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pracovní lis</w:t>
            </w:r>
            <w:r w:rsidR="00FC5DB2" w:rsidRPr="003D6C7E">
              <w:rPr>
                <w:rFonts w:ascii="Times New Roman" w:hAnsi="Times New Roman" w:cs="Times New Roman"/>
              </w:rPr>
              <w:t>t</w:t>
            </w:r>
          </w:p>
        </w:tc>
      </w:tr>
      <w:tr w:rsidR="00507DA4" w:rsidRPr="003D6C7E" w:rsidTr="00B457A8">
        <w:trPr>
          <w:trHeight w:val="653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CB551D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Střední vzdělávání, 1</w:t>
            </w:r>
            <w:r w:rsidR="00507DA4" w:rsidRPr="003D6C7E">
              <w:rPr>
                <w:rFonts w:ascii="Times New Roman" w:hAnsi="Times New Roman" w:cs="Times New Roman"/>
              </w:rPr>
              <w:t>. ročník Praktické školy dvouleté</w:t>
            </w:r>
          </w:p>
        </w:tc>
      </w:tr>
      <w:tr w:rsidR="00507DA4" w:rsidRPr="003D6C7E" w:rsidTr="00B457A8">
        <w:trPr>
          <w:trHeight w:val="675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</w:rPr>
            </w:pPr>
          </w:p>
          <w:p w:rsidR="00507DA4" w:rsidRPr="003D6C7E" w:rsidRDefault="007D5C79" w:rsidP="00B457A8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 xml:space="preserve">Datum: </w:t>
            </w:r>
            <w:r w:rsidR="000242F8" w:rsidRPr="003D6C7E">
              <w:rPr>
                <w:rFonts w:ascii="Times New Roman" w:hAnsi="Times New Roman" w:cs="Times New Roman"/>
              </w:rPr>
              <w:t xml:space="preserve">27. 11. </w:t>
            </w:r>
            <w:proofErr w:type="gramStart"/>
            <w:r w:rsidR="000242F8" w:rsidRPr="003D6C7E">
              <w:rPr>
                <w:rFonts w:ascii="Times New Roman" w:hAnsi="Times New Roman" w:cs="Times New Roman"/>
              </w:rPr>
              <w:t>2013</w:t>
            </w:r>
            <w:r w:rsidR="00507DA4" w:rsidRPr="003D6C7E">
              <w:rPr>
                <w:rFonts w:ascii="Times New Roman" w:hAnsi="Times New Roman" w:cs="Times New Roman"/>
              </w:rPr>
              <w:t xml:space="preserve">                           Třída</w:t>
            </w:r>
            <w:proofErr w:type="gramEnd"/>
            <w:r w:rsidR="00507DA4" w:rsidRPr="003D6C7E">
              <w:rPr>
                <w:rFonts w:ascii="Times New Roman" w:hAnsi="Times New Roman" w:cs="Times New Roman"/>
              </w:rPr>
              <w:t>: I. PRŠ 2</w:t>
            </w:r>
          </w:p>
        </w:tc>
      </w:tr>
      <w:tr w:rsidR="00507DA4" w:rsidRPr="003D6C7E" w:rsidTr="00B457A8">
        <w:trPr>
          <w:trHeight w:val="697"/>
        </w:trPr>
        <w:tc>
          <w:tcPr>
            <w:tcW w:w="2836" w:type="dxa"/>
          </w:tcPr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b/>
              </w:rPr>
            </w:pPr>
            <w:r w:rsidRPr="003D6C7E">
              <w:rPr>
                <w:rFonts w:ascii="Times New Roman" w:hAnsi="Times New Roman" w:cs="Times New Roman"/>
                <w:b/>
              </w:rPr>
              <w:t>Zdroj</w:t>
            </w:r>
          </w:p>
        </w:tc>
        <w:tc>
          <w:tcPr>
            <w:tcW w:w="7371" w:type="dxa"/>
          </w:tcPr>
          <w:p w:rsidR="00EE04D6" w:rsidRPr="003D6C7E" w:rsidRDefault="000242F8" w:rsidP="00EE04D6">
            <w:pPr>
              <w:rPr>
                <w:rFonts w:ascii="Times New Roman" w:hAnsi="Times New Roman" w:cs="Times New Roman"/>
              </w:rPr>
            </w:pPr>
            <w:r w:rsidRPr="003D6C7E">
              <w:rPr>
                <w:rFonts w:ascii="Times New Roman" w:hAnsi="Times New Roman" w:cs="Times New Roman"/>
              </w:rPr>
              <w:t>[online]. [20-11-2013</w:t>
            </w:r>
            <w:r w:rsidR="00EE04D6" w:rsidRPr="003D6C7E">
              <w:rPr>
                <w:rFonts w:ascii="Times New Roman" w:hAnsi="Times New Roman" w:cs="Times New Roman"/>
              </w:rPr>
              <w:t xml:space="preserve">]. Dostupné z URL: &lt;http://office.microsoft.com&gt; </w:t>
            </w:r>
          </w:p>
          <w:p w:rsidR="00507DA4" w:rsidRPr="003D6C7E" w:rsidRDefault="00507DA4" w:rsidP="00B457A8">
            <w:pPr>
              <w:rPr>
                <w:rFonts w:ascii="Times New Roman" w:hAnsi="Times New Roman" w:cs="Times New Roman"/>
                <w:color w:val="0000FF" w:themeColor="hyperlink"/>
                <w:u w:val="single"/>
              </w:rPr>
            </w:pPr>
          </w:p>
        </w:tc>
      </w:tr>
    </w:tbl>
    <w:p w:rsidR="00507DA4" w:rsidRPr="003D6C7E" w:rsidRDefault="00507DA4" w:rsidP="00507DA4">
      <w:pPr>
        <w:rPr>
          <w:rFonts w:ascii="Times New Roman" w:hAnsi="Times New Roman" w:cs="Times New Roman"/>
        </w:rPr>
      </w:pPr>
    </w:p>
    <w:p w:rsidR="003F77AE" w:rsidRPr="003D6C7E" w:rsidRDefault="003F77AE">
      <w:pPr>
        <w:rPr>
          <w:rFonts w:ascii="Times New Roman" w:hAnsi="Times New Roman" w:cs="Times New Roman"/>
        </w:rPr>
      </w:pPr>
    </w:p>
    <w:p w:rsidR="0030285C" w:rsidRPr="003D6C7E" w:rsidRDefault="0030285C">
      <w:pPr>
        <w:rPr>
          <w:rFonts w:ascii="Times New Roman" w:hAnsi="Times New Roman" w:cs="Times New Roman"/>
        </w:rPr>
      </w:pPr>
    </w:p>
    <w:p w:rsidR="0030285C" w:rsidRPr="003D6C7E" w:rsidRDefault="0030285C">
      <w:pPr>
        <w:rPr>
          <w:rFonts w:ascii="Times New Roman" w:hAnsi="Times New Roman" w:cs="Times New Roman"/>
        </w:rPr>
      </w:pPr>
    </w:p>
    <w:p w:rsidR="00D42805" w:rsidRPr="003D6C7E" w:rsidRDefault="00D42805" w:rsidP="00D42805">
      <w:pPr>
        <w:rPr>
          <w:rFonts w:ascii="Times New Roman" w:hAnsi="Times New Roman" w:cs="Times New Roman"/>
        </w:rPr>
      </w:pPr>
    </w:p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3D6C7E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3D6C7E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Default="003D6C7E" w:rsidP="00AE41CD">
      <w:pPr>
        <w:rPr>
          <w:rFonts w:ascii="Arial" w:hAnsi="Arial" w:cs="Arial"/>
          <w:b/>
          <w:sz w:val="36"/>
          <w:szCs w:val="36"/>
        </w:rPr>
      </w:pPr>
      <w:r w:rsidRPr="003D6C7E">
        <w:rPr>
          <w:rFonts w:ascii="Arial" w:hAnsi="Arial" w:cs="Arial"/>
          <w:b/>
          <w:sz w:val="36"/>
          <w:szCs w:val="36"/>
        </w:rPr>
        <w:lastRenderedPageBreak/>
        <w:t xml:space="preserve">                       </w:t>
      </w:r>
      <w:r>
        <w:rPr>
          <w:rFonts w:ascii="Arial" w:hAnsi="Arial" w:cs="Arial"/>
          <w:b/>
          <w:sz w:val="36"/>
          <w:szCs w:val="36"/>
        </w:rPr>
        <w:t xml:space="preserve">       </w:t>
      </w:r>
      <w:r w:rsidRPr="003D6C7E">
        <w:rPr>
          <w:rFonts w:ascii="Arial" w:hAnsi="Arial" w:cs="Arial"/>
          <w:b/>
          <w:sz w:val="36"/>
          <w:szCs w:val="36"/>
        </w:rPr>
        <w:t xml:space="preserve">Pracovní list </w:t>
      </w:r>
      <w:r>
        <w:rPr>
          <w:rFonts w:ascii="Arial" w:hAnsi="Arial" w:cs="Arial"/>
          <w:b/>
          <w:sz w:val="36"/>
          <w:szCs w:val="36"/>
        </w:rPr>
        <w:t>–</w:t>
      </w:r>
      <w:r w:rsidRPr="003D6C7E">
        <w:rPr>
          <w:rFonts w:ascii="Arial" w:hAnsi="Arial" w:cs="Arial"/>
          <w:b/>
          <w:sz w:val="36"/>
          <w:szCs w:val="36"/>
        </w:rPr>
        <w:t xml:space="preserve"> výdaje</w:t>
      </w:r>
    </w:p>
    <w:p w:rsidR="003D6C7E" w:rsidRDefault="003D6C7E" w:rsidP="00AE41CD">
      <w:pPr>
        <w:rPr>
          <w:rFonts w:ascii="Arial" w:hAnsi="Arial" w:cs="Arial"/>
          <w:b/>
        </w:rPr>
      </w:pPr>
      <w:r w:rsidRPr="003D6C7E">
        <w:rPr>
          <w:rFonts w:ascii="Arial" w:hAnsi="Arial" w:cs="Arial"/>
          <w:b/>
        </w:rPr>
        <w:t>1. Do řádků vepiš 10 svých nejčastějších výdajů</w:t>
      </w:r>
    </w:p>
    <w:tbl>
      <w:tblPr>
        <w:tblStyle w:val="Mkatabulky"/>
        <w:tblW w:w="0" w:type="auto"/>
        <w:tblLook w:val="04A0"/>
      </w:tblPr>
      <w:tblGrid>
        <w:gridCol w:w="5244"/>
        <w:gridCol w:w="5244"/>
      </w:tblGrid>
      <w:tr w:rsidR="003D6C7E" w:rsidTr="003D6C7E"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AE41CD">
            <w:pPr>
              <w:rPr>
                <w:rFonts w:ascii="Arial" w:hAnsi="Arial" w:cs="Arial"/>
                <w:b/>
              </w:rPr>
            </w:pPr>
          </w:p>
        </w:tc>
      </w:tr>
    </w:tbl>
    <w:p w:rsidR="003D6C7E" w:rsidRPr="003D6C7E" w:rsidRDefault="003D6C7E" w:rsidP="00AE41CD">
      <w:pPr>
        <w:rPr>
          <w:rFonts w:ascii="Arial" w:hAnsi="Arial" w:cs="Arial"/>
          <w:b/>
        </w:rPr>
      </w:pPr>
    </w:p>
    <w:p w:rsidR="00400E82" w:rsidRDefault="003D6C7E" w:rsidP="00400E82">
      <w:pPr>
        <w:rPr>
          <w:rFonts w:ascii="Arial" w:hAnsi="Arial" w:cs="Arial"/>
          <w:b/>
        </w:rPr>
      </w:pPr>
      <w:r w:rsidRPr="003D6C7E">
        <w:rPr>
          <w:rFonts w:ascii="Arial" w:hAnsi="Arial" w:cs="Arial"/>
          <w:b/>
        </w:rPr>
        <w:t>2. Rozděl tyto výdaje na zbytné a nezbytné</w:t>
      </w:r>
    </w:p>
    <w:tbl>
      <w:tblPr>
        <w:tblStyle w:val="Mkatabulky"/>
        <w:tblW w:w="0" w:type="auto"/>
        <w:tblLook w:val="04A0"/>
      </w:tblPr>
      <w:tblGrid>
        <w:gridCol w:w="5244"/>
        <w:gridCol w:w="5244"/>
      </w:tblGrid>
      <w:tr w:rsidR="003D6C7E" w:rsidTr="003D6C7E">
        <w:tc>
          <w:tcPr>
            <w:tcW w:w="5244" w:type="dxa"/>
          </w:tcPr>
          <w:p w:rsidR="003D6C7E" w:rsidRPr="00A06820" w:rsidRDefault="003D6C7E" w:rsidP="003D6C7E">
            <w:pPr>
              <w:jc w:val="center"/>
              <w:rPr>
                <w:rFonts w:ascii="Arial" w:hAnsi="Arial" w:cs="Arial"/>
              </w:rPr>
            </w:pPr>
          </w:p>
          <w:p w:rsidR="003D6C7E" w:rsidRPr="00A06820" w:rsidRDefault="003D6C7E" w:rsidP="003D6C7E">
            <w:pPr>
              <w:jc w:val="center"/>
              <w:rPr>
                <w:rFonts w:ascii="Arial" w:hAnsi="Arial" w:cs="Arial"/>
              </w:rPr>
            </w:pPr>
            <w:r w:rsidRPr="00A06820">
              <w:rPr>
                <w:rFonts w:ascii="Arial" w:hAnsi="Arial" w:cs="Arial"/>
              </w:rPr>
              <w:t>Zbytné výdaje</w:t>
            </w:r>
          </w:p>
        </w:tc>
        <w:tc>
          <w:tcPr>
            <w:tcW w:w="5244" w:type="dxa"/>
          </w:tcPr>
          <w:p w:rsidR="003D6C7E" w:rsidRPr="00A06820" w:rsidRDefault="003D6C7E" w:rsidP="003D6C7E">
            <w:pPr>
              <w:jc w:val="center"/>
              <w:rPr>
                <w:rFonts w:ascii="Arial" w:hAnsi="Arial" w:cs="Arial"/>
              </w:rPr>
            </w:pPr>
          </w:p>
          <w:p w:rsidR="003D6C7E" w:rsidRPr="00A06820" w:rsidRDefault="003D6C7E" w:rsidP="003D6C7E">
            <w:pPr>
              <w:jc w:val="center"/>
              <w:rPr>
                <w:rFonts w:ascii="Arial" w:hAnsi="Arial" w:cs="Arial"/>
              </w:rPr>
            </w:pPr>
            <w:r w:rsidRPr="00A06820">
              <w:rPr>
                <w:rFonts w:ascii="Arial" w:hAnsi="Arial" w:cs="Arial"/>
              </w:rPr>
              <w:t>Nezbytné výdaje</w:t>
            </w: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</w:tbl>
    <w:p w:rsidR="003D6C7E" w:rsidRDefault="003D6C7E" w:rsidP="00400E82">
      <w:pPr>
        <w:rPr>
          <w:rFonts w:ascii="Arial" w:hAnsi="Arial" w:cs="Arial"/>
          <w:b/>
        </w:rPr>
      </w:pPr>
    </w:p>
    <w:p w:rsidR="003D6C7E" w:rsidRDefault="003D6C7E" w:rsidP="00400E8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3. Ze svých výdajů vypiš, které z nich jsou kontrolovatelné, a které ovlivnit nemůžeš.</w:t>
      </w:r>
    </w:p>
    <w:tbl>
      <w:tblPr>
        <w:tblStyle w:val="Mkatabulky"/>
        <w:tblW w:w="0" w:type="auto"/>
        <w:tblLook w:val="04A0"/>
      </w:tblPr>
      <w:tblGrid>
        <w:gridCol w:w="5244"/>
        <w:gridCol w:w="5244"/>
      </w:tblGrid>
      <w:tr w:rsidR="003D6C7E" w:rsidTr="003D6C7E">
        <w:tc>
          <w:tcPr>
            <w:tcW w:w="5244" w:type="dxa"/>
          </w:tcPr>
          <w:p w:rsidR="003D6C7E" w:rsidRPr="00A06820" w:rsidRDefault="003D6C7E" w:rsidP="00400E82">
            <w:pPr>
              <w:rPr>
                <w:rFonts w:ascii="Arial" w:hAnsi="Arial" w:cs="Arial"/>
              </w:rPr>
            </w:pPr>
          </w:p>
          <w:p w:rsidR="003D6C7E" w:rsidRPr="00A06820" w:rsidRDefault="003D6C7E" w:rsidP="00400E82">
            <w:pPr>
              <w:rPr>
                <w:rFonts w:ascii="Arial" w:hAnsi="Arial" w:cs="Arial"/>
              </w:rPr>
            </w:pPr>
            <w:r w:rsidRPr="00A06820">
              <w:rPr>
                <w:rFonts w:ascii="Arial" w:hAnsi="Arial" w:cs="Arial"/>
              </w:rPr>
              <w:t xml:space="preserve">                  Kontrolovatelné výdaje</w:t>
            </w:r>
          </w:p>
        </w:tc>
        <w:tc>
          <w:tcPr>
            <w:tcW w:w="5244" w:type="dxa"/>
          </w:tcPr>
          <w:p w:rsidR="003D6C7E" w:rsidRPr="00A06820" w:rsidRDefault="00A06820" w:rsidP="00400E82">
            <w:pPr>
              <w:rPr>
                <w:rFonts w:ascii="Arial" w:hAnsi="Arial" w:cs="Arial"/>
              </w:rPr>
            </w:pPr>
            <w:r w:rsidRPr="00A06820">
              <w:rPr>
                <w:rFonts w:ascii="Arial" w:hAnsi="Arial" w:cs="Arial"/>
              </w:rPr>
              <w:t xml:space="preserve"> </w:t>
            </w:r>
          </w:p>
          <w:p w:rsidR="00A06820" w:rsidRPr="00A06820" w:rsidRDefault="00A06820" w:rsidP="00A06820">
            <w:pPr>
              <w:jc w:val="center"/>
              <w:rPr>
                <w:rFonts w:ascii="Arial" w:hAnsi="Arial" w:cs="Arial"/>
              </w:rPr>
            </w:pPr>
            <w:r w:rsidRPr="00A06820">
              <w:rPr>
                <w:rFonts w:ascii="Arial" w:hAnsi="Arial" w:cs="Arial"/>
              </w:rPr>
              <w:t>Pevné výdaje</w:t>
            </w: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  <w:tr w:rsidR="003D6C7E" w:rsidTr="003D6C7E"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  <w:tc>
          <w:tcPr>
            <w:tcW w:w="5244" w:type="dxa"/>
          </w:tcPr>
          <w:p w:rsidR="003D6C7E" w:rsidRDefault="003D6C7E" w:rsidP="00400E82">
            <w:pPr>
              <w:rPr>
                <w:rFonts w:ascii="Arial" w:hAnsi="Arial" w:cs="Arial"/>
                <w:b/>
              </w:rPr>
            </w:pPr>
          </w:p>
        </w:tc>
      </w:tr>
    </w:tbl>
    <w:p w:rsidR="003D6C7E" w:rsidRDefault="00A06820" w:rsidP="00400E8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A06820" w:rsidRPr="00A06820" w:rsidRDefault="00A06820" w:rsidP="00A06820">
      <w:pPr>
        <w:pStyle w:val="Odstavecseseznamem"/>
        <w:ind w:left="0"/>
        <w:rPr>
          <w:rFonts w:ascii="Arial" w:hAnsi="Arial" w:cs="Arial"/>
          <w:b/>
        </w:rPr>
      </w:pPr>
      <w:r w:rsidRPr="00A06820"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5517515</wp:posOffset>
            </wp:positionH>
            <wp:positionV relativeFrom="paragraph">
              <wp:posOffset>105410</wp:posOffset>
            </wp:positionV>
            <wp:extent cx="1206500" cy="1485900"/>
            <wp:effectExtent l="19050" t="0" r="0" b="0"/>
            <wp:wrapTight wrapText="bothSides">
              <wp:wrapPolygon edited="0">
                <wp:start x="341" y="0"/>
                <wp:lineTo x="-341" y="1385"/>
                <wp:lineTo x="-341" y="19108"/>
                <wp:lineTo x="9891" y="21323"/>
                <wp:lineTo x="15347" y="21323"/>
                <wp:lineTo x="17735" y="21323"/>
                <wp:lineTo x="18076" y="21323"/>
                <wp:lineTo x="20463" y="18000"/>
                <wp:lineTo x="20463" y="17723"/>
                <wp:lineTo x="21145" y="16338"/>
                <wp:lineTo x="21486" y="15231"/>
                <wp:lineTo x="20804" y="13292"/>
                <wp:lineTo x="17394" y="9138"/>
                <wp:lineTo x="17053" y="4431"/>
                <wp:lineTo x="16712" y="277"/>
                <wp:lineTo x="16712" y="0"/>
                <wp:lineTo x="341" y="0"/>
              </wp:wrapPolygon>
            </wp:wrapTight>
            <wp:docPr id="5" name="obrázek 1" descr="C:\Users\Jana\AppData\Local\Microsoft\Windows\Temporary Internet Files\Content.IE5\CRX18PNE\MC900435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43509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6820">
        <w:rPr>
          <w:rFonts w:ascii="Arial" w:hAnsi="Arial" w:cs="Arial"/>
          <w:b/>
        </w:rPr>
        <w:t>4.  Rozděl, co patří mezi příjmy a výdaje.</w:t>
      </w:r>
    </w:p>
    <w:p w:rsidR="00A06820" w:rsidRPr="00A06820" w:rsidRDefault="00A06820" w:rsidP="00A06820">
      <w:pPr>
        <w:pStyle w:val="Odstavecseseznamem"/>
        <w:ind w:left="0"/>
        <w:rPr>
          <w:rFonts w:ascii="Arial" w:hAnsi="Arial" w:cs="Arial"/>
          <w:b/>
        </w:rPr>
      </w:pPr>
    </w:p>
    <w:p w:rsidR="00A06820" w:rsidRPr="00A06820" w:rsidRDefault="00A06820" w:rsidP="00A06820">
      <w:pPr>
        <w:pStyle w:val="Odstavecseseznamem"/>
        <w:ind w:left="0"/>
        <w:rPr>
          <w:rFonts w:ascii="Arial" w:hAnsi="Arial" w:cs="Arial"/>
        </w:rPr>
      </w:pPr>
      <w:r w:rsidRPr="00A06820">
        <w:rPr>
          <w:rFonts w:ascii="Arial" w:hAnsi="Arial" w:cs="Arial"/>
        </w:rPr>
        <w:t>Dárek,</w:t>
      </w:r>
      <w:r w:rsidRPr="00A06820">
        <w:rPr>
          <w:rFonts w:ascii="Arial" w:hAnsi="Arial" w:cs="Arial"/>
          <w:noProof/>
          <w:lang w:eastAsia="cs-CZ"/>
        </w:rPr>
        <w:t xml:space="preserve"> </w:t>
      </w:r>
      <w:r w:rsidRPr="00A06820">
        <w:rPr>
          <w:rFonts w:ascii="Arial" w:hAnsi="Arial" w:cs="Arial"/>
        </w:rPr>
        <w:t>půjčka, spoření, úvěr na byt, přídavek na děti, nájemné, poplatek za plyn, výhra v loterii, kapesné, dovolená, příspěvek na bydlení, pronájem garáže</w:t>
      </w:r>
    </w:p>
    <w:p w:rsidR="00A06820" w:rsidRPr="00A06820" w:rsidRDefault="00A06820" w:rsidP="00400E82">
      <w:pPr>
        <w:rPr>
          <w:rFonts w:ascii="Arial" w:hAnsi="Arial" w:cs="Arial"/>
          <w:b/>
        </w:rPr>
      </w:pPr>
    </w:p>
    <w:p w:rsidR="003D6C7E" w:rsidRPr="003D6C7E" w:rsidRDefault="003D6C7E" w:rsidP="00400E82">
      <w:pPr>
        <w:rPr>
          <w:rFonts w:ascii="Arial" w:hAnsi="Arial" w:cs="Arial"/>
          <w:b/>
        </w:rPr>
      </w:pPr>
    </w:p>
    <w:sectPr w:rsidR="003D6C7E" w:rsidRPr="003D6C7E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76038"/>
    <w:rsid w:val="000F77DA"/>
    <w:rsid w:val="00131D04"/>
    <w:rsid w:val="001A4DB4"/>
    <w:rsid w:val="001A74EB"/>
    <w:rsid w:val="001F7D3F"/>
    <w:rsid w:val="0022705F"/>
    <w:rsid w:val="00241BC6"/>
    <w:rsid w:val="0025230E"/>
    <w:rsid w:val="002F5BC2"/>
    <w:rsid w:val="0030285C"/>
    <w:rsid w:val="00320E59"/>
    <w:rsid w:val="003507D8"/>
    <w:rsid w:val="003846BA"/>
    <w:rsid w:val="003904DE"/>
    <w:rsid w:val="003C19FB"/>
    <w:rsid w:val="003C37A8"/>
    <w:rsid w:val="003D6C7E"/>
    <w:rsid w:val="003F77AE"/>
    <w:rsid w:val="00400E82"/>
    <w:rsid w:val="00507DA4"/>
    <w:rsid w:val="005401C2"/>
    <w:rsid w:val="00543971"/>
    <w:rsid w:val="005736C8"/>
    <w:rsid w:val="00591EAF"/>
    <w:rsid w:val="00593DD2"/>
    <w:rsid w:val="00641E46"/>
    <w:rsid w:val="006A105B"/>
    <w:rsid w:val="007222C7"/>
    <w:rsid w:val="00724FE9"/>
    <w:rsid w:val="007B54B2"/>
    <w:rsid w:val="007C11C7"/>
    <w:rsid w:val="007C3244"/>
    <w:rsid w:val="007D5C79"/>
    <w:rsid w:val="00820803"/>
    <w:rsid w:val="00893AC8"/>
    <w:rsid w:val="008E1D02"/>
    <w:rsid w:val="0093695D"/>
    <w:rsid w:val="00A06820"/>
    <w:rsid w:val="00A342AA"/>
    <w:rsid w:val="00A5798F"/>
    <w:rsid w:val="00AE41CD"/>
    <w:rsid w:val="00B50900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71ED6"/>
    <w:rsid w:val="00E7418C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217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31</cp:revision>
  <cp:lastPrinted>2013-11-23T09:44:00Z</cp:lastPrinted>
  <dcterms:created xsi:type="dcterms:W3CDTF">2012-10-26T20:10:00Z</dcterms:created>
  <dcterms:modified xsi:type="dcterms:W3CDTF">2013-11-23T10:15:00Z</dcterms:modified>
</cp:coreProperties>
</file>