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4A1061">
              <w:rPr>
                <w:b/>
                <w:bCs/>
                <w:i/>
                <w:iCs/>
                <w:color w:val="000000"/>
                <w:kern w:val="24"/>
                <w:sz w:val="20"/>
                <w:szCs w:val="20"/>
              </w:rPr>
              <w:t>_</w:t>
            </w:r>
            <w:r w:rsidR="00D3015B">
              <w:rPr>
                <w:b/>
                <w:bCs/>
                <w:i/>
                <w:iCs/>
                <w:color w:val="000000"/>
                <w:kern w:val="24"/>
                <w:sz w:val="20"/>
                <w:szCs w:val="20"/>
              </w:rPr>
              <w:t>MARKETINGOVÁ_PÉČE_05</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D3015B" w:rsidP="00E94E08">
            <w:pPr>
              <w:rPr>
                <w:b/>
                <w:sz w:val="36"/>
                <w:szCs w:val="36"/>
              </w:rPr>
            </w:pPr>
            <w:r>
              <w:rPr>
                <w:b/>
                <w:bCs/>
                <w:i/>
                <w:iCs/>
                <w:color w:val="000000"/>
                <w:kern w:val="24"/>
              </w:rPr>
              <w:t>Marketingová péče o zákazníka</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D3015B">
              <w:rPr>
                <w:b/>
                <w:bCs/>
                <w:i/>
                <w:iCs/>
                <w:color w:val="000000"/>
                <w:kern w:val="24"/>
              </w:rPr>
              <w:t xml:space="preserve"> marketingovou </w:t>
            </w:r>
            <w:r w:rsidR="00C122A4">
              <w:rPr>
                <w:b/>
                <w:bCs/>
                <w:i/>
                <w:iCs/>
                <w:color w:val="000000"/>
                <w:kern w:val="24"/>
              </w:rPr>
              <w:t>péčí o zákazníky a marketingem služeb, který je rozšířen o další 4 pojmy ve srovnání s marketingem výrobku.</w:t>
            </w:r>
          </w:p>
        </w:tc>
      </w:tr>
    </w:tbl>
    <w:p w:rsidR="005E017F" w:rsidRPr="00DD41CF" w:rsidRDefault="005E017F" w:rsidP="005E017F"/>
    <w:p w:rsidR="005E017F" w:rsidRPr="00DD41CF" w:rsidRDefault="005E017F" w:rsidP="005E017F"/>
    <w:p w:rsidR="005E017F" w:rsidRDefault="005E017F" w:rsidP="005E017F"/>
    <w:p w:rsidR="001E3D5E" w:rsidRPr="00DD41CF" w:rsidRDefault="001E3D5E" w:rsidP="005E017F"/>
    <w:p w:rsidR="00C122A4" w:rsidRDefault="00C122A4" w:rsidP="00C122A4">
      <w:pPr>
        <w:pStyle w:val="Nadpis2"/>
      </w:pPr>
      <w:r>
        <w:lastRenderedPageBreak/>
        <w:t>Marketingová péče o zákazníka v cestovním ruchu</w:t>
      </w:r>
    </w:p>
    <w:p w:rsidR="00C041AA" w:rsidRPr="00C041AA" w:rsidRDefault="00C041AA" w:rsidP="00C041AA">
      <w:pPr>
        <w:jc w:val="both"/>
      </w:pPr>
    </w:p>
    <w:p w:rsidR="00C122A4" w:rsidRDefault="00C122A4" w:rsidP="00C041AA">
      <w:pPr>
        <w:jc w:val="both"/>
      </w:pPr>
      <w:r>
        <w:t>Hlavním cílem prováděného marketingu je na jedné straně maximálně spokojený zákazník a na druhé straně co nejlepší splnění stanovených záměrů podnikatelského subjektu. Spokojený zákazník je ten, který nachází potřebný produkt ve správný čas na správném místě. Vzhledem k silnému konkurenčnímu boji na trhu cestovního ruchu se cestovní kanceláře snaží udržet si stávající zákazníky a získávat nové stále rafinovanějšími způsoby. Účastníkům cestovního ruchu již dnes zpravidla nestačí mít zajištěny základní služby (ubytování, stravování, dopravu), ale očekávají něco navíc, nějaký originální zážitek, dárek, další výhody. Jiným důležitým faktorem je kvalita poskytovaných služeb. Stačí jeden nespokojený účastník zájezdu, kde vinu na jeho nespokojenosti ani nemusí nést dodavatel služby, a jeho negativní zkušenosti odradí celou řadu potenciálních zákazníků. Velmi propracovaný systém péče o zákazníka mají letecké společnosti a hotelové řetězce.</w:t>
      </w:r>
    </w:p>
    <w:p w:rsidR="00C122A4" w:rsidRDefault="00C122A4" w:rsidP="00C041AA">
      <w:pPr>
        <w:jc w:val="both"/>
      </w:pPr>
      <w:r>
        <w:t>V cestovním ruchu se od požadované služby vyžaduje její spolehlivost, příjemné a vhodné prostředí, dostupnost, pružnost, vhodné chování, vstřícnost apod.</w:t>
      </w:r>
    </w:p>
    <w:p w:rsidR="00C122A4" w:rsidRDefault="00C122A4" w:rsidP="00C041AA">
      <w:pPr>
        <w:jc w:val="both"/>
      </w:pPr>
      <w:r>
        <w:t>Cestovní kanceláře by měly v boji o zákazníka zejména:</w:t>
      </w:r>
    </w:p>
    <w:p w:rsidR="00C122A4" w:rsidRDefault="00C122A4" w:rsidP="00C041AA">
      <w:pPr>
        <w:pStyle w:val="Odstavecseseznamem"/>
        <w:numPr>
          <w:ilvl w:val="0"/>
          <w:numId w:val="14"/>
        </w:numPr>
        <w:spacing w:line="276" w:lineRule="auto"/>
        <w:jc w:val="both"/>
      </w:pPr>
      <w:r>
        <w:t>maximálně přizpůsobit svou nabídku jeho individuálním potřebám,</w:t>
      </w:r>
    </w:p>
    <w:p w:rsidR="00C122A4" w:rsidRDefault="00C122A4" w:rsidP="00C041AA">
      <w:pPr>
        <w:pStyle w:val="Odstavecseseznamem"/>
        <w:numPr>
          <w:ilvl w:val="0"/>
          <w:numId w:val="14"/>
        </w:numPr>
        <w:spacing w:line="276" w:lineRule="auto"/>
        <w:jc w:val="both"/>
      </w:pPr>
      <w:r>
        <w:t>zaměstnávat kvalitní pracovní síly, protože zaměstnanec je ten, kdo přichází do přímého styku se zákazníkem a může výrazně ovlivnit jeho představy o kvalitě služeb,</w:t>
      </w:r>
    </w:p>
    <w:p w:rsidR="00C122A4" w:rsidRDefault="00C122A4" w:rsidP="00C041AA">
      <w:pPr>
        <w:pStyle w:val="Odstavecseseznamem"/>
        <w:numPr>
          <w:ilvl w:val="0"/>
          <w:numId w:val="14"/>
        </w:numPr>
        <w:spacing w:line="276" w:lineRule="auto"/>
        <w:jc w:val="both"/>
      </w:pPr>
      <w:r>
        <w:t>dbát na vybavení a vzhled svých provozoven,</w:t>
      </w:r>
    </w:p>
    <w:p w:rsidR="00C122A4" w:rsidRDefault="00C122A4" w:rsidP="00C041AA">
      <w:pPr>
        <w:pStyle w:val="Odstavecseseznamem"/>
        <w:numPr>
          <w:ilvl w:val="0"/>
          <w:numId w:val="14"/>
        </w:numPr>
        <w:spacing w:line="276" w:lineRule="auto"/>
        <w:jc w:val="both"/>
      </w:pPr>
      <w:r>
        <w:t>mít poutavě a srozumitelně zpracované katalogy,</w:t>
      </w:r>
    </w:p>
    <w:p w:rsidR="00C122A4" w:rsidRDefault="00C122A4" w:rsidP="00C041AA">
      <w:pPr>
        <w:pStyle w:val="Odstavecseseznamem"/>
        <w:numPr>
          <w:ilvl w:val="0"/>
          <w:numId w:val="14"/>
        </w:numPr>
        <w:spacing w:line="276" w:lineRule="auto"/>
        <w:jc w:val="both"/>
      </w:pPr>
      <w:r>
        <w:t>vcítit se do emocionálního očekávání zákazníků,</w:t>
      </w:r>
    </w:p>
    <w:p w:rsidR="00C122A4" w:rsidRDefault="00C122A4" w:rsidP="00C041AA">
      <w:pPr>
        <w:pStyle w:val="Odstavecseseznamem"/>
        <w:numPr>
          <w:ilvl w:val="0"/>
          <w:numId w:val="14"/>
        </w:numPr>
        <w:spacing w:line="276" w:lineRule="auto"/>
        <w:jc w:val="both"/>
      </w:pPr>
      <w:r>
        <w:t>důvěru a spolehlivost prokazovat i členstvím v různých asociacích,</w:t>
      </w:r>
    </w:p>
    <w:p w:rsidR="00C122A4" w:rsidRDefault="00C122A4" w:rsidP="00C041AA">
      <w:pPr>
        <w:pStyle w:val="Odstavecseseznamem"/>
        <w:numPr>
          <w:ilvl w:val="0"/>
          <w:numId w:val="14"/>
        </w:numPr>
        <w:spacing w:line="276" w:lineRule="auto"/>
        <w:jc w:val="both"/>
      </w:pPr>
      <w:r>
        <w:t>udržovat kontakty se stálými zákazníky apod.</w:t>
      </w:r>
    </w:p>
    <w:p w:rsidR="00C122A4" w:rsidRDefault="00C122A4" w:rsidP="00C041AA">
      <w:pPr>
        <w:pStyle w:val="Nadpis2"/>
        <w:jc w:val="both"/>
      </w:pPr>
      <w:r>
        <w:t>Marketingové nástroje v cestovním ruchu</w:t>
      </w:r>
    </w:p>
    <w:p w:rsidR="00C041AA" w:rsidRPr="00C041AA" w:rsidRDefault="00C041AA" w:rsidP="00C041AA">
      <w:pPr>
        <w:jc w:val="both"/>
      </w:pPr>
    </w:p>
    <w:p w:rsidR="00C122A4" w:rsidRDefault="00C122A4" w:rsidP="00C041AA">
      <w:pPr>
        <w:jc w:val="both"/>
      </w:pPr>
      <w:r>
        <w:t>K dosažení marketingových cílů se využívá kombinace různých nástrojů, které bývají označovány jako marketingový mix. nebo jako „4P“. V cestovním ruchu se aplikují jak tyto běžné nástroje, tak i rozšířené až na „8P“.</w:t>
      </w:r>
    </w:p>
    <w:p w:rsidR="00C122A4" w:rsidRDefault="00C122A4" w:rsidP="00C041AA">
      <w:pPr>
        <w:pStyle w:val="Odstavecseseznamem"/>
        <w:numPr>
          <w:ilvl w:val="0"/>
          <w:numId w:val="15"/>
        </w:numPr>
        <w:spacing w:line="276" w:lineRule="auto"/>
        <w:jc w:val="both"/>
      </w:pPr>
      <w:r>
        <w:t>Produkt (výrobek, služba) má v cestovním ruchu zvláštní charakter – je to zpravidla služba osobní, nehmotná. Pro zjednodušení budeme produktem označovat zájezd, jako kombinaci služeb cestovního ruchu. Proti ostatním produktům je zájezd zvláštní tím, že jej nelze předem vyzkoušet a je jednorázově spotřebován. Pokud chceme využít zájezdu v marketingovém působení na zákazníka, měli bychom věnovat pozornost:</w:t>
      </w:r>
    </w:p>
    <w:p w:rsidR="00C122A4" w:rsidRDefault="00C122A4" w:rsidP="00C041AA">
      <w:pPr>
        <w:pStyle w:val="Odstavecseseznamem"/>
        <w:numPr>
          <w:ilvl w:val="0"/>
          <w:numId w:val="16"/>
        </w:numPr>
        <w:spacing w:line="276" w:lineRule="auto"/>
        <w:jc w:val="both"/>
      </w:pPr>
      <w:r>
        <w:t>atraktivitě zájezdu, tj. aby se odlišoval od konkurenční nabídky a nabízel zvláštní zážitky,</w:t>
      </w:r>
    </w:p>
    <w:p w:rsidR="00C122A4" w:rsidRDefault="00C122A4" w:rsidP="00C041AA">
      <w:pPr>
        <w:pStyle w:val="Odstavecseseznamem"/>
        <w:numPr>
          <w:ilvl w:val="0"/>
          <w:numId w:val="16"/>
        </w:numPr>
        <w:spacing w:line="276" w:lineRule="auto"/>
        <w:jc w:val="both"/>
      </w:pPr>
      <w:r>
        <w:t>novinkám v nabídce, které by měly vycházet z potřeb zákazníků,</w:t>
      </w:r>
    </w:p>
    <w:p w:rsidR="00C122A4" w:rsidRDefault="00C122A4" w:rsidP="00C041AA">
      <w:pPr>
        <w:pStyle w:val="Odstavecseseznamem"/>
        <w:numPr>
          <w:ilvl w:val="0"/>
          <w:numId w:val="16"/>
        </w:numPr>
        <w:spacing w:line="276" w:lineRule="auto"/>
        <w:jc w:val="both"/>
      </w:pPr>
      <w:r>
        <w:t>správnému časovému uvedení zájezdu na trh,</w:t>
      </w:r>
    </w:p>
    <w:p w:rsidR="00C122A4" w:rsidRDefault="00C122A4" w:rsidP="00C041AA">
      <w:pPr>
        <w:pStyle w:val="Odstavecseseznamem"/>
        <w:numPr>
          <w:ilvl w:val="0"/>
          <w:numId w:val="16"/>
        </w:numPr>
        <w:spacing w:line="276" w:lineRule="auto"/>
        <w:jc w:val="both"/>
      </w:pPr>
      <w:r>
        <w:t xml:space="preserve">průběhu životního cyklu zájezdu od fáze uvedení na trh, přes jeho růst, dospělost a útlum při prodeji. Jednotlivé etapy „života“ zájezdu se rozpoznají podle vývoje počtu prodaných zájezdů, podle ceny, podle výše dosahovaného zisku. V každé této fázi volíme zvláštní </w:t>
      </w:r>
      <w:r>
        <w:lastRenderedPageBreak/>
        <w:t>marketingová opatření při působení na zákazníky (např. v oblasti propagace, cen, objemu a strukturu nabídky, v nákladech).</w:t>
      </w:r>
    </w:p>
    <w:p w:rsidR="00C122A4" w:rsidRDefault="00C122A4" w:rsidP="00C041AA">
      <w:pPr>
        <w:pStyle w:val="Odstavecseseznamem"/>
        <w:spacing w:line="276" w:lineRule="auto"/>
        <w:ind w:left="1080"/>
        <w:jc w:val="both"/>
      </w:pPr>
    </w:p>
    <w:p w:rsidR="00C122A4" w:rsidRDefault="00C122A4" w:rsidP="00C041AA">
      <w:pPr>
        <w:pStyle w:val="Odstavecseseznamem"/>
        <w:spacing w:line="276" w:lineRule="auto"/>
        <w:ind w:left="1080"/>
        <w:jc w:val="both"/>
      </w:pPr>
    </w:p>
    <w:p w:rsidR="00C122A4" w:rsidRPr="002C33AB" w:rsidRDefault="00C122A4" w:rsidP="00C122A4">
      <w:pPr>
        <w:pStyle w:val="Odstavecseseznamem"/>
        <w:spacing w:line="360" w:lineRule="auto"/>
        <w:ind w:left="1080"/>
        <w:jc w:val="both"/>
        <w:rPr>
          <w:rFonts w:ascii="Book Antiqua" w:hAnsi="Book Antiqua"/>
          <w:b/>
          <w:bCs/>
          <w:noProof/>
          <w:sz w:val="28"/>
          <w:szCs w:val="28"/>
        </w:rPr>
      </w:pPr>
      <w:r>
        <w:rPr>
          <w:noProof/>
          <w:lang w:eastAsia="cs-CZ"/>
        </w:rPr>
        <w:drawing>
          <wp:anchor distT="0" distB="0" distL="114300" distR="114300" simplePos="0" relativeHeight="251664384" behindDoc="1" locked="0" layoutInCell="1" allowOverlap="1">
            <wp:simplePos x="0" y="0"/>
            <wp:positionH relativeFrom="column">
              <wp:posOffset>-4445</wp:posOffset>
            </wp:positionH>
            <wp:positionV relativeFrom="paragraph">
              <wp:posOffset>217805</wp:posOffset>
            </wp:positionV>
            <wp:extent cx="590550" cy="510540"/>
            <wp:effectExtent l="19050" t="0" r="0" b="0"/>
            <wp:wrapTight wrapText="bothSides">
              <wp:wrapPolygon edited="0">
                <wp:start x="4181" y="2418"/>
                <wp:lineTo x="-697" y="6448"/>
                <wp:lineTo x="-697" y="12090"/>
                <wp:lineTo x="9058" y="15313"/>
                <wp:lineTo x="7665" y="18537"/>
                <wp:lineTo x="9058" y="20955"/>
                <wp:lineTo x="18813" y="20955"/>
                <wp:lineTo x="19510" y="20955"/>
                <wp:lineTo x="19510" y="15313"/>
                <wp:lineTo x="21600" y="11284"/>
                <wp:lineTo x="20903" y="4836"/>
                <wp:lineTo x="16026" y="2418"/>
                <wp:lineTo x="4181" y="2418"/>
              </wp:wrapPolygon>
            </wp:wrapTight>
            <wp:docPr id="9" name="Obrázek 4" descr="MC9003040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MC900304067[1]"/>
                    <pic:cNvPicPr>
                      <a:picLocks noChangeAspect="1" noChangeArrowheads="1"/>
                    </pic:cNvPicPr>
                  </pic:nvPicPr>
                  <pic:blipFill>
                    <a:blip r:embed="rId5"/>
                    <a:srcRect/>
                    <a:stretch>
                      <a:fillRect/>
                    </a:stretch>
                  </pic:blipFill>
                  <pic:spPr bwMode="auto">
                    <a:xfrm>
                      <a:off x="0" y="0"/>
                      <a:ext cx="590550" cy="510540"/>
                    </a:xfrm>
                    <a:prstGeom prst="rect">
                      <a:avLst/>
                    </a:prstGeom>
                    <a:noFill/>
                    <a:ln w="9525">
                      <a:noFill/>
                      <a:miter lim="800000"/>
                      <a:headEnd/>
                      <a:tailEnd/>
                    </a:ln>
                  </pic:spPr>
                </pic:pic>
              </a:graphicData>
            </a:graphic>
          </wp:anchor>
        </w:drawing>
      </w:r>
    </w:p>
    <w:p w:rsidR="00C122A4" w:rsidRPr="00FB1D9B" w:rsidRDefault="00C122A4" w:rsidP="00C122A4">
      <w:pPr>
        <w:pStyle w:val="Odstavecseseznamem"/>
        <w:ind w:left="1080"/>
        <w:rPr>
          <w:bCs/>
          <w:noProof/>
        </w:rPr>
      </w:pPr>
      <w:r w:rsidRPr="00FB1D9B">
        <w:rPr>
          <w:bCs/>
          <w:noProof/>
        </w:rPr>
        <w:t>Úkol: Cestovní kancelář sleduje během několika let vývoj prodeje zájezdů do dvou destinací:</w:t>
      </w: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55"/>
        <w:gridCol w:w="1533"/>
        <w:gridCol w:w="1474"/>
        <w:gridCol w:w="1458"/>
        <w:gridCol w:w="1475"/>
      </w:tblGrid>
      <w:tr w:rsidR="00C122A4" w:rsidRPr="0072440C" w:rsidTr="004D0DFC">
        <w:tc>
          <w:tcPr>
            <w:tcW w:w="1842" w:type="dxa"/>
          </w:tcPr>
          <w:p w:rsidR="00C122A4" w:rsidRPr="0072440C" w:rsidRDefault="00C122A4" w:rsidP="004D0DFC">
            <w:pPr>
              <w:pStyle w:val="Odstavecseseznamem"/>
              <w:spacing w:after="0"/>
              <w:ind w:left="0"/>
              <w:rPr>
                <w:bCs/>
                <w:noProof/>
              </w:rPr>
            </w:pPr>
          </w:p>
        </w:tc>
        <w:tc>
          <w:tcPr>
            <w:tcW w:w="1842" w:type="dxa"/>
          </w:tcPr>
          <w:p w:rsidR="00C122A4" w:rsidRPr="0072440C" w:rsidRDefault="00C122A4" w:rsidP="004D0DFC">
            <w:pPr>
              <w:pStyle w:val="Odstavecseseznamem"/>
              <w:spacing w:after="0"/>
              <w:ind w:left="0"/>
              <w:rPr>
                <w:bCs/>
                <w:noProof/>
              </w:rPr>
            </w:pPr>
            <w:r w:rsidRPr="0072440C">
              <w:rPr>
                <w:bCs/>
                <w:noProof/>
              </w:rPr>
              <w:t>Chorvatsko</w:t>
            </w:r>
          </w:p>
        </w:tc>
        <w:tc>
          <w:tcPr>
            <w:tcW w:w="1842" w:type="dxa"/>
          </w:tcPr>
          <w:p w:rsidR="00C122A4" w:rsidRPr="0072440C" w:rsidRDefault="00C122A4" w:rsidP="004D0DFC">
            <w:pPr>
              <w:pStyle w:val="Odstavecseseznamem"/>
              <w:spacing w:after="0"/>
              <w:ind w:left="0"/>
              <w:rPr>
                <w:bCs/>
                <w:noProof/>
              </w:rPr>
            </w:pPr>
          </w:p>
        </w:tc>
        <w:tc>
          <w:tcPr>
            <w:tcW w:w="1843" w:type="dxa"/>
          </w:tcPr>
          <w:p w:rsidR="00C122A4" w:rsidRPr="0072440C" w:rsidRDefault="00C122A4" w:rsidP="004D0DFC">
            <w:pPr>
              <w:pStyle w:val="Odstavecseseznamem"/>
              <w:spacing w:after="0"/>
              <w:ind w:left="0"/>
              <w:rPr>
                <w:bCs/>
                <w:noProof/>
              </w:rPr>
            </w:pPr>
            <w:r w:rsidRPr="0072440C">
              <w:rPr>
                <w:bCs/>
                <w:noProof/>
              </w:rPr>
              <w:t>Itálie</w:t>
            </w:r>
          </w:p>
        </w:tc>
        <w:tc>
          <w:tcPr>
            <w:tcW w:w="1843" w:type="dxa"/>
          </w:tcPr>
          <w:p w:rsidR="00C122A4" w:rsidRPr="0072440C" w:rsidRDefault="00C122A4" w:rsidP="004D0DFC">
            <w:pPr>
              <w:pStyle w:val="Odstavecseseznamem"/>
              <w:spacing w:after="0"/>
              <w:ind w:left="0"/>
              <w:rPr>
                <w:bCs/>
                <w:noProof/>
              </w:rPr>
            </w:pPr>
          </w:p>
        </w:tc>
      </w:tr>
      <w:tr w:rsidR="00C122A4" w:rsidRPr="0072440C" w:rsidTr="004D0DFC">
        <w:tc>
          <w:tcPr>
            <w:tcW w:w="1842" w:type="dxa"/>
          </w:tcPr>
          <w:p w:rsidR="00C122A4" w:rsidRPr="0072440C" w:rsidRDefault="00C122A4" w:rsidP="004D0DFC">
            <w:pPr>
              <w:pStyle w:val="Odstavecseseznamem"/>
              <w:spacing w:after="0"/>
              <w:ind w:left="0"/>
              <w:rPr>
                <w:bCs/>
                <w:noProof/>
              </w:rPr>
            </w:pPr>
            <w:r w:rsidRPr="0072440C">
              <w:rPr>
                <w:bCs/>
                <w:noProof/>
              </w:rPr>
              <w:t>Rok</w:t>
            </w:r>
          </w:p>
        </w:tc>
        <w:tc>
          <w:tcPr>
            <w:tcW w:w="1842" w:type="dxa"/>
          </w:tcPr>
          <w:p w:rsidR="00C122A4" w:rsidRPr="0072440C" w:rsidRDefault="00C122A4" w:rsidP="004D0DFC">
            <w:pPr>
              <w:pStyle w:val="Odstavecseseznamem"/>
              <w:spacing w:after="0"/>
              <w:ind w:left="0"/>
              <w:rPr>
                <w:bCs/>
                <w:noProof/>
              </w:rPr>
            </w:pPr>
            <w:r w:rsidRPr="0072440C">
              <w:rPr>
                <w:bCs/>
                <w:noProof/>
              </w:rPr>
              <w:t>Počet účastníků</w:t>
            </w:r>
          </w:p>
        </w:tc>
        <w:tc>
          <w:tcPr>
            <w:tcW w:w="1842" w:type="dxa"/>
          </w:tcPr>
          <w:p w:rsidR="00C122A4" w:rsidRPr="0072440C" w:rsidRDefault="00C122A4" w:rsidP="004D0DFC">
            <w:pPr>
              <w:pStyle w:val="Odstavecseseznamem"/>
              <w:spacing w:after="0"/>
              <w:ind w:left="0"/>
              <w:rPr>
                <w:bCs/>
                <w:noProof/>
              </w:rPr>
            </w:pPr>
            <w:r w:rsidRPr="0072440C">
              <w:rPr>
                <w:bCs/>
                <w:noProof/>
              </w:rPr>
              <w:t>Průměrná cena na osobu v Kč</w:t>
            </w:r>
          </w:p>
        </w:tc>
        <w:tc>
          <w:tcPr>
            <w:tcW w:w="1843" w:type="dxa"/>
          </w:tcPr>
          <w:p w:rsidR="00C122A4" w:rsidRPr="0072440C" w:rsidRDefault="00C122A4" w:rsidP="004D0DFC">
            <w:pPr>
              <w:pStyle w:val="Odstavecseseznamem"/>
              <w:spacing w:after="0"/>
              <w:ind w:left="0"/>
              <w:rPr>
                <w:bCs/>
                <w:noProof/>
              </w:rPr>
            </w:pPr>
            <w:r w:rsidRPr="0072440C">
              <w:rPr>
                <w:bCs/>
                <w:noProof/>
              </w:rPr>
              <w:t>Počet účastníků</w:t>
            </w:r>
          </w:p>
        </w:tc>
        <w:tc>
          <w:tcPr>
            <w:tcW w:w="1843" w:type="dxa"/>
          </w:tcPr>
          <w:p w:rsidR="00C122A4" w:rsidRPr="0072440C" w:rsidRDefault="00C122A4" w:rsidP="004D0DFC">
            <w:pPr>
              <w:pStyle w:val="Odstavecseseznamem"/>
              <w:spacing w:after="0"/>
              <w:ind w:left="0"/>
              <w:rPr>
                <w:bCs/>
                <w:noProof/>
              </w:rPr>
            </w:pPr>
            <w:r w:rsidRPr="0072440C">
              <w:rPr>
                <w:bCs/>
                <w:noProof/>
              </w:rPr>
              <w:t>Průměrná cena na osobu v Kč</w:t>
            </w:r>
          </w:p>
        </w:tc>
      </w:tr>
      <w:tr w:rsidR="00C122A4" w:rsidRPr="0072440C" w:rsidTr="004D0DFC">
        <w:tc>
          <w:tcPr>
            <w:tcW w:w="1842" w:type="dxa"/>
          </w:tcPr>
          <w:p w:rsidR="00C122A4" w:rsidRPr="0072440C" w:rsidRDefault="00C122A4" w:rsidP="004D0DFC">
            <w:pPr>
              <w:pStyle w:val="Odstavecseseznamem"/>
              <w:spacing w:after="0"/>
              <w:ind w:left="0"/>
              <w:rPr>
                <w:bCs/>
                <w:noProof/>
              </w:rPr>
            </w:pPr>
            <w:r w:rsidRPr="0072440C">
              <w:rPr>
                <w:bCs/>
                <w:noProof/>
              </w:rPr>
              <w:t>2005</w:t>
            </w:r>
          </w:p>
        </w:tc>
        <w:tc>
          <w:tcPr>
            <w:tcW w:w="1842" w:type="dxa"/>
          </w:tcPr>
          <w:p w:rsidR="00C122A4" w:rsidRPr="0072440C" w:rsidRDefault="00C122A4" w:rsidP="004D0DFC">
            <w:pPr>
              <w:pStyle w:val="Odstavecseseznamem"/>
              <w:spacing w:after="0"/>
              <w:ind w:left="0"/>
              <w:rPr>
                <w:bCs/>
                <w:noProof/>
              </w:rPr>
            </w:pPr>
            <w:r w:rsidRPr="0072440C">
              <w:rPr>
                <w:bCs/>
                <w:noProof/>
              </w:rPr>
              <w:t>-</w:t>
            </w:r>
          </w:p>
        </w:tc>
        <w:tc>
          <w:tcPr>
            <w:tcW w:w="1842" w:type="dxa"/>
          </w:tcPr>
          <w:p w:rsidR="00C122A4" w:rsidRPr="0072440C" w:rsidRDefault="00C122A4" w:rsidP="004D0DFC">
            <w:pPr>
              <w:pStyle w:val="Odstavecseseznamem"/>
              <w:spacing w:after="0"/>
              <w:ind w:left="0"/>
              <w:rPr>
                <w:bCs/>
                <w:noProof/>
              </w:rPr>
            </w:pPr>
            <w:r w:rsidRPr="0072440C">
              <w:rPr>
                <w:bCs/>
                <w:noProof/>
              </w:rPr>
              <w:t>6550</w:t>
            </w:r>
          </w:p>
        </w:tc>
        <w:tc>
          <w:tcPr>
            <w:tcW w:w="1843" w:type="dxa"/>
          </w:tcPr>
          <w:p w:rsidR="00C122A4" w:rsidRPr="0072440C" w:rsidRDefault="00C122A4" w:rsidP="004D0DFC">
            <w:pPr>
              <w:pStyle w:val="Odstavecseseznamem"/>
              <w:spacing w:after="0"/>
              <w:ind w:left="0"/>
              <w:rPr>
                <w:bCs/>
                <w:noProof/>
              </w:rPr>
            </w:pPr>
            <w:r w:rsidRPr="0072440C">
              <w:rPr>
                <w:bCs/>
                <w:noProof/>
              </w:rPr>
              <w:t>780</w:t>
            </w:r>
          </w:p>
        </w:tc>
        <w:tc>
          <w:tcPr>
            <w:tcW w:w="1843" w:type="dxa"/>
          </w:tcPr>
          <w:p w:rsidR="00C122A4" w:rsidRPr="0072440C" w:rsidRDefault="00C122A4" w:rsidP="004D0DFC">
            <w:pPr>
              <w:pStyle w:val="Odstavecseseznamem"/>
              <w:spacing w:after="0"/>
              <w:ind w:left="0"/>
              <w:rPr>
                <w:bCs/>
                <w:noProof/>
              </w:rPr>
            </w:pPr>
            <w:r w:rsidRPr="0072440C">
              <w:rPr>
                <w:bCs/>
                <w:noProof/>
              </w:rPr>
              <w:t>4520</w:t>
            </w:r>
          </w:p>
        </w:tc>
      </w:tr>
      <w:tr w:rsidR="00C122A4" w:rsidRPr="0072440C" w:rsidTr="004D0DFC">
        <w:tc>
          <w:tcPr>
            <w:tcW w:w="1842" w:type="dxa"/>
          </w:tcPr>
          <w:p w:rsidR="00C122A4" w:rsidRPr="0072440C" w:rsidRDefault="00C122A4" w:rsidP="004D0DFC">
            <w:pPr>
              <w:pStyle w:val="Odstavecseseznamem"/>
              <w:spacing w:after="0"/>
              <w:ind w:left="0"/>
              <w:rPr>
                <w:bCs/>
                <w:noProof/>
              </w:rPr>
            </w:pPr>
            <w:r w:rsidRPr="0072440C">
              <w:rPr>
                <w:bCs/>
                <w:noProof/>
              </w:rPr>
              <w:t>2006</w:t>
            </w:r>
          </w:p>
        </w:tc>
        <w:tc>
          <w:tcPr>
            <w:tcW w:w="1842" w:type="dxa"/>
          </w:tcPr>
          <w:p w:rsidR="00C122A4" w:rsidRPr="0072440C" w:rsidRDefault="00C122A4" w:rsidP="004D0DFC">
            <w:pPr>
              <w:pStyle w:val="Odstavecseseznamem"/>
              <w:spacing w:after="0"/>
              <w:ind w:left="0"/>
              <w:rPr>
                <w:bCs/>
                <w:noProof/>
              </w:rPr>
            </w:pPr>
            <w:r w:rsidRPr="0072440C">
              <w:rPr>
                <w:bCs/>
                <w:noProof/>
              </w:rPr>
              <w:t>260</w:t>
            </w:r>
          </w:p>
        </w:tc>
        <w:tc>
          <w:tcPr>
            <w:tcW w:w="1842" w:type="dxa"/>
          </w:tcPr>
          <w:p w:rsidR="00C122A4" w:rsidRPr="0072440C" w:rsidRDefault="00C122A4" w:rsidP="004D0DFC">
            <w:pPr>
              <w:pStyle w:val="Odstavecseseznamem"/>
              <w:spacing w:after="0"/>
              <w:ind w:left="0"/>
              <w:rPr>
                <w:bCs/>
                <w:noProof/>
              </w:rPr>
            </w:pPr>
            <w:r w:rsidRPr="0072440C">
              <w:rPr>
                <w:bCs/>
                <w:noProof/>
              </w:rPr>
              <w:t>6290</w:t>
            </w:r>
          </w:p>
        </w:tc>
        <w:tc>
          <w:tcPr>
            <w:tcW w:w="1843" w:type="dxa"/>
          </w:tcPr>
          <w:p w:rsidR="00C122A4" w:rsidRPr="0072440C" w:rsidRDefault="00C122A4" w:rsidP="004D0DFC">
            <w:pPr>
              <w:pStyle w:val="Odstavecseseznamem"/>
              <w:spacing w:after="0"/>
              <w:ind w:left="0"/>
              <w:rPr>
                <w:bCs/>
                <w:noProof/>
              </w:rPr>
            </w:pPr>
            <w:r w:rsidRPr="0072440C">
              <w:rPr>
                <w:bCs/>
                <w:noProof/>
              </w:rPr>
              <w:t>920</w:t>
            </w:r>
          </w:p>
        </w:tc>
        <w:tc>
          <w:tcPr>
            <w:tcW w:w="1843" w:type="dxa"/>
          </w:tcPr>
          <w:p w:rsidR="00C122A4" w:rsidRPr="0072440C" w:rsidRDefault="00C122A4" w:rsidP="004D0DFC">
            <w:pPr>
              <w:pStyle w:val="Odstavecseseznamem"/>
              <w:spacing w:after="0"/>
              <w:ind w:left="0"/>
              <w:rPr>
                <w:bCs/>
                <w:noProof/>
              </w:rPr>
            </w:pPr>
            <w:r w:rsidRPr="0072440C">
              <w:rPr>
                <w:bCs/>
                <w:noProof/>
              </w:rPr>
              <w:t>3600</w:t>
            </w:r>
          </w:p>
        </w:tc>
      </w:tr>
      <w:tr w:rsidR="00C122A4" w:rsidRPr="0072440C" w:rsidTr="004D0DFC">
        <w:tc>
          <w:tcPr>
            <w:tcW w:w="1842" w:type="dxa"/>
          </w:tcPr>
          <w:p w:rsidR="00C122A4" w:rsidRPr="0072440C" w:rsidRDefault="00C122A4" w:rsidP="004D0DFC">
            <w:pPr>
              <w:pStyle w:val="Odstavecseseznamem"/>
              <w:spacing w:after="0"/>
              <w:ind w:left="0"/>
              <w:rPr>
                <w:bCs/>
                <w:noProof/>
              </w:rPr>
            </w:pPr>
            <w:r w:rsidRPr="0072440C">
              <w:rPr>
                <w:bCs/>
                <w:noProof/>
              </w:rPr>
              <w:t>2007</w:t>
            </w:r>
          </w:p>
        </w:tc>
        <w:tc>
          <w:tcPr>
            <w:tcW w:w="1842" w:type="dxa"/>
          </w:tcPr>
          <w:p w:rsidR="00C122A4" w:rsidRPr="0072440C" w:rsidRDefault="00C122A4" w:rsidP="004D0DFC">
            <w:pPr>
              <w:pStyle w:val="Odstavecseseznamem"/>
              <w:spacing w:after="0"/>
              <w:ind w:left="0"/>
              <w:rPr>
                <w:bCs/>
                <w:noProof/>
              </w:rPr>
            </w:pPr>
            <w:r w:rsidRPr="0072440C">
              <w:rPr>
                <w:bCs/>
                <w:noProof/>
              </w:rPr>
              <w:t>580</w:t>
            </w:r>
          </w:p>
        </w:tc>
        <w:tc>
          <w:tcPr>
            <w:tcW w:w="1842" w:type="dxa"/>
          </w:tcPr>
          <w:p w:rsidR="00C122A4" w:rsidRPr="0072440C" w:rsidRDefault="00C122A4" w:rsidP="004D0DFC">
            <w:pPr>
              <w:pStyle w:val="Odstavecseseznamem"/>
              <w:spacing w:after="0"/>
              <w:ind w:left="0"/>
              <w:rPr>
                <w:bCs/>
                <w:noProof/>
              </w:rPr>
            </w:pPr>
            <w:r w:rsidRPr="0072440C">
              <w:rPr>
                <w:bCs/>
                <w:noProof/>
              </w:rPr>
              <w:t>4990</w:t>
            </w:r>
          </w:p>
        </w:tc>
        <w:tc>
          <w:tcPr>
            <w:tcW w:w="1843" w:type="dxa"/>
          </w:tcPr>
          <w:p w:rsidR="00C122A4" w:rsidRPr="0072440C" w:rsidRDefault="00C122A4" w:rsidP="004D0DFC">
            <w:pPr>
              <w:pStyle w:val="Odstavecseseznamem"/>
              <w:spacing w:after="0"/>
              <w:ind w:left="0"/>
              <w:rPr>
                <w:bCs/>
                <w:noProof/>
              </w:rPr>
            </w:pPr>
            <w:r w:rsidRPr="0072440C">
              <w:rPr>
                <w:bCs/>
                <w:noProof/>
              </w:rPr>
              <w:t>900</w:t>
            </w:r>
          </w:p>
        </w:tc>
        <w:tc>
          <w:tcPr>
            <w:tcW w:w="1843" w:type="dxa"/>
          </w:tcPr>
          <w:p w:rsidR="00C122A4" w:rsidRPr="0072440C" w:rsidRDefault="00C122A4" w:rsidP="004D0DFC">
            <w:pPr>
              <w:pStyle w:val="Odstavecseseznamem"/>
              <w:spacing w:after="0"/>
              <w:ind w:left="0"/>
              <w:rPr>
                <w:bCs/>
                <w:noProof/>
              </w:rPr>
            </w:pPr>
            <w:r w:rsidRPr="0072440C">
              <w:rPr>
                <w:bCs/>
                <w:noProof/>
              </w:rPr>
              <w:t>2990</w:t>
            </w:r>
          </w:p>
        </w:tc>
      </w:tr>
      <w:tr w:rsidR="00C122A4" w:rsidRPr="0072440C" w:rsidTr="004D0DFC">
        <w:tc>
          <w:tcPr>
            <w:tcW w:w="1842" w:type="dxa"/>
          </w:tcPr>
          <w:p w:rsidR="00C122A4" w:rsidRPr="0072440C" w:rsidRDefault="00C122A4" w:rsidP="004D0DFC">
            <w:pPr>
              <w:pStyle w:val="Odstavecseseznamem"/>
              <w:spacing w:after="0"/>
              <w:ind w:left="0"/>
              <w:rPr>
                <w:bCs/>
                <w:noProof/>
              </w:rPr>
            </w:pPr>
            <w:r w:rsidRPr="0072440C">
              <w:rPr>
                <w:bCs/>
                <w:noProof/>
              </w:rPr>
              <w:t>2008</w:t>
            </w:r>
          </w:p>
        </w:tc>
        <w:tc>
          <w:tcPr>
            <w:tcW w:w="1842" w:type="dxa"/>
          </w:tcPr>
          <w:p w:rsidR="00C122A4" w:rsidRPr="0072440C" w:rsidRDefault="00C122A4" w:rsidP="004D0DFC">
            <w:pPr>
              <w:pStyle w:val="Odstavecseseznamem"/>
              <w:spacing w:after="0"/>
              <w:ind w:left="0"/>
              <w:rPr>
                <w:bCs/>
                <w:noProof/>
              </w:rPr>
            </w:pPr>
            <w:r w:rsidRPr="0072440C">
              <w:rPr>
                <w:bCs/>
                <w:noProof/>
              </w:rPr>
              <w:t>585</w:t>
            </w:r>
          </w:p>
        </w:tc>
        <w:tc>
          <w:tcPr>
            <w:tcW w:w="1842" w:type="dxa"/>
          </w:tcPr>
          <w:p w:rsidR="00C122A4" w:rsidRPr="0072440C" w:rsidRDefault="00C122A4" w:rsidP="004D0DFC">
            <w:pPr>
              <w:pStyle w:val="Odstavecseseznamem"/>
              <w:spacing w:after="0"/>
              <w:ind w:left="0"/>
              <w:rPr>
                <w:bCs/>
                <w:noProof/>
              </w:rPr>
            </w:pPr>
            <w:r w:rsidRPr="0072440C">
              <w:rPr>
                <w:bCs/>
                <w:noProof/>
              </w:rPr>
              <w:t>4900</w:t>
            </w:r>
          </w:p>
        </w:tc>
        <w:tc>
          <w:tcPr>
            <w:tcW w:w="1843" w:type="dxa"/>
          </w:tcPr>
          <w:p w:rsidR="00C122A4" w:rsidRPr="0072440C" w:rsidRDefault="00C122A4" w:rsidP="004D0DFC">
            <w:pPr>
              <w:pStyle w:val="Odstavecseseznamem"/>
              <w:spacing w:after="0"/>
              <w:ind w:left="0"/>
              <w:rPr>
                <w:bCs/>
                <w:noProof/>
              </w:rPr>
            </w:pPr>
            <w:r w:rsidRPr="0072440C">
              <w:rPr>
                <w:bCs/>
                <w:noProof/>
              </w:rPr>
              <w:t>410</w:t>
            </w:r>
          </w:p>
        </w:tc>
        <w:tc>
          <w:tcPr>
            <w:tcW w:w="1843" w:type="dxa"/>
          </w:tcPr>
          <w:p w:rsidR="00C122A4" w:rsidRPr="0072440C" w:rsidRDefault="00C122A4" w:rsidP="004D0DFC">
            <w:pPr>
              <w:pStyle w:val="Odstavecseseznamem"/>
              <w:spacing w:after="0"/>
              <w:ind w:left="0"/>
              <w:rPr>
                <w:bCs/>
                <w:noProof/>
              </w:rPr>
            </w:pPr>
            <w:r w:rsidRPr="0072440C">
              <w:rPr>
                <w:bCs/>
                <w:noProof/>
              </w:rPr>
              <w:t>3000</w:t>
            </w:r>
          </w:p>
        </w:tc>
      </w:tr>
      <w:tr w:rsidR="00C122A4" w:rsidRPr="0072440C" w:rsidTr="004D0DFC">
        <w:tc>
          <w:tcPr>
            <w:tcW w:w="1842" w:type="dxa"/>
          </w:tcPr>
          <w:p w:rsidR="00C122A4" w:rsidRPr="0072440C" w:rsidRDefault="00C122A4" w:rsidP="004D0DFC">
            <w:pPr>
              <w:pStyle w:val="Odstavecseseznamem"/>
              <w:spacing w:after="0"/>
              <w:ind w:left="0"/>
              <w:rPr>
                <w:bCs/>
                <w:noProof/>
              </w:rPr>
            </w:pPr>
            <w:r w:rsidRPr="0072440C">
              <w:rPr>
                <w:bCs/>
                <w:noProof/>
              </w:rPr>
              <w:t>2009</w:t>
            </w:r>
          </w:p>
        </w:tc>
        <w:tc>
          <w:tcPr>
            <w:tcW w:w="1842" w:type="dxa"/>
          </w:tcPr>
          <w:p w:rsidR="00C122A4" w:rsidRPr="0072440C" w:rsidRDefault="00C122A4" w:rsidP="004D0DFC">
            <w:pPr>
              <w:pStyle w:val="Odstavecseseznamem"/>
              <w:spacing w:after="0"/>
              <w:ind w:left="0"/>
              <w:rPr>
                <w:bCs/>
                <w:noProof/>
              </w:rPr>
            </w:pPr>
            <w:r w:rsidRPr="0072440C">
              <w:rPr>
                <w:bCs/>
                <w:noProof/>
              </w:rPr>
              <w:t>590</w:t>
            </w:r>
          </w:p>
        </w:tc>
        <w:tc>
          <w:tcPr>
            <w:tcW w:w="1842" w:type="dxa"/>
          </w:tcPr>
          <w:p w:rsidR="00C122A4" w:rsidRPr="0072440C" w:rsidRDefault="00C122A4" w:rsidP="004D0DFC">
            <w:pPr>
              <w:pStyle w:val="Odstavecseseznamem"/>
              <w:spacing w:after="0"/>
              <w:ind w:left="0"/>
              <w:rPr>
                <w:bCs/>
                <w:noProof/>
              </w:rPr>
            </w:pPr>
            <w:r w:rsidRPr="0072440C">
              <w:rPr>
                <w:bCs/>
                <w:noProof/>
              </w:rPr>
              <w:t>4900</w:t>
            </w:r>
          </w:p>
        </w:tc>
        <w:tc>
          <w:tcPr>
            <w:tcW w:w="1843" w:type="dxa"/>
          </w:tcPr>
          <w:p w:rsidR="00C122A4" w:rsidRPr="0072440C" w:rsidRDefault="00C122A4" w:rsidP="004D0DFC">
            <w:pPr>
              <w:pStyle w:val="Odstavecseseznamem"/>
              <w:spacing w:after="0"/>
              <w:ind w:left="0"/>
              <w:rPr>
                <w:bCs/>
                <w:noProof/>
              </w:rPr>
            </w:pPr>
            <w:r w:rsidRPr="0072440C">
              <w:rPr>
                <w:bCs/>
                <w:noProof/>
              </w:rPr>
              <w:t>315</w:t>
            </w:r>
          </w:p>
        </w:tc>
        <w:tc>
          <w:tcPr>
            <w:tcW w:w="1843" w:type="dxa"/>
          </w:tcPr>
          <w:p w:rsidR="00C122A4" w:rsidRPr="0072440C" w:rsidRDefault="00C122A4" w:rsidP="004D0DFC">
            <w:pPr>
              <w:pStyle w:val="Odstavecseseznamem"/>
              <w:spacing w:after="0"/>
              <w:ind w:left="0"/>
              <w:rPr>
                <w:bCs/>
                <w:noProof/>
              </w:rPr>
            </w:pPr>
            <w:r w:rsidRPr="0072440C">
              <w:rPr>
                <w:bCs/>
                <w:noProof/>
              </w:rPr>
              <w:t>2800</w:t>
            </w:r>
          </w:p>
        </w:tc>
      </w:tr>
    </w:tbl>
    <w:p w:rsidR="00C122A4" w:rsidRDefault="00C122A4" w:rsidP="00C122A4">
      <w:pPr>
        <w:pStyle w:val="Odstavecseseznamem"/>
        <w:ind w:left="1080"/>
        <w:rPr>
          <w:b/>
          <w:bCs/>
          <w:noProof/>
        </w:rPr>
      </w:pPr>
    </w:p>
    <w:p w:rsidR="00C122A4" w:rsidRDefault="00C122A4" w:rsidP="00C122A4">
      <w:pPr>
        <w:pStyle w:val="Odstavecseseznamem"/>
        <w:ind w:left="1080"/>
      </w:pPr>
      <w:r>
        <w:t>Určete, v jaké fázi životního cyklu se prodej zájezdů do jednotlivých destinací nachází a jaká opatření by měla cestovní kancelář učinit v dalších letech.</w:t>
      </w:r>
    </w:p>
    <w:p w:rsidR="00C122A4" w:rsidRPr="00C041AA" w:rsidRDefault="00C122A4" w:rsidP="00C041AA">
      <w:pPr>
        <w:rPr>
          <w:rFonts w:ascii="Calibri" w:eastAsia="Calibri" w:hAnsi="Calibri" w:cs="Times New Roman"/>
          <w:lang w:eastAsia="en-US"/>
        </w:rPr>
      </w:pPr>
      <w: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00989" w:rsidRPr="00C00989">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00989" w:rsidRPr="00C00989">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00989" w:rsidRPr="00C00989">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C00989" w:rsidRPr="00C00989">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6"/>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C00989" w:rsidRPr="00C00989">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C00989" w:rsidRPr="00C00989">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13841A5"/>
    <w:multiLevelType w:val="hybridMultilevel"/>
    <w:tmpl w:val="EEB09710"/>
    <w:lvl w:ilvl="0" w:tplc="ACD6156E">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53942C9"/>
    <w:multiLevelType w:val="hybridMultilevel"/>
    <w:tmpl w:val="D40EDC9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6">
    <w:nsid w:val="27727CC1"/>
    <w:multiLevelType w:val="hybridMultilevel"/>
    <w:tmpl w:val="A2A291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49C71CD1"/>
    <w:multiLevelType w:val="hybridMultilevel"/>
    <w:tmpl w:val="E27E833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D1F380D"/>
    <w:multiLevelType w:val="hybridMultilevel"/>
    <w:tmpl w:val="19CCEC0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605A158E"/>
    <w:multiLevelType w:val="hybridMultilevel"/>
    <w:tmpl w:val="186AEFD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64460ED2"/>
    <w:multiLevelType w:val="hybridMultilevel"/>
    <w:tmpl w:val="9B96728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81953F5"/>
    <w:multiLevelType w:val="hybridMultilevel"/>
    <w:tmpl w:val="3BAEDFA0"/>
    <w:lvl w:ilvl="0" w:tplc="0405000D">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5"/>
  </w:num>
  <w:num w:numId="4">
    <w:abstractNumId w:val="2"/>
  </w:num>
  <w:num w:numId="5">
    <w:abstractNumId w:val="14"/>
  </w:num>
  <w:num w:numId="6">
    <w:abstractNumId w:val="10"/>
  </w:num>
  <w:num w:numId="7">
    <w:abstractNumId w:val="0"/>
  </w:num>
  <w:num w:numId="8">
    <w:abstractNumId w:val="3"/>
  </w:num>
  <w:num w:numId="9">
    <w:abstractNumId w:val="8"/>
  </w:num>
  <w:num w:numId="10">
    <w:abstractNumId w:val="12"/>
  </w:num>
  <w:num w:numId="11">
    <w:abstractNumId w:val="13"/>
  </w:num>
  <w:num w:numId="12">
    <w:abstractNumId w:val="6"/>
  </w:num>
  <w:num w:numId="13">
    <w:abstractNumId w:val="11"/>
  </w:num>
  <w:num w:numId="14">
    <w:abstractNumId w:val="4"/>
  </w:num>
  <w:num w:numId="15">
    <w:abstractNumId w:val="1"/>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844E2"/>
    <w:rsid w:val="000A56AF"/>
    <w:rsid w:val="000A6760"/>
    <w:rsid w:val="001220C1"/>
    <w:rsid w:val="00130007"/>
    <w:rsid w:val="001C66F5"/>
    <w:rsid w:val="001E3D5E"/>
    <w:rsid w:val="002A0807"/>
    <w:rsid w:val="00306265"/>
    <w:rsid w:val="00306C1F"/>
    <w:rsid w:val="00311633"/>
    <w:rsid w:val="003E5A34"/>
    <w:rsid w:val="00456CE7"/>
    <w:rsid w:val="004A1061"/>
    <w:rsid w:val="005B5443"/>
    <w:rsid w:val="005E017F"/>
    <w:rsid w:val="00651C14"/>
    <w:rsid w:val="007707AF"/>
    <w:rsid w:val="00782A2D"/>
    <w:rsid w:val="007A5463"/>
    <w:rsid w:val="007E1DD4"/>
    <w:rsid w:val="00834C50"/>
    <w:rsid w:val="00916F11"/>
    <w:rsid w:val="009616BD"/>
    <w:rsid w:val="00987760"/>
    <w:rsid w:val="009904C3"/>
    <w:rsid w:val="00997DC2"/>
    <w:rsid w:val="009A4CA0"/>
    <w:rsid w:val="009D0C87"/>
    <w:rsid w:val="00A70DC1"/>
    <w:rsid w:val="00AD1953"/>
    <w:rsid w:val="00B04B2C"/>
    <w:rsid w:val="00BA0CBD"/>
    <w:rsid w:val="00BE2F97"/>
    <w:rsid w:val="00C00989"/>
    <w:rsid w:val="00C041AA"/>
    <w:rsid w:val="00C122A4"/>
    <w:rsid w:val="00C86E92"/>
    <w:rsid w:val="00D07D31"/>
    <w:rsid w:val="00D237C8"/>
    <w:rsid w:val="00D3015B"/>
    <w:rsid w:val="00D93D74"/>
    <w:rsid w:val="00DA53C0"/>
    <w:rsid w:val="00DB30C0"/>
    <w:rsid w:val="00DC2923"/>
    <w:rsid w:val="00E71956"/>
    <w:rsid w:val="00F311F7"/>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 w:type="table" w:styleId="Mkatabulky">
    <w:name w:val="Table Grid"/>
    <w:basedOn w:val="Normlntabulka"/>
    <w:uiPriority w:val="59"/>
    <w:rsid w:val="000844E2"/>
    <w:pPr>
      <w:spacing w:after="0" w:line="240" w:lineRule="auto"/>
      <w:ind w:left="357"/>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647</Words>
  <Characters>3823</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5</cp:revision>
  <dcterms:created xsi:type="dcterms:W3CDTF">2013-10-25T17:50:00Z</dcterms:created>
  <dcterms:modified xsi:type="dcterms:W3CDTF">2013-10-25T17:56:00Z</dcterms:modified>
</cp:coreProperties>
</file>