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17F" w:rsidRPr="00DD41CF" w:rsidRDefault="000A56AF" w:rsidP="005E017F">
      <w:pPr>
        <w:pStyle w:val="Nadpis1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Služby v cestovním</w:t>
      </w:r>
      <w:r w:rsidR="005E017F">
        <w:rPr>
          <w:rFonts w:ascii="Times New Roman" w:hAnsi="Times New Roman"/>
          <w:color w:val="auto"/>
        </w:rPr>
        <w:t xml:space="preserve"> ruchu</w:t>
      </w:r>
    </w:p>
    <w:p w:rsidR="005E017F" w:rsidRPr="00DD41CF" w:rsidRDefault="005E017F" w:rsidP="005E017F">
      <w:pPr>
        <w:ind w:firstLine="708"/>
      </w:pPr>
    </w:p>
    <w:tbl>
      <w:tblPr>
        <w:tblW w:w="7941" w:type="dxa"/>
        <w:tblCellMar>
          <w:left w:w="0" w:type="dxa"/>
          <w:right w:w="0" w:type="dxa"/>
        </w:tblCellMar>
        <w:tblLook w:val="0620"/>
      </w:tblPr>
      <w:tblGrid>
        <w:gridCol w:w="1264"/>
        <w:gridCol w:w="6677"/>
      </w:tblGrid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Číslo projektu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CZ.1.07/1.5.00/34.0479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Číslo materiálu</w:t>
            </w:r>
          </w:p>
        </w:tc>
        <w:tc>
          <w:tcPr>
            <w:tcW w:w="667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  <w:sz w:val="20"/>
                <w:szCs w:val="20"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VY_JITKA_PULTAROVA_</w:t>
            </w:r>
            <w:r w:rsidR="000A56AF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CESTOVNI_RUCH_2</w:t>
            </w:r>
            <w:r w:rsidR="00B03E1D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_MARKETINGOVÝ_MIX</w:t>
            </w:r>
            <w:r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_</w:t>
            </w:r>
            <w:r w:rsidR="00B03E1D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12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Název školy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</w:rPr>
              <w:t>Střední škola služeb, obchodu a gastronomie Hradec Králové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Ročník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0A56A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4</w:t>
            </w:r>
            <w:r w:rsidR="005E017F"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. 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oblast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Cestovní ruch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obor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Hotelnictví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Tematický okruh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 w:rsidR="000A56AF">
              <w:rPr>
                <w:b/>
                <w:bCs/>
                <w:i/>
                <w:iCs/>
                <w:color w:val="000000"/>
                <w:kern w:val="24"/>
              </w:rPr>
              <w:t>Služby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 xml:space="preserve"> cestovního ruchu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Téma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AD1953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Marketing</w:t>
            </w:r>
            <w:r w:rsidR="00B03E1D">
              <w:rPr>
                <w:b/>
                <w:bCs/>
                <w:i/>
                <w:iCs/>
                <w:color w:val="000000"/>
                <w:kern w:val="24"/>
              </w:rPr>
              <w:t>ový Mix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Jméno autora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 Mgr.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et</w:t>
            </w:r>
            <w:proofErr w:type="spellEnd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 Mgr. Jitka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Pultarová</w:t>
            </w:r>
            <w:proofErr w:type="spellEnd"/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Vytvořeno dne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proofErr w:type="gramStart"/>
            <w:r>
              <w:rPr>
                <w:b/>
                <w:bCs/>
                <w:i/>
                <w:iCs/>
                <w:color w:val="000000"/>
                <w:kern w:val="24"/>
              </w:rPr>
              <w:t>1.9.2013</w:t>
            </w:r>
            <w:proofErr w:type="gramEnd"/>
          </w:p>
        </w:tc>
      </w:tr>
      <w:tr w:rsidR="005E017F" w:rsidRPr="00DD41CF" w:rsidTr="00E94E08">
        <w:trPr>
          <w:trHeight w:val="473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Metodický popis (anotace)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Dokument vytvořen ve formátu WORD 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 xml:space="preserve">seznamuje </w:t>
            </w:r>
            <w:r w:rsidR="000A56AF">
              <w:rPr>
                <w:b/>
                <w:bCs/>
                <w:i/>
                <w:iCs/>
                <w:color w:val="000000"/>
                <w:kern w:val="24"/>
              </w:rPr>
              <w:t>žáky s</w:t>
            </w:r>
            <w:r w:rsidR="00B03E1D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 w:rsidR="00306265">
              <w:rPr>
                <w:b/>
                <w:bCs/>
                <w:i/>
                <w:iCs/>
                <w:color w:val="000000"/>
                <w:kern w:val="24"/>
              </w:rPr>
              <w:t>marketing</w:t>
            </w:r>
            <w:r w:rsidR="00B03E1D">
              <w:rPr>
                <w:b/>
                <w:bCs/>
                <w:i/>
                <w:iCs/>
                <w:color w:val="000000"/>
                <w:kern w:val="24"/>
              </w:rPr>
              <w:t>ovým mixem</w:t>
            </w:r>
            <w:r w:rsidR="00306265">
              <w:rPr>
                <w:b/>
                <w:bCs/>
                <w:i/>
                <w:iCs/>
                <w:color w:val="000000"/>
                <w:kern w:val="24"/>
              </w:rPr>
              <w:t xml:space="preserve"> a</w:t>
            </w:r>
            <w:r w:rsidR="00B03E1D">
              <w:rPr>
                <w:b/>
                <w:bCs/>
                <w:i/>
                <w:iCs/>
                <w:color w:val="000000"/>
                <w:kern w:val="24"/>
              </w:rPr>
              <w:t xml:space="preserve"> jeho tvorbou</w:t>
            </w:r>
            <w:r w:rsidR="000A56AF">
              <w:rPr>
                <w:b/>
                <w:bCs/>
                <w:i/>
                <w:iCs/>
                <w:color w:val="000000"/>
                <w:kern w:val="24"/>
              </w:rPr>
              <w:t>.</w:t>
            </w:r>
            <w:r w:rsidR="00306265">
              <w:rPr>
                <w:b/>
                <w:bCs/>
                <w:i/>
                <w:iCs/>
                <w:color w:val="000000"/>
                <w:kern w:val="24"/>
              </w:rPr>
              <w:t xml:space="preserve"> </w:t>
            </w:r>
            <w:r w:rsidR="00D9346E">
              <w:rPr>
                <w:b/>
                <w:bCs/>
                <w:i/>
                <w:iCs/>
                <w:color w:val="000000"/>
                <w:kern w:val="24"/>
              </w:rPr>
              <w:t xml:space="preserve">Zabývá se rozdělením trhu a nástroji </w:t>
            </w:r>
            <w:proofErr w:type="spellStart"/>
            <w:r w:rsidR="00D9346E">
              <w:rPr>
                <w:b/>
                <w:bCs/>
                <w:i/>
                <w:iCs/>
                <w:color w:val="000000"/>
                <w:kern w:val="24"/>
              </w:rPr>
              <w:t>MMIXu</w:t>
            </w:r>
            <w:proofErr w:type="spellEnd"/>
            <w:r w:rsidR="00D9346E">
              <w:rPr>
                <w:b/>
                <w:bCs/>
                <w:i/>
                <w:iCs/>
                <w:color w:val="000000"/>
                <w:kern w:val="24"/>
              </w:rPr>
              <w:t>.</w:t>
            </w:r>
          </w:p>
        </w:tc>
      </w:tr>
    </w:tbl>
    <w:p w:rsidR="005E017F" w:rsidRPr="00DD41CF" w:rsidRDefault="005E017F" w:rsidP="005E017F"/>
    <w:p w:rsidR="005E017F" w:rsidRPr="00DD41CF" w:rsidRDefault="005E017F" w:rsidP="005E017F"/>
    <w:p w:rsidR="005E017F" w:rsidRPr="00DD41CF" w:rsidRDefault="005E017F" w:rsidP="005E017F"/>
    <w:p w:rsidR="005E017F" w:rsidRDefault="005E017F" w:rsidP="005E017F"/>
    <w:p w:rsidR="00D9346E" w:rsidRPr="0081781E" w:rsidRDefault="00D9346E" w:rsidP="00D9346E">
      <w:pPr>
        <w:rPr>
          <w:b/>
          <w:sz w:val="28"/>
          <w:szCs w:val="28"/>
          <w:lang w:val="en-GB"/>
        </w:rPr>
      </w:pPr>
      <w:r w:rsidRPr="0081781E">
        <w:rPr>
          <w:b/>
          <w:sz w:val="28"/>
          <w:szCs w:val="28"/>
          <w:lang w:val="en-GB"/>
        </w:rPr>
        <w:lastRenderedPageBreak/>
        <w:t>Marketing Mix</w:t>
      </w:r>
    </w:p>
    <w:p w:rsidR="00D9346E" w:rsidRPr="0081781E" w:rsidRDefault="00D9346E" w:rsidP="00D9346E">
      <w:pPr>
        <w:pStyle w:val="Odstavecseseznamem"/>
        <w:numPr>
          <w:ilvl w:val="0"/>
          <w:numId w:val="9"/>
        </w:numPr>
        <w:spacing w:line="276" w:lineRule="auto"/>
        <w:rPr>
          <w:sz w:val="24"/>
          <w:szCs w:val="24"/>
          <w:lang w:val="en-GB"/>
        </w:rPr>
      </w:pPr>
      <w:proofErr w:type="gramStart"/>
      <w:r w:rsidRPr="0081781E">
        <w:rPr>
          <w:sz w:val="24"/>
          <w:szCs w:val="24"/>
          <w:lang w:val="en-GB"/>
        </w:rPr>
        <w:t>is</w:t>
      </w:r>
      <w:proofErr w:type="gramEnd"/>
      <w:r w:rsidRPr="0081781E">
        <w:rPr>
          <w:sz w:val="24"/>
          <w:szCs w:val="24"/>
          <w:lang w:val="en-GB"/>
        </w:rPr>
        <w:t xml:space="preserve"> a marketing tool. It consists of four factors (product, p</w:t>
      </w:r>
      <w:r>
        <w:rPr>
          <w:sz w:val="24"/>
          <w:szCs w:val="24"/>
          <w:lang w:val="en-GB"/>
        </w:rPr>
        <w:t>rice, promotion, place) supported</w:t>
      </w:r>
      <w:r w:rsidRPr="0081781E">
        <w:rPr>
          <w:sz w:val="24"/>
          <w:szCs w:val="24"/>
          <w:lang w:val="en-GB"/>
        </w:rPr>
        <w:t xml:space="preserve"> by effective market research.</w:t>
      </w:r>
    </w:p>
    <w:p w:rsidR="00D9346E" w:rsidRDefault="00D9346E" w:rsidP="00D9346E">
      <w:pPr>
        <w:rPr>
          <w:sz w:val="24"/>
          <w:szCs w:val="24"/>
          <w:lang w:val="en-GB"/>
        </w:rPr>
      </w:pPr>
      <w:r w:rsidRPr="0081781E">
        <w:rPr>
          <w:sz w:val="24"/>
          <w:szCs w:val="24"/>
          <w:lang w:val="en-GB"/>
        </w:rPr>
        <w:t>Marketing Mix is a combination of: (4 elements)</w:t>
      </w:r>
      <w:r>
        <w:rPr>
          <w:sz w:val="24"/>
          <w:szCs w:val="24"/>
          <w:lang w:val="en-GB"/>
        </w:rPr>
        <w:t>: Which ones?</w:t>
      </w:r>
    </w:p>
    <w:p w:rsidR="00D9346E" w:rsidRPr="0081781E" w:rsidRDefault="00D9346E" w:rsidP="00D9346E">
      <w:pPr>
        <w:rPr>
          <w:sz w:val="24"/>
          <w:szCs w:val="24"/>
          <w:lang w:val="en-GB"/>
        </w:rPr>
      </w:pPr>
    </w:p>
    <w:p w:rsidR="00D9346E" w:rsidRPr="0081781E" w:rsidRDefault="00D9346E" w:rsidP="00D9346E">
      <w:pPr>
        <w:rPr>
          <w:sz w:val="24"/>
          <w:szCs w:val="24"/>
          <w:lang w:val="en-GB"/>
        </w:rPr>
      </w:pPr>
      <w:r w:rsidRPr="0081781E">
        <w:rPr>
          <w:sz w:val="24"/>
          <w:szCs w:val="24"/>
          <w:lang w:val="en-GB"/>
        </w:rPr>
        <w:t>For each market situation there will be a different mix. Industrial markets are different from consumer markets.</w:t>
      </w:r>
    </w:p>
    <w:p w:rsidR="00D9346E" w:rsidRPr="0081781E" w:rsidRDefault="00D9346E" w:rsidP="00D9346E">
      <w:pPr>
        <w:rPr>
          <w:b/>
          <w:sz w:val="24"/>
          <w:szCs w:val="24"/>
          <w:lang w:val="en-GB"/>
        </w:rPr>
      </w:pPr>
      <w:r w:rsidRPr="0081781E">
        <w:rPr>
          <w:b/>
          <w:sz w:val="24"/>
          <w:szCs w:val="24"/>
          <w:lang w:val="en-GB"/>
        </w:rPr>
        <w:t xml:space="preserve">Industrial markets: </w:t>
      </w:r>
    </w:p>
    <w:p w:rsidR="00D9346E" w:rsidRPr="0081781E" w:rsidRDefault="00D9346E" w:rsidP="00D9346E">
      <w:pPr>
        <w:pStyle w:val="Odstavecseseznamem"/>
        <w:numPr>
          <w:ilvl w:val="0"/>
          <w:numId w:val="9"/>
        </w:numPr>
        <w:spacing w:line="276" w:lineRule="auto"/>
        <w:rPr>
          <w:sz w:val="24"/>
          <w:szCs w:val="24"/>
          <w:lang w:val="en-GB"/>
        </w:rPr>
      </w:pPr>
      <w:r w:rsidRPr="0081781E">
        <w:rPr>
          <w:sz w:val="24"/>
          <w:szCs w:val="24"/>
          <w:lang w:val="en-GB"/>
        </w:rPr>
        <w:t xml:space="preserve">materials and parts including raw </w:t>
      </w:r>
      <w:r>
        <w:rPr>
          <w:sz w:val="24"/>
          <w:szCs w:val="24"/>
          <w:lang w:val="en-GB"/>
        </w:rPr>
        <w:t>materia</w:t>
      </w:r>
      <w:r w:rsidRPr="0081781E">
        <w:rPr>
          <w:sz w:val="24"/>
          <w:szCs w:val="24"/>
          <w:lang w:val="en-GB"/>
        </w:rPr>
        <w:t>l</w:t>
      </w:r>
    </w:p>
    <w:p w:rsidR="00D9346E" w:rsidRDefault="00D9346E" w:rsidP="00D9346E">
      <w:pPr>
        <w:pStyle w:val="Odstavecseseznamem"/>
        <w:numPr>
          <w:ilvl w:val="0"/>
          <w:numId w:val="9"/>
        </w:numPr>
        <w:spacing w:line="276" w:lineRule="auto"/>
        <w:rPr>
          <w:sz w:val="24"/>
          <w:szCs w:val="24"/>
          <w:lang w:val="en-GB"/>
        </w:rPr>
      </w:pPr>
      <w:r w:rsidRPr="0081781E">
        <w:rPr>
          <w:sz w:val="24"/>
          <w:szCs w:val="24"/>
          <w:lang w:val="en-GB"/>
        </w:rPr>
        <w:t>capital goods including machinery, vehicles</w:t>
      </w:r>
    </w:p>
    <w:p w:rsidR="00D9346E" w:rsidRDefault="00D9346E" w:rsidP="00D9346E">
      <w:pPr>
        <w:pStyle w:val="Odstavecseseznamem"/>
        <w:numPr>
          <w:ilvl w:val="0"/>
          <w:numId w:val="9"/>
        </w:numPr>
        <w:spacing w:line="276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services such as banking, insurance, distribution</w:t>
      </w:r>
    </w:p>
    <w:p w:rsidR="00D9346E" w:rsidRDefault="00D9346E" w:rsidP="00D9346E">
      <w:pPr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Consumer markets:</w:t>
      </w:r>
    </w:p>
    <w:p w:rsidR="00D9346E" w:rsidRDefault="00D9346E" w:rsidP="00D9346E">
      <w:pPr>
        <w:rPr>
          <w:sz w:val="24"/>
          <w:szCs w:val="24"/>
          <w:lang w:val="en-GB"/>
        </w:rPr>
      </w:pPr>
      <w:r w:rsidRPr="0081781E">
        <w:rPr>
          <w:sz w:val="24"/>
          <w:szCs w:val="24"/>
          <w:lang w:val="en-GB"/>
        </w:rPr>
        <w:t>The</w:t>
      </w:r>
      <w:r>
        <w:rPr>
          <w:sz w:val="24"/>
          <w:szCs w:val="24"/>
          <w:lang w:val="en-GB"/>
        </w:rPr>
        <w:t xml:space="preserve"> consumer market supplies the final consumer (“the end-user”). It is a much larger and more complex market.</w:t>
      </w:r>
    </w:p>
    <w:p w:rsidR="00D9346E" w:rsidRPr="000B790D" w:rsidRDefault="00D9346E" w:rsidP="00D9346E">
      <w:pPr>
        <w:rPr>
          <w:sz w:val="24"/>
          <w:szCs w:val="24"/>
          <w:lang w:val="en-GB"/>
        </w:rPr>
      </w:pPr>
      <w:r>
        <w:rPr>
          <w:b/>
          <w:sz w:val="28"/>
          <w:szCs w:val="28"/>
          <w:lang w:val="en-GB"/>
        </w:rPr>
        <w:t>?</w:t>
      </w:r>
      <w:r>
        <w:rPr>
          <w:sz w:val="24"/>
          <w:szCs w:val="24"/>
          <w:lang w:val="en-GB"/>
        </w:rPr>
        <w:t xml:space="preserve"> Write down the examples: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D9346E" w:rsidTr="00C5083F">
        <w:tc>
          <w:tcPr>
            <w:tcW w:w="4606" w:type="dxa"/>
          </w:tcPr>
          <w:p w:rsidR="00D9346E" w:rsidRDefault="00D9346E" w:rsidP="00C5083F">
            <w:pPr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Industrial market</w:t>
            </w:r>
          </w:p>
        </w:tc>
        <w:tc>
          <w:tcPr>
            <w:tcW w:w="4606" w:type="dxa"/>
          </w:tcPr>
          <w:p w:rsidR="00D9346E" w:rsidRDefault="00D9346E" w:rsidP="00C5083F">
            <w:pPr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Consumer market</w:t>
            </w:r>
          </w:p>
        </w:tc>
      </w:tr>
      <w:tr w:rsidR="00D9346E" w:rsidTr="00C5083F">
        <w:tc>
          <w:tcPr>
            <w:tcW w:w="4606" w:type="dxa"/>
          </w:tcPr>
          <w:p w:rsidR="00D9346E" w:rsidRDefault="00D9346E" w:rsidP="00C5083F">
            <w:pPr>
              <w:rPr>
                <w:sz w:val="24"/>
                <w:szCs w:val="24"/>
                <w:lang w:val="en-GB"/>
              </w:rPr>
            </w:pPr>
          </w:p>
          <w:p w:rsidR="00D9346E" w:rsidRDefault="00D9346E" w:rsidP="00C5083F">
            <w:pPr>
              <w:rPr>
                <w:sz w:val="24"/>
                <w:szCs w:val="24"/>
                <w:lang w:val="en-GB"/>
              </w:rPr>
            </w:pPr>
          </w:p>
          <w:p w:rsidR="00D9346E" w:rsidRDefault="00D9346E" w:rsidP="00C5083F">
            <w:pPr>
              <w:rPr>
                <w:sz w:val="24"/>
                <w:szCs w:val="24"/>
                <w:lang w:val="en-GB"/>
              </w:rPr>
            </w:pPr>
          </w:p>
          <w:p w:rsidR="00D9346E" w:rsidRDefault="00D9346E" w:rsidP="00C5083F">
            <w:pPr>
              <w:rPr>
                <w:sz w:val="24"/>
                <w:szCs w:val="24"/>
                <w:lang w:val="en-GB"/>
              </w:rPr>
            </w:pPr>
          </w:p>
          <w:p w:rsidR="00D9346E" w:rsidRDefault="00D9346E" w:rsidP="00C5083F">
            <w:pPr>
              <w:rPr>
                <w:sz w:val="24"/>
                <w:szCs w:val="24"/>
                <w:lang w:val="en-GB"/>
              </w:rPr>
            </w:pPr>
          </w:p>
          <w:p w:rsidR="00D9346E" w:rsidRDefault="00D9346E" w:rsidP="00C5083F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4606" w:type="dxa"/>
          </w:tcPr>
          <w:p w:rsidR="00D9346E" w:rsidRDefault="00D9346E" w:rsidP="00C5083F">
            <w:pPr>
              <w:rPr>
                <w:sz w:val="24"/>
                <w:szCs w:val="24"/>
                <w:lang w:val="en-GB"/>
              </w:rPr>
            </w:pPr>
          </w:p>
        </w:tc>
      </w:tr>
    </w:tbl>
    <w:p w:rsidR="00D9346E" w:rsidRDefault="00D9346E" w:rsidP="00D9346E">
      <w:pPr>
        <w:rPr>
          <w:sz w:val="24"/>
          <w:szCs w:val="24"/>
          <w:lang w:val="en-GB"/>
        </w:rPr>
      </w:pPr>
    </w:p>
    <w:p w:rsidR="00D9346E" w:rsidRDefault="00D9346E" w:rsidP="00D9346E">
      <w:pPr>
        <w:rPr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Buying habits: </w:t>
      </w:r>
      <w:r>
        <w:rPr>
          <w:sz w:val="24"/>
          <w:szCs w:val="24"/>
          <w:lang w:val="en-GB"/>
        </w:rPr>
        <w:t>Most purchases fall into 2 categories:</w:t>
      </w:r>
    </w:p>
    <w:p w:rsidR="00D9346E" w:rsidRDefault="00D9346E" w:rsidP="00D9346E">
      <w:pPr>
        <w:pStyle w:val="Odstavecseseznamem"/>
        <w:numPr>
          <w:ilvl w:val="0"/>
          <w:numId w:val="10"/>
        </w:numPr>
        <w:spacing w:line="276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convenience goods – these are bought frequently</w:t>
      </w:r>
    </w:p>
    <w:p w:rsidR="00D9346E" w:rsidRDefault="00D9346E" w:rsidP="00D9346E">
      <w:pPr>
        <w:pStyle w:val="Odstavecseseznamem"/>
        <w:numPr>
          <w:ilvl w:val="0"/>
          <w:numId w:val="10"/>
        </w:numPr>
        <w:spacing w:line="276" w:lineRule="auto"/>
        <w:rPr>
          <w:sz w:val="24"/>
          <w:szCs w:val="24"/>
          <w:lang w:val="en-GB"/>
        </w:rPr>
      </w:pPr>
      <w:proofErr w:type="gramStart"/>
      <w:r>
        <w:rPr>
          <w:sz w:val="24"/>
          <w:szCs w:val="24"/>
          <w:lang w:val="en-GB"/>
        </w:rPr>
        <w:t>shopping</w:t>
      </w:r>
      <w:proofErr w:type="gramEnd"/>
      <w:r>
        <w:rPr>
          <w:sz w:val="24"/>
          <w:szCs w:val="24"/>
          <w:lang w:val="en-GB"/>
        </w:rPr>
        <w:t xml:space="preserve"> goods – the customer will take longer to choose. (cars, household goods)</w:t>
      </w:r>
    </w:p>
    <w:p w:rsidR="00D9346E" w:rsidRDefault="00D9346E" w:rsidP="00D9346E">
      <w:pPr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The type of consumer:</w:t>
      </w:r>
    </w:p>
    <w:p w:rsidR="00D9346E" w:rsidRPr="00617FE3" w:rsidRDefault="00D9346E" w:rsidP="00D9346E">
      <w:pPr>
        <w:pStyle w:val="Odstavecseseznamem"/>
        <w:numPr>
          <w:ilvl w:val="0"/>
          <w:numId w:val="11"/>
        </w:numPr>
        <w:spacing w:line="276" w:lineRule="auto"/>
        <w:rPr>
          <w:b/>
          <w:sz w:val="24"/>
          <w:szCs w:val="24"/>
          <w:lang w:val="en-GB"/>
        </w:rPr>
      </w:pPr>
      <w:r>
        <w:rPr>
          <w:sz w:val="24"/>
          <w:szCs w:val="24"/>
          <w:u w:val="single"/>
          <w:lang w:val="en-GB"/>
        </w:rPr>
        <w:t>Spending power</w:t>
      </w:r>
      <w:r>
        <w:rPr>
          <w:sz w:val="24"/>
          <w:szCs w:val="24"/>
          <w:lang w:val="en-GB"/>
        </w:rPr>
        <w:t xml:space="preserve"> – customer expectations and buying patterns vary with spending ability.</w:t>
      </w:r>
    </w:p>
    <w:p w:rsidR="00D9346E" w:rsidRDefault="00D9346E" w:rsidP="00D9346E">
      <w:pPr>
        <w:ind w:left="360"/>
        <w:rPr>
          <w:sz w:val="24"/>
          <w:szCs w:val="24"/>
          <w:lang w:val="en-GB"/>
        </w:rPr>
      </w:pPr>
      <w:r w:rsidRPr="002C7800">
        <w:rPr>
          <w:b/>
          <w:sz w:val="28"/>
          <w:szCs w:val="28"/>
          <w:lang w:val="en-GB"/>
        </w:rPr>
        <w:t>?</w:t>
      </w:r>
      <w:r w:rsidRPr="002C7800">
        <w:rPr>
          <w:sz w:val="24"/>
          <w:szCs w:val="24"/>
          <w:lang w:val="en-GB"/>
        </w:rPr>
        <w:t>Thin</w:t>
      </w:r>
      <w:r>
        <w:rPr>
          <w:sz w:val="24"/>
          <w:szCs w:val="24"/>
          <w:lang w:val="en-GB"/>
        </w:rPr>
        <w:t xml:space="preserve">k about one product which is bought by: </w:t>
      </w:r>
    </w:p>
    <w:p w:rsidR="00D9346E" w:rsidRDefault="00D9346E" w:rsidP="00D9346E">
      <w:pPr>
        <w:ind w:left="36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Lower income family</w:t>
      </w:r>
    </w:p>
    <w:p w:rsidR="00D9346E" w:rsidRPr="00617FE3" w:rsidRDefault="00D9346E" w:rsidP="00D9346E">
      <w:pPr>
        <w:ind w:left="360"/>
        <w:rPr>
          <w:sz w:val="24"/>
          <w:szCs w:val="24"/>
          <w:u w:val="single"/>
          <w:lang w:val="en-GB"/>
        </w:rPr>
      </w:pPr>
      <w:r>
        <w:rPr>
          <w:b/>
          <w:sz w:val="24"/>
          <w:szCs w:val="24"/>
          <w:lang w:val="en-GB"/>
        </w:rPr>
        <w:lastRenderedPageBreak/>
        <w:t>Higher income family</w:t>
      </w:r>
    </w:p>
    <w:p w:rsidR="00D9346E" w:rsidRPr="00617FE3" w:rsidRDefault="00D9346E" w:rsidP="00D9346E">
      <w:pPr>
        <w:pStyle w:val="Odstavecseseznamem"/>
        <w:numPr>
          <w:ilvl w:val="0"/>
          <w:numId w:val="11"/>
        </w:numPr>
        <w:spacing w:line="276" w:lineRule="auto"/>
        <w:rPr>
          <w:sz w:val="24"/>
          <w:szCs w:val="24"/>
          <w:u w:val="single"/>
          <w:lang w:val="en-GB"/>
        </w:rPr>
      </w:pPr>
      <w:r>
        <w:rPr>
          <w:sz w:val="24"/>
          <w:szCs w:val="24"/>
          <w:u w:val="single"/>
          <w:lang w:val="en-GB"/>
        </w:rPr>
        <w:t>A</w:t>
      </w:r>
      <w:r w:rsidRPr="00617FE3">
        <w:rPr>
          <w:sz w:val="24"/>
          <w:szCs w:val="24"/>
          <w:u w:val="single"/>
          <w:lang w:val="en-GB"/>
        </w:rPr>
        <w:t>ge</w:t>
      </w:r>
      <w:r>
        <w:rPr>
          <w:sz w:val="24"/>
          <w:szCs w:val="24"/>
          <w:lang w:val="en-GB"/>
        </w:rPr>
        <w:t xml:space="preserve"> - there are some products such as toys or cars that are age specific.</w:t>
      </w:r>
    </w:p>
    <w:p w:rsidR="00D9346E" w:rsidRPr="00617FE3" w:rsidRDefault="00D9346E" w:rsidP="00D9346E">
      <w:pPr>
        <w:pStyle w:val="Odstavecseseznamem"/>
        <w:numPr>
          <w:ilvl w:val="0"/>
          <w:numId w:val="11"/>
        </w:numPr>
        <w:spacing w:line="276" w:lineRule="auto"/>
        <w:rPr>
          <w:sz w:val="24"/>
          <w:szCs w:val="24"/>
          <w:u w:val="single"/>
          <w:lang w:val="en-GB"/>
        </w:rPr>
      </w:pPr>
      <w:r>
        <w:rPr>
          <w:sz w:val="24"/>
          <w:szCs w:val="24"/>
          <w:u w:val="single"/>
          <w:lang w:val="en-GB"/>
        </w:rPr>
        <w:t>Gender</w:t>
      </w:r>
      <w:r>
        <w:rPr>
          <w:sz w:val="24"/>
          <w:szCs w:val="24"/>
          <w:lang w:val="en-GB"/>
        </w:rPr>
        <w:t xml:space="preserve"> – many products are gender specific. If the product is sold as “unisex” there will be a larger market.</w:t>
      </w:r>
    </w:p>
    <w:p w:rsidR="00D9346E" w:rsidRPr="00617FE3" w:rsidRDefault="00D9346E" w:rsidP="00D9346E">
      <w:pPr>
        <w:pStyle w:val="Odstavecseseznamem"/>
        <w:rPr>
          <w:sz w:val="24"/>
          <w:szCs w:val="24"/>
          <w:u w:val="single"/>
          <w:lang w:val="en-GB"/>
        </w:rPr>
      </w:pPr>
    </w:p>
    <w:p w:rsidR="00D9346E" w:rsidRDefault="00D9346E" w:rsidP="00D9346E">
      <w:pPr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Revision questions:</w:t>
      </w:r>
    </w:p>
    <w:p w:rsidR="00D9346E" w:rsidRDefault="00D9346E" w:rsidP="00D9346E">
      <w:pPr>
        <w:pStyle w:val="Odstavecseseznamem"/>
        <w:numPr>
          <w:ilvl w:val="0"/>
          <w:numId w:val="12"/>
        </w:numPr>
        <w:spacing w:line="276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What are the four ingredients of the marketing mix?</w:t>
      </w:r>
    </w:p>
    <w:p w:rsidR="00D9346E" w:rsidRDefault="00D9346E" w:rsidP="00D9346E">
      <w:pPr>
        <w:pStyle w:val="Odstavecseseznamem"/>
        <w:numPr>
          <w:ilvl w:val="0"/>
          <w:numId w:val="12"/>
        </w:numPr>
        <w:spacing w:line="276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What is the difference between industrial and consumer markets?</w:t>
      </w:r>
    </w:p>
    <w:p w:rsidR="00D9346E" w:rsidRDefault="00D9346E" w:rsidP="00D9346E">
      <w:pPr>
        <w:pStyle w:val="Odstavecseseznamem"/>
        <w:numPr>
          <w:ilvl w:val="0"/>
          <w:numId w:val="12"/>
        </w:numPr>
        <w:spacing w:line="276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What is difference between shopping and convenience goods?</w:t>
      </w:r>
    </w:p>
    <w:p w:rsidR="00D9346E" w:rsidRDefault="00D9346E" w:rsidP="00D9346E">
      <w:pPr>
        <w:pStyle w:val="Odstavecseseznamem"/>
        <w:numPr>
          <w:ilvl w:val="0"/>
          <w:numId w:val="12"/>
        </w:numPr>
        <w:spacing w:line="276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List 3 ways, with examples, of how a business can differentiate the product.</w:t>
      </w:r>
    </w:p>
    <w:p w:rsidR="00D9346E" w:rsidRDefault="00D9346E" w:rsidP="00D9346E">
      <w:pPr>
        <w:rPr>
          <w:sz w:val="24"/>
          <w:szCs w:val="24"/>
          <w:lang w:val="en-GB"/>
        </w:rPr>
      </w:pPr>
      <w:proofErr w:type="spellStart"/>
      <w:r>
        <w:rPr>
          <w:sz w:val="24"/>
          <w:szCs w:val="24"/>
          <w:lang w:val="en-GB"/>
        </w:rPr>
        <w:t>Řešení</w:t>
      </w:r>
      <w:proofErr w:type="spellEnd"/>
      <w:r>
        <w:rPr>
          <w:sz w:val="24"/>
          <w:szCs w:val="24"/>
          <w:lang w:val="en-GB"/>
        </w:rPr>
        <w:t>:</w:t>
      </w:r>
    </w:p>
    <w:p w:rsidR="00D9346E" w:rsidRDefault="00D9346E" w:rsidP="00D9346E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MMIX – product, price, place, promotion.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D9346E" w:rsidTr="00C5083F">
        <w:tc>
          <w:tcPr>
            <w:tcW w:w="4606" w:type="dxa"/>
          </w:tcPr>
          <w:p w:rsidR="00D9346E" w:rsidRDefault="00D9346E" w:rsidP="00C5083F">
            <w:pPr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Industrial market</w:t>
            </w:r>
          </w:p>
        </w:tc>
        <w:tc>
          <w:tcPr>
            <w:tcW w:w="4606" w:type="dxa"/>
          </w:tcPr>
          <w:p w:rsidR="00D9346E" w:rsidRDefault="00D9346E" w:rsidP="00C5083F">
            <w:pPr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Consumer market</w:t>
            </w:r>
          </w:p>
        </w:tc>
      </w:tr>
      <w:tr w:rsidR="00D9346E" w:rsidTr="00D9346E">
        <w:trPr>
          <w:trHeight w:val="1127"/>
        </w:trPr>
        <w:tc>
          <w:tcPr>
            <w:tcW w:w="4606" w:type="dxa"/>
          </w:tcPr>
          <w:p w:rsidR="00D9346E" w:rsidRDefault="00D9346E" w:rsidP="00C5083F">
            <w:pPr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Natural resources, automotive, truck, railways...</w:t>
            </w:r>
          </w:p>
          <w:p w:rsidR="00D9346E" w:rsidRDefault="00D9346E" w:rsidP="00C5083F">
            <w:pPr>
              <w:rPr>
                <w:sz w:val="24"/>
                <w:szCs w:val="24"/>
                <w:lang w:val="en-GB"/>
              </w:rPr>
            </w:pPr>
          </w:p>
          <w:p w:rsidR="00D9346E" w:rsidRDefault="00D9346E" w:rsidP="00C5083F">
            <w:pPr>
              <w:rPr>
                <w:sz w:val="24"/>
                <w:szCs w:val="24"/>
                <w:lang w:val="en-GB"/>
              </w:rPr>
            </w:pPr>
          </w:p>
          <w:p w:rsidR="00D9346E" w:rsidRDefault="00D9346E" w:rsidP="00C5083F">
            <w:pPr>
              <w:rPr>
                <w:sz w:val="24"/>
                <w:szCs w:val="24"/>
                <w:lang w:val="en-GB"/>
              </w:rPr>
            </w:pPr>
          </w:p>
          <w:p w:rsidR="00D9346E" w:rsidRDefault="00D9346E" w:rsidP="00C5083F">
            <w:pPr>
              <w:rPr>
                <w:sz w:val="24"/>
                <w:szCs w:val="24"/>
                <w:lang w:val="en-GB"/>
              </w:rPr>
            </w:pPr>
          </w:p>
          <w:p w:rsidR="00D9346E" w:rsidRDefault="00D9346E" w:rsidP="00C5083F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4606" w:type="dxa"/>
          </w:tcPr>
          <w:p w:rsidR="00D9346E" w:rsidRDefault="00D9346E" w:rsidP="00C5083F">
            <w:pPr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Shoes, food, furniture, vegetables...</w:t>
            </w:r>
          </w:p>
        </w:tc>
      </w:tr>
    </w:tbl>
    <w:p w:rsidR="00D9346E" w:rsidRPr="00D9346E" w:rsidRDefault="00D9346E" w:rsidP="00D9346E">
      <w:pPr>
        <w:ind w:left="360"/>
        <w:rPr>
          <w:sz w:val="24"/>
          <w:szCs w:val="24"/>
          <w:lang w:val="en-GB"/>
        </w:rPr>
      </w:pPr>
      <w:r w:rsidRPr="00D9346E">
        <w:rPr>
          <w:sz w:val="24"/>
          <w:szCs w:val="24"/>
          <w:lang w:val="en-GB"/>
        </w:rPr>
        <w:t>Lower income family – second hand</w:t>
      </w:r>
    </w:p>
    <w:p w:rsidR="00D9346E" w:rsidRDefault="00D9346E" w:rsidP="00D9346E">
      <w:pPr>
        <w:ind w:left="360"/>
        <w:rPr>
          <w:sz w:val="24"/>
          <w:szCs w:val="24"/>
          <w:lang w:val="en-GB"/>
        </w:rPr>
      </w:pPr>
      <w:r w:rsidRPr="00D9346E">
        <w:rPr>
          <w:sz w:val="24"/>
          <w:szCs w:val="24"/>
          <w:lang w:val="en-GB"/>
        </w:rPr>
        <w:t>Higher income family – brand shoes, clothes (</w:t>
      </w:r>
      <w:proofErr w:type="spellStart"/>
      <w:r w:rsidRPr="00D9346E">
        <w:rPr>
          <w:sz w:val="24"/>
          <w:szCs w:val="24"/>
          <w:lang w:val="en-GB"/>
        </w:rPr>
        <w:t>adidas</w:t>
      </w:r>
      <w:proofErr w:type="spellEnd"/>
      <w:r w:rsidRPr="00D9346E">
        <w:rPr>
          <w:sz w:val="24"/>
          <w:szCs w:val="24"/>
          <w:lang w:val="en-GB"/>
        </w:rPr>
        <w:t xml:space="preserve">, </w:t>
      </w:r>
      <w:proofErr w:type="spellStart"/>
      <w:r w:rsidRPr="00D9346E">
        <w:rPr>
          <w:sz w:val="24"/>
          <w:szCs w:val="24"/>
          <w:lang w:val="en-GB"/>
        </w:rPr>
        <w:t>nike</w:t>
      </w:r>
      <w:proofErr w:type="spellEnd"/>
      <w:r w:rsidRPr="00D9346E">
        <w:rPr>
          <w:sz w:val="24"/>
          <w:szCs w:val="24"/>
          <w:lang w:val="en-GB"/>
        </w:rPr>
        <w:t>)</w:t>
      </w:r>
    </w:p>
    <w:p w:rsidR="00651F44" w:rsidRDefault="00651F44" w:rsidP="00651F44">
      <w:pPr>
        <w:pStyle w:val="Odstavecseseznamem"/>
        <w:numPr>
          <w:ilvl w:val="0"/>
          <w:numId w:val="10"/>
        </w:numPr>
        <w:spacing w:line="276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convenience goods – these are bought frequently</w:t>
      </w:r>
    </w:p>
    <w:p w:rsidR="00651F44" w:rsidRDefault="00651F44" w:rsidP="00651F44">
      <w:pPr>
        <w:pStyle w:val="Odstavecseseznamem"/>
        <w:numPr>
          <w:ilvl w:val="0"/>
          <w:numId w:val="10"/>
        </w:numPr>
        <w:spacing w:line="276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shopping goods – the customer will take longer to choose. (cars, household goods)</w:t>
      </w:r>
    </w:p>
    <w:p w:rsidR="00651F44" w:rsidRDefault="00651F44" w:rsidP="00651F4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List 3 ways, with examples, of how a business can differentiate the product:</w:t>
      </w:r>
    </w:p>
    <w:p w:rsidR="00651F44" w:rsidRDefault="00651F44" w:rsidP="00651F4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Age – mobile phones</w:t>
      </w:r>
    </w:p>
    <w:p w:rsidR="00651F44" w:rsidRDefault="00651F44" w:rsidP="00651F4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Gender – cosmetics</w:t>
      </w:r>
    </w:p>
    <w:p w:rsidR="00651F44" w:rsidRPr="00D9346E" w:rsidRDefault="00651F44" w:rsidP="00651F44">
      <w:pPr>
        <w:rPr>
          <w:sz w:val="24"/>
          <w:szCs w:val="24"/>
          <w:u w:val="single"/>
          <w:lang w:val="en-GB"/>
        </w:rPr>
      </w:pPr>
      <w:r>
        <w:rPr>
          <w:sz w:val="24"/>
          <w:szCs w:val="24"/>
          <w:lang w:val="en-GB"/>
        </w:rPr>
        <w:t>Family income – the price – brand and usual things</w:t>
      </w:r>
    </w:p>
    <w:p w:rsidR="00D9346E" w:rsidRPr="00D9346E" w:rsidRDefault="00D9346E" w:rsidP="00D9346E">
      <w:pPr>
        <w:rPr>
          <w:rFonts w:ascii="Calibri" w:eastAsia="Calibri" w:hAnsi="Calibri" w:cs="Times New Roman"/>
          <w:sz w:val="24"/>
          <w:szCs w:val="24"/>
          <w:lang w:val="en-GB" w:eastAsia="en-US"/>
        </w:rPr>
      </w:pPr>
      <w:r>
        <w:rPr>
          <w:sz w:val="24"/>
          <w:szCs w:val="24"/>
          <w:lang w:val="en-GB"/>
        </w:rPr>
        <w:br w:type="page"/>
      </w:r>
    </w:p>
    <w:p w:rsidR="005E017F" w:rsidRPr="000313B5" w:rsidRDefault="005E017F" w:rsidP="005E017F">
      <w:pPr>
        <w:pStyle w:val="Nadpis2"/>
        <w:jc w:val="center"/>
        <w:rPr>
          <w:rFonts w:asciiTheme="minorHAnsi" w:hAnsiTheme="minorHAnsi"/>
          <w:color w:val="auto"/>
          <w:lang w:val="en-GB"/>
        </w:rPr>
      </w:pPr>
      <w:proofErr w:type="spellStart"/>
      <w:r w:rsidRPr="000313B5">
        <w:rPr>
          <w:rFonts w:asciiTheme="minorHAnsi" w:hAnsiTheme="minorHAnsi"/>
          <w:color w:val="auto"/>
          <w:lang w:val="en-GB"/>
        </w:rPr>
        <w:lastRenderedPageBreak/>
        <w:t>Použité</w:t>
      </w:r>
      <w:proofErr w:type="spellEnd"/>
      <w:r w:rsidRPr="000313B5">
        <w:rPr>
          <w:rFonts w:asciiTheme="minorHAnsi" w:hAnsiTheme="minorHAnsi"/>
          <w:color w:val="auto"/>
          <w:lang w:val="en-GB"/>
        </w:rPr>
        <w:t xml:space="preserve"> </w:t>
      </w:r>
      <w:proofErr w:type="spellStart"/>
      <w:r w:rsidRPr="000313B5">
        <w:rPr>
          <w:rFonts w:asciiTheme="minorHAnsi" w:hAnsiTheme="minorHAnsi"/>
          <w:color w:val="auto"/>
          <w:lang w:val="en-GB"/>
        </w:rPr>
        <w:t>zdroje</w:t>
      </w:r>
      <w:proofErr w:type="spellEnd"/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DROBNÁ, Daniela a Eva MORÁVKOVÁ. </w:t>
      </w:r>
      <w:r w:rsidRPr="000313B5">
        <w:rPr>
          <w:i/>
          <w:iCs/>
        </w:rPr>
        <w:t>Cestovní ruch: pro střední školy a pro veřejnost</w:t>
      </w:r>
      <w:r w:rsidRPr="000313B5">
        <w:t xml:space="preserve">. 2., </w:t>
      </w:r>
      <w:proofErr w:type="spellStart"/>
      <w:r w:rsidRPr="000313B5">
        <w:t>upr</w:t>
      </w:r>
      <w:proofErr w:type="spellEnd"/>
      <w:r w:rsidRPr="000313B5">
        <w:t xml:space="preserve">. </w:t>
      </w:r>
      <w:proofErr w:type="spellStart"/>
      <w:r w:rsidRPr="000313B5">
        <w:t>vyd</w:t>
      </w:r>
      <w:proofErr w:type="spellEnd"/>
      <w:r w:rsidRPr="000313B5">
        <w:t>. Praha: Fortuna, 2010, 200 s. ISBN 978-80-7373-079-6.</w:t>
      </w:r>
    </w:p>
    <w:p w:rsidR="005E017F" w:rsidRDefault="005E017F" w:rsidP="005E017F">
      <w:pPr>
        <w:spacing w:before="100" w:beforeAutospacing="1" w:after="100" w:afterAutospacing="1" w:line="240" w:lineRule="auto"/>
      </w:pPr>
      <w:r w:rsidRPr="000313B5">
        <w:t xml:space="preserve">OUTHART, Tony, TAYLOR, </w:t>
      </w:r>
      <w:proofErr w:type="spellStart"/>
      <w:r w:rsidRPr="000313B5">
        <w:t>Lindsay</w:t>
      </w:r>
      <w:proofErr w:type="spellEnd"/>
      <w:r w:rsidRPr="000313B5">
        <w:t xml:space="preserve">. </w:t>
      </w:r>
      <w:proofErr w:type="spellStart"/>
      <w:r w:rsidRPr="000313B5">
        <w:rPr>
          <w:i/>
          <w:iCs/>
        </w:rPr>
        <w:t>Travel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and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tourism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for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vocational</w:t>
      </w:r>
      <w:proofErr w:type="spellEnd"/>
      <w:r w:rsidRPr="000313B5">
        <w:rPr>
          <w:i/>
          <w:iCs/>
        </w:rPr>
        <w:t xml:space="preserve"> A </w:t>
      </w:r>
      <w:proofErr w:type="spellStart"/>
      <w:r w:rsidRPr="000313B5">
        <w:rPr>
          <w:i/>
          <w:iCs/>
        </w:rPr>
        <w:t>level</w:t>
      </w:r>
      <w:proofErr w:type="spellEnd"/>
      <w:r w:rsidRPr="000313B5">
        <w:rPr>
          <w:i/>
          <w:iCs/>
        </w:rPr>
        <w:t xml:space="preserve">: </w:t>
      </w:r>
      <w:proofErr w:type="spellStart"/>
      <w:r w:rsidRPr="000313B5">
        <w:rPr>
          <w:i/>
          <w:iCs/>
        </w:rPr>
        <w:t>formerly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advanced</w:t>
      </w:r>
      <w:proofErr w:type="spellEnd"/>
      <w:r w:rsidRPr="000313B5">
        <w:rPr>
          <w:i/>
          <w:iCs/>
        </w:rPr>
        <w:t xml:space="preserve"> GNVQ</w:t>
      </w:r>
      <w:r w:rsidRPr="000313B5">
        <w:t xml:space="preserve">. London: </w:t>
      </w:r>
      <w:proofErr w:type="spellStart"/>
      <w:r w:rsidRPr="000313B5">
        <w:t>Collins</w:t>
      </w:r>
      <w:proofErr w:type="spellEnd"/>
      <w:r w:rsidRPr="000313B5">
        <w:t>, 2001. ISBN 00-032-9109-X.</w:t>
      </w:r>
    </w:p>
    <w:p w:rsidR="00B80D96" w:rsidRDefault="00B80D96" w:rsidP="00B80D96">
      <w:pPr>
        <w:spacing w:line="360" w:lineRule="auto"/>
        <w:jc w:val="both"/>
      </w:pPr>
      <w:r>
        <w:t xml:space="preserve">MARCOUSÉ, </w:t>
      </w:r>
      <w:proofErr w:type="spellStart"/>
      <w:r>
        <w:t>Ian</w:t>
      </w:r>
      <w:proofErr w:type="spellEnd"/>
      <w:r>
        <w:t xml:space="preserve">. </w:t>
      </w:r>
      <w:r>
        <w:rPr>
          <w:i/>
          <w:iCs/>
        </w:rPr>
        <w:t xml:space="preserve">Business </w:t>
      </w:r>
      <w:proofErr w:type="spellStart"/>
      <w:r>
        <w:rPr>
          <w:i/>
          <w:iCs/>
        </w:rPr>
        <w:t>Studies</w:t>
      </w:r>
      <w:proofErr w:type="spellEnd"/>
      <w:r>
        <w:t xml:space="preserve">. </w:t>
      </w:r>
      <w:proofErr w:type="spellStart"/>
      <w:r>
        <w:t>Second</w:t>
      </w:r>
      <w:proofErr w:type="spellEnd"/>
      <w:r>
        <w:t xml:space="preserve"> </w:t>
      </w:r>
      <w:proofErr w:type="spellStart"/>
      <w:r>
        <w:t>edition</w:t>
      </w:r>
      <w:proofErr w:type="spellEnd"/>
      <w:r>
        <w:t xml:space="preserve">. London: </w:t>
      </w:r>
      <w:proofErr w:type="spellStart"/>
      <w:r>
        <w:t>Greengate</w:t>
      </w:r>
      <w:proofErr w:type="spellEnd"/>
      <w:r>
        <w:t xml:space="preserve"> </w:t>
      </w:r>
      <w:proofErr w:type="spellStart"/>
      <w:r>
        <w:t>Publishing</w:t>
      </w:r>
      <w:proofErr w:type="spellEnd"/>
      <w:r>
        <w:t xml:space="preserve"> </w:t>
      </w:r>
      <w:proofErr w:type="spellStart"/>
      <w:r>
        <w:t>Services</w:t>
      </w:r>
      <w:proofErr w:type="spellEnd"/>
      <w:r>
        <w:t>, 2003. ISBN 0340811102.</w:t>
      </w:r>
    </w:p>
    <w:p w:rsidR="00B80D96" w:rsidRPr="000313B5" w:rsidRDefault="00B80D96" w:rsidP="005E017F">
      <w:pPr>
        <w:spacing w:before="100" w:beforeAutospacing="1" w:after="100" w:afterAutospacing="1" w:line="240" w:lineRule="auto"/>
      </w:pPr>
    </w:p>
    <w:p w:rsidR="005E017F" w:rsidRPr="000313B5" w:rsidRDefault="005E017F" w:rsidP="005E017F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GB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64"/>
      </w:tblGrid>
      <w:tr w:rsidR="005E017F" w:rsidRPr="000313B5" w:rsidTr="00E94E08">
        <w:trPr>
          <w:trHeight w:val="89"/>
        </w:trPr>
        <w:tc>
          <w:tcPr>
            <w:tcW w:w="8364" w:type="dxa"/>
            <w:shd w:val="clear" w:color="auto" w:fill="auto"/>
          </w:tcPr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sz w:val="28"/>
                <w:szCs w:val="28"/>
                <w:lang w:val="en-GB"/>
              </w:rPr>
            </w:pP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Pokud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není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uvedeno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jinak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použitý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materiál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je z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vlastních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zdrojů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autora</w:t>
            </w:r>
            <w:proofErr w:type="spellEnd"/>
          </w:p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28"/>
                <w:lang w:val="en-GB"/>
              </w:rPr>
            </w:pPr>
          </w:p>
        </w:tc>
      </w:tr>
    </w:tbl>
    <w:p w:rsidR="005E017F" w:rsidRPr="000313B5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Pr="00AD6D30" w:rsidRDefault="005E017F" w:rsidP="005E017F">
      <w:pPr>
        <w:rPr>
          <w:rFonts w:cs="Calibri"/>
          <w:b/>
          <w:sz w:val="28"/>
          <w:szCs w:val="28"/>
          <w:lang w:val="en-GB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1008380</wp:posOffset>
            </wp:positionH>
            <wp:positionV relativeFrom="paragraph">
              <wp:posOffset>2041525</wp:posOffset>
            </wp:positionV>
            <wp:extent cx="4034790" cy="890270"/>
            <wp:effectExtent l="19050" t="0" r="3810" b="0"/>
            <wp:wrapNone/>
            <wp:docPr id="11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7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52A9" w:rsidRPr="006952A9">
        <w:rPr>
          <w:noProof/>
          <w:lang w:val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9" type="#_x0000_t202" style="position:absolute;margin-left:121.1pt;margin-top:643pt;width:357.35pt;height:22.6pt;z-index:25165721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6952A9" w:rsidRPr="006952A9">
        <w:rPr>
          <w:noProof/>
          <w:lang w:val="en-GB"/>
        </w:rPr>
        <w:pict>
          <v:shape id="Textové pole 4" o:spid="_x0000_s1028" type="#_x0000_t202" style="position:absolute;margin-left:121.1pt;margin-top:643pt;width:357.35pt;height:22.6pt;z-index:251658240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YD86w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nIGA/O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10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52A9" w:rsidRPr="006952A9">
        <w:rPr>
          <w:noProof/>
          <w:lang w:val="en-GB"/>
        </w:rPr>
        <w:pict>
          <v:shape id="Textové pole 7" o:spid="_x0000_s1031" type="#_x0000_t202" style="position:absolute;margin-left:121.1pt;margin-top:643pt;width:357.35pt;height:22.6pt;z-index:251659264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rkc3me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6952A9" w:rsidRPr="006952A9">
        <w:rPr>
          <w:noProof/>
          <w:lang w:val="en-GB"/>
        </w:rPr>
        <w:pict>
          <v:shape id="Textové pole 8" o:spid="_x0000_s1030" type="#_x0000_t202" style="position:absolute;margin-left:121.1pt;margin-top:643pt;width:357.35pt;height:22.6pt;z-index:251660288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AtKi9+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4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52A9" w:rsidRPr="006952A9">
        <w:rPr>
          <w:noProof/>
          <w:lang w:val="en-GB"/>
        </w:rPr>
        <w:pict>
          <v:shape id="Textové pole 1" o:spid="_x0000_s1027" type="#_x0000_t202" style="position:absolute;margin-left:121.1pt;margin-top:643pt;width:341.4pt;height:22.6pt;z-index:251661312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1hS6g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DKy1hS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 xml:space="preserve">Pokud není uvedeno jinak, použitý materiál je z vlastních zdrojů </w:t>
                  </w:r>
                  <w:proofErr w:type="spellStart"/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ora</w:t>
                  </w:r>
                  <w:proofErr w:type="spellEnd"/>
                </w:p>
              </w:txbxContent>
            </v:textbox>
          </v:shape>
        </w:pict>
      </w:r>
      <w:r w:rsidR="006952A9" w:rsidRPr="006952A9">
        <w:rPr>
          <w:noProof/>
          <w:lang w:val="en-GB"/>
        </w:rPr>
        <w:pict>
          <v:shape id="Textové pole 5" o:spid="_x0000_s1026" type="#_x0000_t202" style="position:absolute;margin-left:121.1pt;margin-top:643pt;width:357.35pt;height:22.6pt;z-index:25166233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B6N8dy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p w:rsidR="005E017F" w:rsidRDefault="005E017F" w:rsidP="005E017F">
      <w:pPr>
        <w:jc w:val="both"/>
        <w:rPr>
          <w:rFonts w:ascii="Calibri" w:eastAsia="Times New Roman" w:hAnsi="Calibri" w:cs="Times New Roman"/>
        </w:rPr>
      </w:pPr>
    </w:p>
    <w:p w:rsidR="005E017F" w:rsidRDefault="005E017F" w:rsidP="005E017F">
      <w:pPr>
        <w:pStyle w:val="Odstavecseseznamem"/>
        <w:ind w:left="0"/>
        <w:jc w:val="both"/>
      </w:pPr>
    </w:p>
    <w:p w:rsidR="005E017F" w:rsidRDefault="005E017F" w:rsidP="005E017F"/>
    <w:p w:rsidR="00A70DC1" w:rsidRDefault="00A70DC1"/>
    <w:sectPr w:rsidR="00A70DC1" w:rsidSect="00D13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B512A"/>
    <w:multiLevelType w:val="hybridMultilevel"/>
    <w:tmpl w:val="95D0C9EA"/>
    <w:lvl w:ilvl="0" w:tplc="B276FB7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97789"/>
    <w:multiLevelType w:val="hybridMultilevel"/>
    <w:tmpl w:val="A26CA6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F354E4"/>
    <w:multiLevelType w:val="hybridMultilevel"/>
    <w:tmpl w:val="C89A40BA"/>
    <w:lvl w:ilvl="0" w:tplc="9E5C99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1F6B01"/>
    <w:multiLevelType w:val="hybridMultilevel"/>
    <w:tmpl w:val="0F78D332"/>
    <w:lvl w:ilvl="0" w:tplc="BECAD9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B1769"/>
    <w:multiLevelType w:val="hybridMultilevel"/>
    <w:tmpl w:val="76AAD834"/>
    <w:lvl w:ilvl="0" w:tplc="A3C06B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485836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3F7C3B3F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449F4CE0"/>
    <w:multiLevelType w:val="hybridMultilevel"/>
    <w:tmpl w:val="F020BD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300767"/>
    <w:multiLevelType w:val="hybridMultilevel"/>
    <w:tmpl w:val="B30203E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A0390D"/>
    <w:multiLevelType w:val="hybridMultilevel"/>
    <w:tmpl w:val="CC2E7B6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15268C"/>
    <w:multiLevelType w:val="hybridMultilevel"/>
    <w:tmpl w:val="640EF2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05B3D"/>
    <w:multiLevelType w:val="hybridMultilevel"/>
    <w:tmpl w:val="F06637F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3"/>
  </w:num>
  <w:num w:numId="5">
    <w:abstractNumId w:val="11"/>
  </w:num>
  <w:num w:numId="6">
    <w:abstractNumId w:val="9"/>
  </w:num>
  <w:num w:numId="7">
    <w:abstractNumId w:val="0"/>
  </w:num>
  <w:num w:numId="8">
    <w:abstractNumId w:val="4"/>
  </w:num>
  <w:num w:numId="9">
    <w:abstractNumId w:val="2"/>
  </w:num>
  <w:num w:numId="10">
    <w:abstractNumId w:val="7"/>
  </w:num>
  <w:num w:numId="11">
    <w:abstractNumId w:val="1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>
    <w:useFELayout/>
  </w:compat>
  <w:rsids>
    <w:rsidRoot w:val="005E017F"/>
    <w:rsid w:val="000A56AF"/>
    <w:rsid w:val="000A6760"/>
    <w:rsid w:val="001220C1"/>
    <w:rsid w:val="001C66F5"/>
    <w:rsid w:val="00306265"/>
    <w:rsid w:val="003E5A34"/>
    <w:rsid w:val="00456CE7"/>
    <w:rsid w:val="005E017F"/>
    <w:rsid w:val="00651F44"/>
    <w:rsid w:val="006952A9"/>
    <w:rsid w:val="006D66E3"/>
    <w:rsid w:val="007707AF"/>
    <w:rsid w:val="00782A2D"/>
    <w:rsid w:val="007A5463"/>
    <w:rsid w:val="008D03EB"/>
    <w:rsid w:val="00916F11"/>
    <w:rsid w:val="009904C3"/>
    <w:rsid w:val="009A4CA0"/>
    <w:rsid w:val="009D0C87"/>
    <w:rsid w:val="00A70DC1"/>
    <w:rsid w:val="00AD1953"/>
    <w:rsid w:val="00B03E1D"/>
    <w:rsid w:val="00B04B2C"/>
    <w:rsid w:val="00B80D96"/>
    <w:rsid w:val="00BE2F97"/>
    <w:rsid w:val="00C86E92"/>
    <w:rsid w:val="00CA7CD0"/>
    <w:rsid w:val="00D9346E"/>
    <w:rsid w:val="00D93D74"/>
    <w:rsid w:val="00FA2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6F11"/>
  </w:style>
  <w:style w:type="paragraph" w:styleId="Nadpis1">
    <w:name w:val="heading 1"/>
    <w:basedOn w:val="Normln"/>
    <w:next w:val="Normln"/>
    <w:link w:val="Nadpis1Char"/>
    <w:uiPriority w:val="9"/>
    <w:qFormat/>
    <w:rsid w:val="005E017F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E01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062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E017F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E01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5E017F"/>
    <w:pPr>
      <w:spacing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Normlnweb">
    <w:name w:val="Normal (Web)"/>
    <w:basedOn w:val="Normln"/>
    <w:uiPriority w:val="99"/>
    <w:unhideWhenUsed/>
    <w:rsid w:val="005E0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5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56AF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06265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Mkatabulky">
    <w:name w:val="Table Grid"/>
    <w:basedOn w:val="Normlntabulka"/>
    <w:uiPriority w:val="59"/>
    <w:rsid w:val="00D9346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0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460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Projekt6</dc:creator>
  <cp:lastModifiedBy>Projekt6</cp:lastModifiedBy>
  <cp:revision>4</cp:revision>
  <dcterms:created xsi:type="dcterms:W3CDTF">2013-10-21T13:53:00Z</dcterms:created>
  <dcterms:modified xsi:type="dcterms:W3CDTF">2013-10-21T14:29:00Z</dcterms:modified>
</cp:coreProperties>
</file>