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17F" w:rsidRPr="00DD41CF" w:rsidRDefault="005E017F" w:rsidP="005E017F">
      <w:pPr>
        <w:pStyle w:val="Nadpis1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Charakteristika cestovního ruchu</w:t>
      </w:r>
    </w:p>
    <w:p w:rsidR="005E017F" w:rsidRPr="00DD41CF" w:rsidRDefault="005E017F" w:rsidP="005E017F">
      <w:pPr>
        <w:ind w:firstLine="708"/>
      </w:pPr>
    </w:p>
    <w:tbl>
      <w:tblPr>
        <w:tblW w:w="7941" w:type="dxa"/>
        <w:tblCellMar>
          <w:left w:w="0" w:type="dxa"/>
          <w:right w:w="0" w:type="dxa"/>
        </w:tblCellMar>
        <w:tblLook w:val="0620"/>
      </w:tblPr>
      <w:tblGrid>
        <w:gridCol w:w="1264"/>
        <w:gridCol w:w="6677"/>
      </w:tblGrid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Číslo projektu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CZ.1.07/1.5.00/34.0479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Číslo materiálu</w:t>
            </w:r>
          </w:p>
        </w:tc>
        <w:tc>
          <w:tcPr>
            <w:tcW w:w="6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  <w:sz w:val="20"/>
                <w:szCs w:val="20"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VY_JITKA_PULTAROVA_</w:t>
            </w:r>
            <w:r w:rsidR="00F10A82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CESTOVNI_RUCH_1_FORMY</w:t>
            </w:r>
            <w:r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_0</w:t>
            </w:r>
            <w:r w:rsidR="00F10A82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9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Název školy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</w:rPr>
              <w:t>Střední škola služeb, obchodu a gastronomie Hradec Králové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Ročník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3</w:t>
            </w: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. 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oblast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Cestovní ruch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obor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Hotelnictví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Tematický okruh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F10A82">
              <w:rPr>
                <w:b/>
                <w:bCs/>
                <w:i/>
                <w:iCs/>
                <w:color w:val="000000"/>
                <w:kern w:val="24"/>
              </w:rPr>
              <w:t>Charakteristika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Téma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F10A82">
              <w:rPr>
                <w:b/>
                <w:bCs/>
                <w:i/>
                <w:iCs/>
                <w:color w:val="000000"/>
                <w:kern w:val="24"/>
              </w:rPr>
              <w:t>Typologie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Jméno autora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 Mgr.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et</w:t>
            </w:r>
            <w:proofErr w:type="spellEnd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 Mgr. Jitka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Pult</w:t>
            </w:r>
            <w:r w:rsidR="00F10A82">
              <w:rPr>
                <w:b/>
                <w:bCs/>
                <w:i/>
                <w:iCs/>
                <w:color w:val="000000"/>
                <w:kern w:val="24"/>
              </w:rPr>
              <w:t>arová</w:t>
            </w:r>
            <w:proofErr w:type="spellEnd"/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Vytvořeno dne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proofErr w:type="gramStart"/>
            <w:r>
              <w:rPr>
                <w:b/>
                <w:bCs/>
                <w:i/>
                <w:iCs/>
                <w:color w:val="000000"/>
                <w:kern w:val="24"/>
              </w:rPr>
              <w:t>1.9.2013</w:t>
            </w:r>
            <w:proofErr w:type="gramEnd"/>
          </w:p>
        </w:tc>
      </w:tr>
      <w:tr w:rsidR="005E017F" w:rsidRPr="00DD41CF" w:rsidTr="00E94E08">
        <w:trPr>
          <w:trHeight w:val="473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Metodický popis (anotace)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Dokument vytvořen ve formátu WORD 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seznamuje </w:t>
            </w:r>
            <w:r w:rsidR="00F10A82">
              <w:rPr>
                <w:b/>
                <w:bCs/>
                <w:i/>
                <w:iCs/>
                <w:color w:val="000000"/>
                <w:kern w:val="24"/>
              </w:rPr>
              <w:t>žáky se základním rozdělením cestovního ruchu z různých hledisek členění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. </w:t>
            </w:r>
          </w:p>
        </w:tc>
      </w:tr>
    </w:tbl>
    <w:p w:rsidR="005E017F" w:rsidRPr="00DD41CF" w:rsidRDefault="005E017F" w:rsidP="005E017F"/>
    <w:p w:rsidR="005E017F" w:rsidRPr="00DD41CF" w:rsidRDefault="005E017F" w:rsidP="005E017F"/>
    <w:p w:rsidR="005E017F" w:rsidRPr="00DD41CF" w:rsidRDefault="005E017F" w:rsidP="005E017F"/>
    <w:p w:rsidR="005E017F" w:rsidRDefault="005E017F" w:rsidP="005E017F"/>
    <w:p w:rsidR="00F10A82" w:rsidRDefault="00F10A82" w:rsidP="00F10A82">
      <w:pPr>
        <w:pStyle w:val="Nadpis1"/>
      </w:pPr>
      <w:r>
        <w:lastRenderedPageBreak/>
        <w:t>Typologie cestovního ruchu</w:t>
      </w:r>
    </w:p>
    <w:p w:rsidR="00F10A82" w:rsidRDefault="00F10A82" w:rsidP="00F10A82">
      <w:pPr>
        <w:pStyle w:val="Nadpis2"/>
      </w:pPr>
      <w:r>
        <w:t>Formy cestovního ruchu</w:t>
      </w:r>
    </w:p>
    <w:p w:rsidR="00F10A82" w:rsidRDefault="00132065" w:rsidP="00F10A82">
      <w:r>
        <w:t>Základní cestovní ruch</w:t>
      </w:r>
      <w:r w:rsidR="00F10A82">
        <w:t>:</w:t>
      </w:r>
    </w:p>
    <w:p w:rsidR="00F10A82" w:rsidRDefault="00F10A82" w:rsidP="00F10A82">
      <w:pPr>
        <w:numPr>
          <w:ilvl w:val="0"/>
          <w:numId w:val="5"/>
        </w:numPr>
      </w:pPr>
      <w:r>
        <w:t>Rekreační – přispívá k regeneraci a reprodukci fyzických a duševních sil člověka. Realizuje se ve vhodném rekreačním prostředí (vody, lesy, hory). Specifickým podtypem v českém prostředí je chataření a chalupaření.</w:t>
      </w:r>
    </w:p>
    <w:p w:rsidR="00F10A82" w:rsidRDefault="00F10A82" w:rsidP="00F10A82">
      <w:pPr>
        <w:numPr>
          <w:ilvl w:val="0"/>
          <w:numId w:val="5"/>
        </w:numPr>
      </w:pPr>
      <w:r>
        <w:t>Kulturně poznávací – je cílený na poznávání historie, kultury, tradic a zvyků.</w:t>
      </w:r>
    </w:p>
    <w:p w:rsidR="00F10A82" w:rsidRDefault="00F10A82" w:rsidP="00F10A82">
      <w:pPr>
        <w:numPr>
          <w:ilvl w:val="0"/>
          <w:numId w:val="5"/>
        </w:numPr>
      </w:pPr>
      <w:r>
        <w:t>Sportovně turistický – využívá zájmu lidí o aktivní odpočinek, aktivní účast na sportovních činnostech. Obsahem může být i organizování pasivní účasti na sportovních akcích.</w:t>
      </w:r>
    </w:p>
    <w:p w:rsidR="00F10A82" w:rsidRDefault="00F10A82" w:rsidP="00F10A82">
      <w:pPr>
        <w:numPr>
          <w:ilvl w:val="0"/>
          <w:numId w:val="5"/>
        </w:numPr>
      </w:pPr>
      <w:r>
        <w:t>Léčebný a lázeňský – využívá přírodní léčivé zdroje a je zaměřen na léčbu, prevenci, relaxaci, celkovou obnovu fyzických a duševních sil jednotlivce.</w:t>
      </w:r>
    </w:p>
    <w:p w:rsidR="00F10A82" w:rsidRDefault="00F10A82" w:rsidP="00F10A82">
      <w:r>
        <w:t>Specifický cestovní ruch – mládežnický, seniorů, rodinný, venkovský, kongresový, gastronomický, zábavní, cykloturistika, nákupní turistika, a další.</w:t>
      </w:r>
    </w:p>
    <w:p w:rsidR="00F10A82" w:rsidRDefault="00F10A82" w:rsidP="00F10A82">
      <w:pPr>
        <w:pStyle w:val="Nadpis2"/>
      </w:pPr>
      <w:r>
        <w:t>Třídění cestovního ruchu</w:t>
      </w:r>
    </w:p>
    <w:p w:rsidR="00F10A82" w:rsidRDefault="00F10A82" w:rsidP="00F10A82">
      <w:r>
        <w:t xml:space="preserve">Místo realizace dělí cestovní ruch </w:t>
      </w:r>
      <w:proofErr w:type="gramStart"/>
      <w:r>
        <w:t>na</w:t>
      </w:r>
      <w:proofErr w:type="gramEnd"/>
      <w:r>
        <w:t>:</w:t>
      </w:r>
    </w:p>
    <w:p w:rsidR="00F10A82" w:rsidRDefault="00F10A82" w:rsidP="00F10A82">
      <w:pPr>
        <w:numPr>
          <w:ilvl w:val="0"/>
          <w:numId w:val="6"/>
        </w:numPr>
        <w:spacing w:line="240" w:lineRule="auto"/>
        <w:ind w:left="714" w:hanging="357"/>
      </w:pPr>
      <w:r>
        <w:t>domácí,</w:t>
      </w:r>
    </w:p>
    <w:p w:rsidR="00F10A82" w:rsidRDefault="00F10A82" w:rsidP="00F10A82">
      <w:pPr>
        <w:numPr>
          <w:ilvl w:val="0"/>
          <w:numId w:val="6"/>
        </w:numPr>
        <w:spacing w:line="240" w:lineRule="auto"/>
      </w:pPr>
      <w:r>
        <w:t xml:space="preserve">zahraniční, </w:t>
      </w:r>
    </w:p>
    <w:p w:rsidR="00F10A82" w:rsidRDefault="00F10A82" w:rsidP="00F10A82">
      <w:pPr>
        <w:numPr>
          <w:ilvl w:val="0"/>
          <w:numId w:val="6"/>
        </w:numPr>
        <w:spacing w:line="240" w:lineRule="auto"/>
      </w:pPr>
      <w:r>
        <w:t>aktivní,</w:t>
      </w:r>
    </w:p>
    <w:p w:rsidR="00F10A82" w:rsidRDefault="00F10A82" w:rsidP="00F10A82">
      <w:pPr>
        <w:numPr>
          <w:ilvl w:val="0"/>
          <w:numId w:val="6"/>
        </w:numPr>
        <w:spacing w:line="240" w:lineRule="auto"/>
      </w:pPr>
      <w:r>
        <w:t>pasivní,</w:t>
      </w:r>
    </w:p>
    <w:p w:rsidR="00F10A82" w:rsidRDefault="00F10A82" w:rsidP="00F10A82">
      <w:pPr>
        <w:numPr>
          <w:ilvl w:val="0"/>
          <w:numId w:val="6"/>
        </w:numPr>
        <w:spacing w:line="240" w:lineRule="auto"/>
      </w:pPr>
      <w:r>
        <w:t>tranzitní.</w:t>
      </w:r>
    </w:p>
    <w:p w:rsidR="00F10A82" w:rsidRDefault="00F10A82" w:rsidP="00F10A82">
      <w:pPr>
        <w:spacing w:line="240" w:lineRule="auto"/>
        <w:ind w:left="360"/>
      </w:pPr>
      <w:r>
        <w:rPr>
          <w:b/>
        </w:rPr>
        <w:t xml:space="preserve">Domácí cestovní ruch – </w:t>
      </w:r>
      <w:r>
        <w:t>osoby trvale sídlící v zemi cestující uvnitř tohoto státu a nepřekračují jeho hranice.</w:t>
      </w:r>
    </w:p>
    <w:p w:rsidR="00F10A82" w:rsidRDefault="00F10A82" w:rsidP="00F10A82">
      <w:pPr>
        <w:spacing w:line="240" w:lineRule="auto"/>
        <w:ind w:left="360"/>
      </w:pPr>
      <w:r>
        <w:rPr>
          <w:b/>
        </w:rPr>
        <w:t>Zahraniční cestovní ruch –</w:t>
      </w:r>
      <w:r>
        <w:t xml:space="preserve"> dochází k překračování hranic jednoho či více států. Jde o výjezdový cestovní ruch spojený s výjezdy osob z tuzemska do zahraničí a dále příjezdový cestovní ruch spojený s příjezdy osob ze zahraničí do tuzemska.</w:t>
      </w:r>
    </w:p>
    <w:p w:rsidR="00F10A82" w:rsidRDefault="00F10A82" w:rsidP="00F10A82">
      <w:pPr>
        <w:spacing w:line="240" w:lineRule="auto"/>
        <w:ind w:left="360"/>
      </w:pPr>
      <w:r>
        <w:rPr>
          <w:b/>
        </w:rPr>
        <w:t>Aktivní cestovní ruch (</w:t>
      </w:r>
      <w:proofErr w:type="spellStart"/>
      <w:r>
        <w:rPr>
          <w:b/>
        </w:rPr>
        <w:t>incoming</w:t>
      </w:r>
      <w:proofErr w:type="spellEnd"/>
      <w:r>
        <w:rPr>
          <w:b/>
        </w:rPr>
        <w:t>) –</w:t>
      </w:r>
      <w:r>
        <w:t xml:space="preserve"> příjezdy cizinců – turistů do České republiky.</w:t>
      </w:r>
    </w:p>
    <w:p w:rsidR="00F10A82" w:rsidRDefault="00F10A82" w:rsidP="00F10A82">
      <w:pPr>
        <w:spacing w:line="240" w:lineRule="auto"/>
        <w:ind w:left="360"/>
      </w:pPr>
      <w:r>
        <w:rPr>
          <w:b/>
        </w:rPr>
        <w:t>Pasivní cestovní ruch (</w:t>
      </w:r>
      <w:proofErr w:type="spellStart"/>
      <w:r>
        <w:rPr>
          <w:b/>
        </w:rPr>
        <w:t>outgoing</w:t>
      </w:r>
      <w:proofErr w:type="spellEnd"/>
      <w:r>
        <w:rPr>
          <w:b/>
        </w:rPr>
        <w:t>) –</w:t>
      </w:r>
      <w:r>
        <w:t xml:space="preserve"> výjezdy českých turistů do zahraničí.</w:t>
      </w:r>
    </w:p>
    <w:p w:rsidR="00F10A82" w:rsidRDefault="00F10A82" w:rsidP="00F10A82">
      <w:pPr>
        <w:spacing w:line="240" w:lineRule="auto"/>
        <w:ind w:left="360"/>
      </w:pPr>
      <w:r>
        <w:rPr>
          <w:b/>
        </w:rPr>
        <w:t>Tranzitní cestovní ruch –</w:t>
      </w:r>
      <w:r>
        <w:t xml:space="preserve"> jedná se o průjezd cestujících přes území projížděného státu do jiného cílového státu, zpravidla bez přenocování. Nebo se jedná o pohyb cestujícího v letištním prostoru při mezipřistání letadla, aniž by procházel celním odbavením a pasovou kontrolou.</w:t>
      </w:r>
    </w:p>
    <w:p w:rsidR="00F10A82" w:rsidRDefault="00F10A82" w:rsidP="00F10A82">
      <w:pPr>
        <w:spacing w:line="240" w:lineRule="auto"/>
        <w:ind w:left="360"/>
      </w:pPr>
      <w:r>
        <w:rPr>
          <w:b/>
        </w:rPr>
        <w:t>Vnitřní cestovní ruch –</w:t>
      </w:r>
      <w:r>
        <w:t xml:space="preserve"> zahrnuje domácí cestovní ruch, tj. cesty obyvatel po vlastní zemi a aktivní cestovní ruch, tj. cesty a pobyt cizinců v dané zemi.</w:t>
      </w:r>
    </w:p>
    <w:p w:rsidR="00F10A82" w:rsidRDefault="00F10A82" w:rsidP="00F10A82">
      <w:pPr>
        <w:spacing w:line="240" w:lineRule="auto"/>
        <w:ind w:left="360"/>
      </w:pPr>
      <w:r>
        <w:rPr>
          <w:b/>
        </w:rPr>
        <w:t>Národní cestovní ruch –</w:t>
      </w:r>
      <w:r>
        <w:t xml:space="preserve"> zahrnuje domácí cestovní ruch a pasivní (výjezdový) cestovní ruch, tj. výjezdové cesty obyvatel dané země do cizích destinací.</w:t>
      </w:r>
    </w:p>
    <w:p w:rsidR="00F10A82" w:rsidRDefault="00F10A82" w:rsidP="00F10A82">
      <w:pPr>
        <w:spacing w:line="240" w:lineRule="auto"/>
        <w:ind w:left="360"/>
      </w:pPr>
      <w:r>
        <w:rPr>
          <w:b/>
        </w:rPr>
        <w:lastRenderedPageBreak/>
        <w:t>Mezinárodní cestovní ruch –</w:t>
      </w:r>
      <w:r>
        <w:t xml:space="preserve"> veškerý cestovní ruch, při němž dochází k překročení hranice státu (aktivní a pasivní cestovní ruch).</w:t>
      </w:r>
    </w:p>
    <w:p w:rsidR="00F10A82" w:rsidRDefault="00F10A82" w:rsidP="00F10A82">
      <w:pPr>
        <w:spacing w:line="240" w:lineRule="auto"/>
        <w:ind w:left="360"/>
        <w:rPr>
          <w:b/>
        </w:rPr>
      </w:pPr>
      <w:r w:rsidRPr="0029442E">
        <w:rPr>
          <w:b/>
        </w:rPr>
        <w:t>Typy</w:t>
      </w:r>
      <w:r>
        <w:rPr>
          <w:b/>
        </w:rPr>
        <w:t xml:space="preserve"> cestovního ruchu podle způsobu financování:</w:t>
      </w:r>
    </w:p>
    <w:p w:rsidR="00F10A82" w:rsidRDefault="00F10A82" w:rsidP="00F10A82">
      <w:pPr>
        <w:numPr>
          <w:ilvl w:val="0"/>
          <w:numId w:val="7"/>
        </w:numPr>
        <w:spacing w:line="240" w:lineRule="auto"/>
        <w:rPr>
          <w:b/>
        </w:rPr>
      </w:pPr>
      <w:r>
        <w:rPr>
          <w:b/>
        </w:rPr>
        <w:t>volný</w:t>
      </w:r>
    </w:p>
    <w:p w:rsidR="00F10A82" w:rsidRDefault="00F10A82" w:rsidP="00F10A82">
      <w:pPr>
        <w:numPr>
          <w:ilvl w:val="0"/>
          <w:numId w:val="7"/>
        </w:numPr>
        <w:spacing w:line="240" w:lineRule="auto"/>
        <w:rPr>
          <w:b/>
        </w:rPr>
      </w:pPr>
      <w:r>
        <w:rPr>
          <w:b/>
        </w:rPr>
        <w:t>vázaný.</w:t>
      </w:r>
    </w:p>
    <w:p w:rsidR="00F10A82" w:rsidRPr="0029442E" w:rsidRDefault="00F10A82" w:rsidP="00F10A82">
      <w:pPr>
        <w:spacing w:line="240" w:lineRule="auto"/>
        <w:rPr>
          <w:b/>
        </w:rPr>
      </w:pPr>
      <w:r>
        <w:rPr>
          <w:b/>
        </w:rPr>
        <w:t xml:space="preserve">Volný cestovní ruch – </w:t>
      </w:r>
      <w:r>
        <w:t>cestovní ruch, na kterém účast není formálně nijak podmíněna a účastník si ji hradí v plném rozsahu ze svých prostředků.</w:t>
      </w:r>
    </w:p>
    <w:p w:rsidR="00F10A82" w:rsidRDefault="00F10A82" w:rsidP="00F10A82">
      <w:pPr>
        <w:spacing w:line="240" w:lineRule="auto"/>
      </w:pPr>
      <w:r w:rsidRPr="0029442E">
        <w:rPr>
          <w:b/>
        </w:rPr>
        <w:t>Vázaný</w:t>
      </w:r>
      <w:r>
        <w:rPr>
          <w:b/>
        </w:rPr>
        <w:t xml:space="preserve"> cestovní ruch – </w:t>
      </w:r>
      <w:r w:rsidRPr="0029442E">
        <w:t>cesto</w:t>
      </w:r>
      <w:r>
        <w:t>vní ruch, na kterém je účast „vázána“ na splnění určité podmínky. Jedná se o kombinaci úhrady služeb ze společenských fondů (např. nemocenské pojištění), podniková rekreace, lázeňská péče.</w:t>
      </w:r>
    </w:p>
    <w:p w:rsidR="00F10A82" w:rsidRDefault="00F10A82" w:rsidP="00F10A82">
      <w:pPr>
        <w:spacing w:line="240" w:lineRule="auto"/>
        <w:rPr>
          <w:b/>
        </w:rPr>
      </w:pPr>
      <w:r w:rsidRPr="00900FD4">
        <w:rPr>
          <w:b/>
        </w:rPr>
        <w:t>Typy cestovního ruchu podle délky pobytu:</w:t>
      </w:r>
    </w:p>
    <w:p w:rsidR="00F10A82" w:rsidRDefault="00F10A82" w:rsidP="00F10A82">
      <w:pPr>
        <w:spacing w:line="240" w:lineRule="auto"/>
      </w:pPr>
      <w:r>
        <w:t>Podle tohoto kritéria se dělí na krátkodobý CR s dobou pobytu v místě do tří přenocování a dlouhodobý CR s více než třemi přenocováními.</w:t>
      </w:r>
    </w:p>
    <w:p w:rsidR="00F10A82" w:rsidRPr="00900FD4" w:rsidRDefault="00F10A82" w:rsidP="00F10A82">
      <w:pPr>
        <w:spacing w:line="240" w:lineRule="auto"/>
        <w:rPr>
          <w:b/>
        </w:rPr>
      </w:pPr>
      <w:r w:rsidRPr="00900FD4">
        <w:rPr>
          <w:b/>
        </w:rPr>
        <w:t>Typy cestovního ruchu podle způsobu účasti – zabezpečení cesty:</w:t>
      </w:r>
    </w:p>
    <w:p w:rsidR="00F10A82" w:rsidRDefault="00F10A82" w:rsidP="00F10A82">
      <w:pPr>
        <w:spacing w:line="240" w:lineRule="auto"/>
      </w:pPr>
      <w:r>
        <w:t xml:space="preserve">Toto kritérium člení cestovní ruch podle subjektu organizujícího cestu na pobyt </w:t>
      </w:r>
      <w:r w:rsidRPr="00900FD4">
        <w:rPr>
          <w:b/>
        </w:rPr>
        <w:t>organizovaný</w:t>
      </w:r>
      <w:r>
        <w:t xml:space="preserve">, kdy cestu a pobyt zajišťují především cestovní kanceláře nebo jiní zprostředkovatelé, a </w:t>
      </w:r>
      <w:r w:rsidRPr="00900FD4">
        <w:rPr>
          <w:b/>
        </w:rPr>
        <w:t xml:space="preserve">neorganizovaný </w:t>
      </w:r>
      <w:r>
        <w:t>cestovní ruch, kdy si služby volí a většinou také zabezpečuje účastník sám.</w:t>
      </w:r>
    </w:p>
    <w:p w:rsidR="00F10A82" w:rsidRDefault="00F10A82" w:rsidP="00F10A82">
      <w:pPr>
        <w:spacing w:line="240" w:lineRule="auto"/>
        <w:rPr>
          <w:b/>
        </w:rPr>
      </w:pPr>
      <w:r>
        <w:rPr>
          <w:b/>
        </w:rPr>
        <w:t>Typy cestovního ruchu dle počtu účastníků:</w:t>
      </w:r>
    </w:p>
    <w:p w:rsidR="00F10A82" w:rsidRPr="00900FD4" w:rsidRDefault="00F10A82" w:rsidP="00F10A82">
      <w:pPr>
        <w:spacing w:line="240" w:lineRule="auto"/>
        <w:rPr>
          <w:b/>
        </w:rPr>
      </w:pPr>
      <w:r>
        <w:rPr>
          <w:b/>
        </w:rPr>
        <w:t>Individuální CR</w:t>
      </w:r>
      <w:r>
        <w:t xml:space="preserve"> je takový cestovní ruch, kdy se návštěvník nebo turista účastní cestovního ruchu sám, popř. s rodinou. Druhým typem je kolektivní, který může mít podobu skupinového, masového nebo rodinného CR.</w:t>
      </w:r>
    </w:p>
    <w:p w:rsidR="00F10A82" w:rsidRDefault="00F10A82" w:rsidP="00F10A82">
      <w:pPr>
        <w:spacing w:line="240" w:lineRule="auto"/>
        <w:rPr>
          <w:b/>
        </w:rPr>
      </w:pPr>
      <w:r w:rsidRPr="00900FD4">
        <w:rPr>
          <w:b/>
        </w:rPr>
        <w:t>Typy podle</w:t>
      </w:r>
      <w:r>
        <w:rPr>
          <w:b/>
        </w:rPr>
        <w:t xml:space="preserve"> ročního období:</w:t>
      </w:r>
    </w:p>
    <w:p w:rsidR="00F10A82" w:rsidRDefault="00F10A82" w:rsidP="00F10A82">
      <w:pPr>
        <w:spacing w:line="240" w:lineRule="auto"/>
      </w:pPr>
      <w:r w:rsidRPr="00900FD4">
        <w:t>Dle</w:t>
      </w:r>
      <w:r>
        <w:t xml:space="preserve"> tohoto kritéria se rozlišují typy jako je </w:t>
      </w:r>
      <w:r w:rsidRPr="00900FD4">
        <w:rPr>
          <w:b/>
        </w:rPr>
        <w:t>letní, zimní, sezónní</w:t>
      </w:r>
      <w:r>
        <w:t xml:space="preserve"> CR, kde sezóna je obdobím s vysokou koncentrací návštěvnosti místa a tím i maximální nabídkou služeb. Dále mimosezónní cestovní ruch, kde mimosezóna je obdobím nízké návštěvnosti místa, což je někdy doprovázeno sníženou nabídkou služeb.</w:t>
      </w:r>
    </w:p>
    <w:p w:rsidR="00F10A82" w:rsidRDefault="00F10A82" w:rsidP="00F10A82">
      <w:pPr>
        <w:spacing w:line="240" w:lineRule="auto"/>
      </w:pPr>
      <w:r w:rsidRPr="00F118DF">
        <w:rPr>
          <w:b/>
        </w:rPr>
        <w:t>Typy cestovního ruchu podle vztahu k platební bilanci:</w:t>
      </w:r>
      <w:r>
        <w:rPr>
          <w:b/>
        </w:rPr>
        <w:t xml:space="preserve"> </w:t>
      </w:r>
      <w:r w:rsidRPr="005C3F59">
        <w:t>cest</w:t>
      </w:r>
      <w:r>
        <w:t>ovní ruch významným způsobem ovlivňuje platební bilanci státu. Podle vztahu k platební bilanci se rozděluje na aktivní CR, zahrnující příjezdy zahraničních návštěvníků do tuzemska, při kterém dochází k inkasu devizových příjmů, a pasivní cestovní ruch, který zahrnuje výjezdy tuzemců do zahraničí, při nichž dochází k devizovým výdajům, resp. vývozu devizových prostředků do zahraničí.</w:t>
      </w:r>
    </w:p>
    <w:p w:rsidR="00F10A82" w:rsidRDefault="00F10A82" w:rsidP="00F10A82">
      <w:pPr>
        <w:spacing w:line="240" w:lineRule="auto"/>
      </w:pPr>
      <w:r>
        <w:rPr>
          <w:b/>
        </w:rPr>
        <w:t xml:space="preserve">Typy podle vlivu na životní prostředí: </w:t>
      </w:r>
      <w:r>
        <w:t xml:space="preserve">toto kritérium rozlišuje </w:t>
      </w:r>
      <w:r w:rsidRPr="00443867">
        <w:rPr>
          <w:b/>
        </w:rPr>
        <w:t>tvrdý turismus</w:t>
      </w:r>
      <w:r>
        <w:t xml:space="preserve">, který nebere ohled na svůj vliv na environmentální, sociální a kulturní vnější prostředí. Jedná se především o masový turismus ve všech podobách. Dále pak </w:t>
      </w:r>
      <w:r>
        <w:rPr>
          <w:b/>
        </w:rPr>
        <w:t xml:space="preserve">měkký turismus, </w:t>
      </w:r>
      <w:r>
        <w:t>který se snaží uvědoměle a šetrně chovat k prostředí, v němž se realizuje a přispívá tak k trvale udržitelnému rozvoji turismu.</w:t>
      </w:r>
    </w:p>
    <w:p w:rsidR="00F10A82" w:rsidRDefault="00F10A82" w:rsidP="00F10A82">
      <w:pPr>
        <w:spacing w:line="240" w:lineRule="auto"/>
      </w:pPr>
      <w:r>
        <w:t xml:space="preserve">Další hlediska členění </w:t>
      </w:r>
      <w:proofErr w:type="spellStart"/>
      <w:r>
        <w:t>např</w:t>
      </w:r>
      <w:proofErr w:type="spellEnd"/>
      <w:r>
        <w:t>: cíl cesty, podle použitého dopravního prostředku, podle destinace, způsobu ubytování apod.</w:t>
      </w:r>
    </w:p>
    <w:p w:rsidR="005E017F" w:rsidRPr="000313B5" w:rsidRDefault="005E017F" w:rsidP="005E017F">
      <w:pPr>
        <w:pStyle w:val="Nadpis2"/>
        <w:jc w:val="center"/>
        <w:rPr>
          <w:rFonts w:asciiTheme="minorHAnsi" w:hAnsiTheme="minorHAnsi"/>
          <w:color w:val="auto"/>
          <w:lang w:val="en-GB"/>
        </w:rPr>
      </w:pPr>
      <w:proofErr w:type="spellStart"/>
      <w:r w:rsidRPr="000313B5">
        <w:rPr>
          <w:rFonts w:asciiTheme="minorHAnsi" w:hAnsiTheme="minorHAnsi"/>
          <w:color w:val="auto"/>
          <w:lang w:val="en-GB"/>
        </w:rPr>
        <w:lastRenderedPageBreak/>
        <w:t>Použité</w:t>
      </w:r>
      <w:proofErr w:type="spellEnd"/>
      <w:r w:rsidRPr="000313B5">
        <w:rPr>
          <w:rFonts w:asciiTheme="minorHAnsi" w:hAnsiTheme="minorHAnsi"/>
          <w:color w:val="auto"/>
          <w:lang w:val="en-GB"/>
        </w:rPr>
        <w:t xml:space="preserve"> </w:t>
      </w:r>
      <w:proofErr w:type="spellStart"/>
      <w:r w:rsidRPr="000313B5">
        <w:rPr>
          <w:rFonts w:asciiTheme="minorHAnsi" w:hAnsiTheme="minorHAnsi"/>
          <w:color w:val="auto"/>
          <w:lang w:val="en-GB"/>
        </w:rPr>
        <w:t>zdroje</w:t>
      </w:r>
      <w:proofErr w:type="spellEnd"/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DROBNÁ, Daniela a Eva MORÁVKOVÁ. </w:t>
      </w:r>
      <w:r w:rsidRPr="000313B5">
        <w:rPr>
          <w:i/>
          <w:iCs/>
        </w:rPr>
        <w:t>Cestovní ruch: pro střední školy a pro veřejnost</w:t>
      </w:r>
      <w:r w:rsidRPr="000313B5">
        <w:t xml:space="preserve">. 2., </w:t>
      </w:r>
      <w:proofErr w:type="spellStart"/>
      <w:r w:rsidRPr="000313B5">
        <w:t>upr</w:t>
      </w:r>
      <w:proofErr w:type="spellEnd"/>
      <w:r w:rsidRPr="000313B5">
        <w:t xml:space="preserve">. </w:t>
      </w:r>
      <w:proofErr w:type="spellStart"/>
      <w:r w:rsidRPr="000313B5">
        <w:t>vyd</w:t>
      </w:r>
      <w:proofErr w:type="spellEnd"/>
      <w:r w:rsidRPr="000313B5">
        <w:t>. Praha: Fortuna, 2010, 200 s. ISBN 978-80-7373-079-6.</w:t>
      </w:r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OUTHART, Tony, TAYLOR, </w:t>
      </w:r>
      <w:proofErr w:type="spellStart"/>
      <w:r w:rsidRPr="000313B5">
        <w:t>Lindsay</w:t>
      </w:r>
      <w:proofErr w:type="spellEnd"/>
      <w:r w:rsidRPr="000313B5">
        <w:t xml:space="preserve">. </w:t>
      </w:r>
      <w:proofErr w:type="spellStart"/>
      <w:r w:rsidRPr="000313B5">
        <w:rPr>
          <w:i/>
          <w:iCs/>
        </w:rPr>
        <w:t>Travel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and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tourism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for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vocational</w:t>
      </w:r>
      <w:proofErr w:type="spellEnd"/>
      <w:r w:rsidRPr="000313B5">
        <w:rPr>
          <w:i/>
          <w:iCs/>
        </w:rPr>
        <w:t xml:space="preserve"> A </w:t>
      </w:r>
      <w:proofErr w:type="spellStart"/>
      <w:r w:rsidRPr="000313B5">
        <w:rPr>
          <w:i/>
          <w:iCs/>
        </w:rPr>
        <w:t>level</w:t>
      </w:r>
      <w:proofErr w:type="spellEnd"/>
      <w:r w:rsidRPr="000313B5">
        <w:rPr>
          <w:i/>
          <w:iCs/>
        </w:rPr>
        <w:t xml:space="preserve">: </w:t>
      </w:r>
      <w:proofErr w:type="spellStart"/>
      <w:r w:rsidRPr="000313B5">
        <w:rPr>
          <w:i/>
          <w:iCs/>
        </w:rPr>
        <w:t>formerly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advanced</w:t>
      </w:r>
      <w:proofErr w:type="spellEnd"/>
      <w:r w:rsidRPr="000313B5">
        <w:rPr>
          <w:i/>
          <w:iCs/>
        </w:rPr>
        <w:t xml:space="preserve"> GNVQ</w:t>
      </w:r>
      <w:r w:rsidRPr="000313B5">
        <w:t xml:space="preserve">. London: </w:t>
      </w:r>
      <w:proofErr w:type="spellStart"/>
      <w:r w:rsidRPr="000313B5">
        <w:t>Collins</w:t>
      </w:r>
      <w:proofErr w:type="spellEnd"/>
      <w:r w:rsidRPr="000313B5">
        <w:t>, 2001. ISBN 00-032-9109-X.</w:t>
      </w:r>
    </w:p>
    <w:p w:rsidR="005E017F" w:rsidRPr="000313B5" w:rsidRDefault="005E017F" w:rsidP="005E017F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GB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4"/>
      </w:tblGrid>
      <w:tr w:rsidR="005E017F" w:rsidRPr="000313B5" w:rsidTr="00E94E08">
        <w:trPr>
          <w:trHeight w:val="89"/>
        </w:trPr>
        <w:tc>
          <w:tcPr>
            <w:tcW w:w="8364" w:type="dxa"/>
            <w:shd w:val="clear" w:color="auto" w:fill="auto"/>
          </w:tcPr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lang w:val="en-GB"/>
              </w:rPr>
            </w:pP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Pokud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není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uvedeno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jinak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použitý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materiál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je z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vlastních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zdrojů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autora</w:t>
            </w:r>
            <w:proofErr w:type="spellEnd"/>
          </w:p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  <w:lang w:val="en-GB"/>
              </w:rPr>
            </w:pPr>
          </w:p>
        </w:tc>
      </w:tr>
    </w:tbl>
    <w:p w:rsidR="005E017F" w:rsidRPr="000313B5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Pr="00AD6D30" w:rsidRDefault="005E017F" w:rsidP="005E017F">
      <w:pPr>
        <w:rPr>
          <w:rFonts w:cs="Calibri"/>
          <w:b/>
          <w:sz w:val="2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1008380</wp:posOffset>
            </wp:positionH>
            <wp:positionV relativeFrom="paragraph">
              <wp:posOffset>2041525</wp:posOffset>
            </wp:positionV>
            <wp:extent cx="4034790" cy="890270"/>
            <wp:effectExtent l="19050" t="0" r="3810" b="0"/>
            <wp:wrapNone/>
            <wp:docPr id="11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7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0A7C" w:rsidRPr="00CE0A7C">
        <w:rPr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9" type="#_x0000_t202" style="position:absolute;margin-left:121.1pt;margin-top:643pt;width:357.35pt;height:22.6pt;z-index:25165721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CE0A7C" w:rsidRPr="00CE0A7C">
        <w:rPr>
          <w:noProof/>
          <w:lang w:val="en-GB"/>
        </w:rPr>
        <w:pict>
          <v:shape id="Textové pole 4" o:spid="_x0000_s1028" type="#_x0000_t202" style="position:absolute;margin-left:121.1pt;margin-top:643pt;width:357.35pt;height:22.6pt;z-index:251658240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D86w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nIGA/O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10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0A7C" w:rsidRPr="00CE0A7C">
        <w:rPr>
          <w:noProof/>
          <w:lang w:val="en-GB"/>
        </w:rPr>
        <w:pict>
          <v:shape id="Textové pole 7" o:spid="_x0000_s1031" type="#_x0000_t202" style="position:absolute;margin-left:121.1pt;margin-top:643pt;width:357.35pt;height:22.6pt;z-index:251659264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rkc3me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CE0A7C" w:rsidRPr="00CE0A7C">
        <w:rPr>
          <w:noProof/>
          <w:lang w:val="en-GB"/>
        </w:rPr>
        <w:pict>
          <v:shape id="Textové pole 8" o:spid="_x0000_s1030" type="#_x0000_t202" style="position:absolute;margin-left:121.1pt;margin-top:643pt;width:357.35pt;height:22.6pt;z-index:2516602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AtKi9+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4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0A7C" w:rsidRPr="00CE0A7C">
        <w:rPr>
          <w:noProof/>
          <w:lang w:val="en-GB"/>
        </w:rPr>
        <w:pict>
          <v:shape id="Textové pole 1" o:spid="_x0000_s1027" type="#_x0000_t202" style="position:absolute;margin-left:121.1pt;margin-top:643pt;width:341.4pt;height:22.6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1hS6g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DKy1hS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 xml:space="preserve">Pokud není uvedeno jinak, použitý materiál je z vlastních zdrojů </w:t>
                  </w:r>
                  <w:proofErr w:type="spellStart"/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ora</w:t>
                  </w:r>
                  <w:proofErr w:type="spellEnd"/>
                </w:p>
              </w:txbxContent>
            </v:textbox>
          </v:shape>
        </w:pict>
      </w:r>
      <w:r w:rsidR="00CE0A7C" w:rsidRPr="00CE0A7C">
        <w:rPr>
          <w:noProof/>
          <w:lang w:val="en-GB"/>
        </w:rPr>
        <w:pict>
          <v:shape id="Textové pole 5" o:spid="_x0000_s1026" type="#_x0000_t202" style="position:absolute;margin-left:121.1pt;margin-top:643pt;width:357.35pt;height:22.6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B6N8dy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p w:rsidR="005E017F" w:rsidRDefault="005E017F" w:rsidP="005E017F">
      <w:pPr>
        <w:jc w:val="both"/>
        <w:rPr>
          <w:rFonts w:ascii="Calibri" w:eastAsia="Times New Roman" w:hAnsi="Calibri" w:cs="Times New Roman"/>
        </w:rPr>
      </w:pPr>
    </w:p>
    <w:p w:rsidR="005E017F" w:rsidRDefault="005E017F" w:rsidP="005E017F">
      <w:pPr>
        <w:pStyle w:val="Odstavecseseznamem"/>
        <w:ind w:left="0"/>
        <w:jc w:val="both"/>
      </w:pPr>
    </w:p>
    <w:p w:rsidR="005E017F" w:rsidRDefault="005E017F" w:rsidP="005E017F"/>
    <w:p w:rsidR="00A70DC1" w:rsidRDefault="00A70DC1"/>
    <w:sectPr w:rsidR="00A70DC1" w:rsidSect="00D13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F6B01"/>
    <w:multiLevelType w:val="hybridMultilevel"/>
    <w:tmpl w:val="0F78D332"/>
    <w:lvl w:ilvl="0" w:tplc="BECAD9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485836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2B2273C9"/>
    <w:multiLevelType w:val="hybridMultilevel"/>
    <w:tmpl w:val="65422D0E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F7C3B3F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0300767"/>
    <w:multiLevelType w:val="hybridMultilevel"/>
    <w:tmpl w:val="B30203E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3803FA"/>
    <w:multiLevelType w:val="hybridMultilevel"/>
    <w:tmpl w:val="8F7610F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F244A4"/>
    <w:multiLevelType w:val="hybridMultilevel"/>
    <w:tmpl w:val="28E645F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>
    <w:useFELayout/>
  </w:compat>
  <w:rsids>
    <w:rsidRoot w:val="005E017F"/>
    <w:rsid w:val="001220C1"/>
    <w:rsid w:val="00132065"/>
    <w:rsid w:val="001C66F5"/>
    <w:rsid w:val="00553D15"/>
    <w:rsid w:val="005E017F"/>
    <w:rsid w:val="0079598D"/>
    <w:rsid w:val="00916F11"/>
    <w:rsid w:val="00A70DC1"/>
    <w:rsid w:val="00C86E92"/>
    <w:rsid w:val="00CE0A7C"/>
    <w:rsid w:val="00E961DA"/>
    <w:rsid w:val="00F10A82"/>
    <w:rsid w:val="00FA2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F11"/>
  </w:style>
  <w:style w:type="paragraph" w:styleId="Nadpis1">
    <w:name w:val="heading 1"/>
    <w:basedOn w:val="Normln"/>
    <w:next w:val="Normln"/>
    <w:link w:val="Nadpis1Char"/>
    <w:uiPriority w:val="9"/>
    <w:qFormat/>
    <w:rsid w:val="005E017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E01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017F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E01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E017F"/>
    <w:pPr>
      <w:spacing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Normlnweb">
    <w:name w:val="Normal (Web)"/>
    <w:basedOn w:val="Normln"/>
    <w:uiPriority w:val="99"/>
    <w:unhideWhenUsed/>
    <w:rsid w:val="005E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816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Projekt6</dc:creator>
  <cp:keywords/>
  <dc:description/>
  <cp:lastModifiedBy>Projekt6</cp:lastModifiedBy>
  <cp:revision>6</cp:revision>
  <dcterms:created xsi:type="dcterms:W3CDTF">2013-09-26T18:56:00Z</dcterms:created>
  <dcterms:modified xsi:type="dcterms:W3CDTF">2013-10-25T19:20:00Z</dcterms:modified>
</cp:coreProperties>
</file>