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5E017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Charakteristika cestovního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1C66F5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CESTOVNI_RUCH_1_</w:t>
            </w:r>
            <w:r w:rsidR="00F818BE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HISTORIE_08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3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Charakteristika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F818BE">
              <w:rPr>
                <w:b/>
                <w:bCs/>
                <w:i/>
                <w:iCs/>
                <w:color w:val="000000"/>
                <w:kern w:val="24"/>
              </w:rPr>
              <w:t>Historie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 w:rsidR="00F818BE">
              <w:rPr>
                <w:b/>
                <w:bCs/>
                <w:i/>
                <w:iCs/>
                <w:color w:val="000000"/>
                <w:kern w:val="24"/>
              </w:rPr>
              <w:t>seznamuje žáky s historickým vývojem cestovního ruchu ve světě. V závěru kapitoly jsou otázky na ověření znalosti dané kapitoly.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F818BE" w:rsidRDefault="00F818BE" w:rsidP="00F818BE">
      <w:pPr>
        <w:pStyle w:val="Nadpis1"/>
        <w:jc w:val="center"/>
      </w:pPr>
      <w:bookmarkStart w:id="0" w:name="_GoBack"/>
      <w:bookmarkEnd w:id="0"/>
      <w:r>
        <w:lastRenderedPageBreak/>
        <w:t>Vývoj cestovního ruchu</w:t>
      </w:r>
    </w:p>
    <w:p w:rsidR="00F818BE" w:rsidRDefault="00F818BE" w:rsidP="00F818BE">
      <w:pPr>
        <w:pStyle w:val="Nadpis2"/>
      </w:pPr>
      <w:r>
        <w:t>Vznik a vývoj cestovních kanceláří</w:t>
      </w:r>
    </w:p>
    <w:p w:rsidR="00F818BE" w:rsidRDefault="00F818BE" w:rsidP="00F818BE">
      <w:pPr>
        <w:pStyle w:val="Nadpis3"/>
      </w:pPr>
      <w:r>
        <w:t>Historie vzniku cestovních kanceláří</w:t>
      </w:r>
    </w:p>
    <w:p w:rsidR="00F818BE" w:rsidRDefault="00F818BE" w:rsidP="00F818BE"/>
    <w:p w:rsidR="00F818BE" w:rsidRDefault="00F818BE" w:rsidP="00F818BE">
      <w:r>
        <w:t xml:space="preserve">Za průkopníka v oblasti cestovního ruchu a zakladatele cestovní kanceláře v dnešním slova smyslu je považován Angličan Thomas </w:t>
      </w:r>
      <w:proofErr w:type="spellStart"/>
      <w:r>
        <w:t>Cook</w:t>
      </w:r>
      <w:proofErr w:type="spellEnd"/>
      <w:r>
        <w:t xml:space="preserve"> (1808-1892). Ten uskutečnil 5. července 1841 první hromadnou organizovanou přepravu 570 osob vlakem z </w:t>
      </w:r>
      <w:proofErr w:type="spellStart"/>
      <w:r>
        <w:t>Leicesteru</w:t>
      </w:r>
      <w:proofErr w:type="spellEnd"/>
      <w:r>
        <w:t xml:space="preserve"> do </w:t>
      </w:r>
      <w:proofErr w:type="spellStart"/>
      <w:proofErr w:type="gramStart"/>
      <w:r>
        <w:t>Loughborough</w:t>
      </w:r>
      <w:proofErr w:type="spellEnd"/>
      <w:proofErr w:type="gramEnd"/>
      <w:r>
        <w:t xml:space="preserve"> při příležitosti otevření železniční trati z Derby do Rugby na velkou akci zaměřenou proti konzumaci alkoholu. Cestovní kancelář </w:t>
      </w:r>
      <w:proofErr w:type="spellStart"/>
      <w:r>
        <w:t>Cook</w:t>
      </w:r>
      <w:proofErr w:type="spellEnd"/>
      <w:r>
        <w:t xml:space="preserve"> založil v roce 1845 a její pracoviště v Londýně zahájilo provoz v roce 1865. Od roku 1877 měl </w:t>
      </w:r>
      <w:proofErr w:type="spellStart"/>
      <w:r>
        <w:t>Cook</w:t>
      </w:r>
      <w:proofErr w:type="spellEnd"/>
      <w:r>
        <w:t xml:space="preserve"> vlastní cestovní kancelář v Evropě, Americe, Austrálii, na Středním východě a v Indii.</w:t>
      </w:r>
    </w:p>
    <w:p w:rsidR="00F818BE" w:rsidRDefault="00F818BE" w:rsidP="00F818BE">
      <w:r>
        <w:t>Organizoval např. cestu kolem světa za 222 dnů, cesty indických muslimů do Mekky ke hrobu Mohameda, cesty indických mahárádžů do Evropy a mnohé další.</w:t>
      </w:r>
    </w:p>
    <w:p w:rsidR="00F818BE" w:rsidRDefault="00F818BE" w:rsidP="00F818BE">
      <w:r>
        <w:t xml:space="preserve">Thomas </w:t>
      </w:r>
      <w:proofErr w:type="spellStart"/>
      <w:r>
        <w:t>Cook</w:t>
      </w:r>
      <w:proofErr w:type="spellEnd"/>
      <w:r>
        <w:t xml:space="preserve"> ve své činnosti uplatnil řady prvků, které se v modifikované podobě používají v cestovní kanceláři dodnes:</w:t>
      </w:r>
    </w:p>
    <w:p w:rsidR="00F818BE" w:rsidRDefault="00F818BE" w:rsidP="00F818BE">
      <w:pPr>
        <w:pStyle w:val="Odstavecseseznamem"/>
        <w:numPr>
          <w:ilvl w:val="0"/>
          <w:numId w:val="11"/>
        </w:numPr>
        <w:spacing w:line="276" w:lineRule="auto"/>
      </w:pPr>
      <w:r>
        <w:t>Úvěrové listy, které opravňovaly jejich držitele se ubytovat, stravovat a požadovat další služby v hotelech uvedených v seznamech smluvních partnerů</w:t>
      </w:r>
    </w:p>
    <w:p w:rsidR="00F818BE" w:rsidRDefault="00F818BE" w:rsidP="00F818BE">
      <w:pPr>
        <w:pStyle w:val="Odstavecseseznamem"/>
        <w:numPr>
          <w:ilvl w:val="0"/>
          <w:numId w:val="11"/>
        </w:numPr>
        <w:spacing w:line="276" w:lineRule="auto"/>
      </w:pPr>
      <w:proofErr w:type="spellStart"/>
      <w:r>
        <w:t>Rooming</w:t>
      </w:r>
      <w:proofErr w:type="spellEnd"/>
      <w:r>
        <w:t xml:space="preserve"> listy určené k rezervování předem zaplaceného ubytování. Hotel obdržel roaming list předem a mohl se na příjezd hosta připravit.</w:t>
      </w:r>
    </w:p>
    <w:p w:rsidR="00F818BE" w:rsidRDefault="00F818BE" w:rsidP="00F818BE">
      <w:pPr>
        <w:pStyle w:val="Odstavecseseznamem"/>
        <w:numPr>
          <w:ilvl w:val="0"/>
          <w:numId w:val="11"/>
        </w:numPr>
        <w:spacing w:line="276" w:lineRule="auto"/>
      </w:pPr>
      <w:r>
        <w:t>Popisy tras, harmonogramy a programy včetně všech zabezpečených služeb.</w:t>
      </w:r>
    </w:p>
    <w:p w:rsidR="00F818BE" w:rsidRDefault="00F818BE" w:rsidP="00F818BE">
      <w:pPr>
        <w:pStyle w:val="Odstavecseseznamem"/>
        <w:numPr>
          <w:ilvl w:val="0"/>
          <w:numId w:val="11"/>
        </w:numPr>
        <w:spacing w:line="276" w:lineRule="auto"/>
      </w:pPr>
      <w:r>
        <w:t>Dohody se železničními společnostmi, které umožňovaly vydávat jízdenky za smluvní ceny na určité železniční trati.</w:t>
      </w:r>
    </w:p>
    <w:p w:rsidR="00F818BE" w:rsidRDefault="00F818BE" w:rsidP="00F818BE">
      <w:pPr>
        <w:ind w:left="360"/>
      </w:pPr>
      <w:r>
        <w:t>Otázky:</w:t>
      </w:r>
    </w:p>
    <w:p w:rsidR="00F818BE" w:rsidRDefault="00F818BE" w:rsidP="00F818BE">
      <w:pPr>
        <w:pStyle w:val="Odstavecseseznamem"/>
        <w:numPr>
          <w:ilvl w:val="0"/>
          <w:numId w:val="12"/>
        </w:numPr>
        <w:spacing w:line="276" w:lineRule="auto"/>
      </w:pPr>
      <w:r>
        <w:t>Kdo je považován za zakladatele cestovních kanceláří?</w:t>
      </w:r>
    </w:p>
    <w:p w:rsidR="00F818BE" w:rsidRDefault="00F818BE" w:rsidP="00F818BE">
      <w:pPr>
        <w:pStyle w:val="Odstavecseseznamem"/>
        <w:numPr>
          <w:ilvl w:val="0"/>
          <w:numId w:val="12"/>
        </w:numPr>
        <w:spacing w:line="276" w:lineRule="auto"/>
      </w:pPr>
      <w:r>
        <w:t>Vyhledejte časový údaj a událost, které k sobě patří:</w:t>
      </w:r>
    </w:p>
    <w:p w:rsidR="00F818BE" w:rsidRDefault="00F818BE" w:rsidP="00F818BE">
      <w:r>
        <w:t>1841</w:t>
      </w:r>
    </w:p>
    <w:p w:rsidR="00F818BE" w:rsidRDefault="00F818BE" w:rsidP="00F818BE">
      <w:r>
        <w:t>1877</w:t>
      </w:r>
    </w:p>
    <w:p w:rsidR="00F818BE" w:rsidRDefault="00F818BE" w:rsidP="00F818BE">
      <w:r>
        <w:t>222</w:t>
      </w:r>
    </w:p>
    <w:p w:rsidR="00F818BE" w:rsidRDefault="00F818BE" w:rsidP="00F818BE">
      <w:pPr>
        <w:pStyle w:val="Odstavecseseznamem"/>
        <w:numPr>
          <w:ilvl w:val="0"/>
          <w:numId w:val="12"/>
        </w:numPr>
        <w:spacing w:line="276" w:lineRule="auto"/>
      </w:pPr>
      <w:r>
        <w:t xml:space="preserve">Které prvky z činnosti cestovní kanceláře, které </w:t>
      </w:r>
      <w:proofErr w:type="gramStart"/>
      <w:r>
        <w:t>navrhl</w:t>
      </w:r>
      <w:proofErr w:type="gramEnd"/>
      <w:r>
        <w:t xml:space="preserve">  Thomas </w:t>
      </w:r>
      <w:proofErr w:type="spellStart"/>
      <w:r>
        <w:t>Cook</w:t>
      </w:r>
      <w:proofErr w:type="spellEnd"/>
      <w:r>
        <w:t xml:space="preserve"> se </w:t>
      </w:r>
      <w:proofErr w:type="gramStart"/>
      <w:r>
        <w:t>používají</w:t>
      </w:r>
      <w:proofErr w:type="gramEnd"/>
      <w:r>
        <w:t xml:space="preserve"> do současnosti?</w:t>
      </w:r>
    </w:p>
    <w:p w:rsidR="00F818BE" w:rsidRDefault="00F818BE" w:rsidP="00F818BE">
      <w:pPr>
        <w:pStyle w:val="Odstavecseseznamem"/>
        <w:numPr>
          <w:ilvl w:val="0"/>
          <w:numId w:val="12"/>
        </w:numPr>
        <w:spacing w:line="276" w:lineRule="auto"/>
      </w:pPr>
      <w:r>
        <w:t>Co je to roaming list?</w:t>
      </w:r>
    </w:p>
    <w:p w:rsidR="00F818BE" w:rsidRDefault="00F818BE" w:rsidP="00F818BE">
      <w:r>
        <w:br w:type="page"/>
      </w:r>
    </w:p>
    <w:p w:rsidR="00F96BED" w:rsidRDefault="00F96BED" w:rsidP="00F96BED">
      <w:pPr>
        <w:pStyle w:val="Nadpis3"/>
      </w:pPr>
      <w:r>
        <w:lastRenderedPageBreak/>
        <w:t>Československo – období mezi světovými válkami</w:t>
      </w:r>
    </w:p>
    <w:p w:rsidR="00F96BED" w:rsidRDefault="00F96BED" w:rsidP="00F96BED">
      <w:r>
        <w:t xml:space="preserve"> </w:t>
      </w:r>
    </w:p>
    <w:p w:rsidR="00F96BED" w:rsidRDefault="00F96BED" w:rsidP="00F96BED">
      <w:r>
        <w:t xml:space="preserve">V roce 1920 byla smlouvou mezi Československými drahami, Zemským cizineckým svazem a bankou Bohemia založena Československá cestovní a dopravní kancelář s filiálkami v Praze, Brně, Bratislavě, Karlových Varech a Františkových Lázních. Ta zřídila o 2 roky později filiálky ve Vídni, Paříži a Londýně a v roce 1925 vytvořila společně s polským Orbisem a </w:t>
      </w:r>
      <w:proofErr w:type="spellStart"/>
      <w:r>
        <w:t>jugoslávským</w:t>
      </w:r>
      <w:proofErr w:type="spellEnd"/>
      <w:r>
        <w:t xml:space="preserve"> </w:t>
      </w:r>
      <w:proofErr w:type="spellStart"/>
      <w:r>
        <w:t>Putnikem</w:t>
      </w:r>
      <w:proofErr w:type="spellEnd"/>
      <w:r>
        <w:t xml:space="preserve"> mezinárodní asociaci AGOT (ta později sdružovala na 40 cestovních kanceláří).</w:t>
      </w:r>
    </w:p>
    <w:p w:rsidR="00F96BED" w:rsidRDefault="00F96BED" w:rsidP="00F96BED">
      <w:r>
        <w:t xml:space="preserve">Značka Čedok byla poprvé použita v roce 1926 a stala se symbolem novátorství a podnikatelského úspěchu. Čedok jako první touroperátor v Evropě nasadil k masovému objevování turisticky atraktivních pobytových míst dosud neobvyklé dopravní prostředky. Byly to luxusní autobusy značky </w:t>
      </w:r>
      <w:proofErr w:type="spellStart"/>
      <w:r>
        <w:t>Praga</w:t>
      </w:r>
      <w:proofErr w:type="spellEnd"/>
      <w:r>
        <w:t>, které směřovaly s prvními stovkami českých turistů na dalmatské pobřeží Jadranu. Do začátku druhé světové války si Čedok udržoval silnou pozici na domácím trhu cestovních služeb a získal velmi dobrou pověst v západní a střední Evropě jako spolehlivý partner při organizování zájezdů zahraničních turistů do Československé republiky.</w:t>
      </w:r>
    </w:p>
    <w:p w:rsidR="00F96BED" w:rsidRDefault="00F96BED" w:rsidP="00F96BED">
      <w:pPr>
        <w:pStyle w:val="Nadpis3"/>
      </w:pPr>
      <w:r>
        <w:t>Československo – padesátá až osmdesátá léta</w:t>
      </w:r>
    </w:p>
    <w:p w:rsidR="00F96BED" w:rsidRDefault="00F96BED" w:rsidP="00F96BED"/>
    <w:p w:rsidR="00F96BED" w:rsidRDefault="00F96BED" w:rsidP="00F96BED">
      <w:r>
        <w:t>Vývoj cestovního ruchu a cestovních kanceláří byl v tomto období determinován formou společenského zřízení a prvky plánovaného hospodářství.</w:t>
      </w:r>
    </w:p>
    <w:p w:rsidR="00F96BED" w:rsidRDefault="00F96BED" w:rsidP="00F96BED">
      <w:r>
        <w:t>Dominantní postavení v cestovním ruchu měl Čedok, který byl v roce 1948 znárodněn a prošel dlouhou řadou organizačních změn a podob. Koncem osmdesátých let byly v systému Čedoku integrovány podniky cestovních kanceláří s podniky hotelovými. V této struktuře fungoval samostatný organizátor zájezdů  - Správa zahraničního cestovního ruchu a síť poboček – zprostředkovatelů zájezdů – Podnik cestovních kanceláří.</w:t>
      </w:r>
    </w:p>
    <w:p w:rsidR="00F96BED" w:rsidRDefault="00F96BED" w:rsidP="00F96BED">
      <w:r>
        <w:t>Na konci osmdesátých let měl Čedok 166 poboček v Československu, 20 zastoupení a majetkových účastí v zahraničí, 200 hotelů s kapacitou 23 tis. Lůžek a zaměstnával 22 tis. Lidí. Disponoval vlastní autobusovou divizí a jeho aktivity zasahovaly i do zábavního průmyslu.</w:t>
      </w:r>
    </w:p>
    <w:p w:rsidR="00F96BED" w:rsidRDefault="00F96BED" w:rsidP="00F96BED">
      <w:r>
        <w:t xml:space="preserve">V oblasti domácího i zahraničního cestovního ruchu začaly od poloviny šedesátých let působit specializované cestovní kanceláře – CKM – cestovní kancelář SSM, </w:t>
      </w:r>
      <w:proofErr w:type="spellStart"/>
      <w:r>
        <w:t>Rekrea</w:t>
      </w:r>
      <w:proofErr w:type="spellEnd"/>
      <w:r>
        <w:t xml:space="preserve"> – cestovní kancelář spotřebních družstev, </w:t>
      </w:r>
      <w:proofErr w:type="spellStart"/>
      <w:r>
        <w:t>Balnea</w:t>
      </w:r>
      <w:proofErr w:type="spellEnd"/>
      <w:r>
        <w:t xml:space="preserve"> – representace lázní a zřídel, Sport-</w:t>
      </w:r>
      <w:proofErr w:type="spellStart"/>
      <w:r>
        <w:t>turist</w:t>
      </w:r>
      <w:proofErr w:type="spellEnd"/>
      <w:r>
        <w:t xml:space="preserve"> – cestovní kancelář </w:t>
      </w:r>
      <w:proofErr w:type="gramStart"/>
      <w:r>
        <w:t>tělovýchovných  svazů</w:t>
      </w:r>
      <w:proofErr w:type="gramEnd"/>
      <w:r>
        <w:t xml:space="preserve"> a </w:t>
      </w:r>
      <w:proofErr w:type="spellStart"/>
      <w:r>
        <w:t>Autoturist</w:t>
      </w:r>
      <w:proofErr w:type="spellEnd"/>
      <w:r>
        <w:t xml:space="preserve"> – cestovní kancelář Automotoklubu ČSSR. Uvedené cestovní kanceláře originálně obsluhovaly sdružení a organizace, které byly jejich zakladateli, ale postupně rozšířily svoji činnost na všechny skupiny klientely. Řada z nich jako CKM, </w:t>
      </w:r>
      <w:proofErr w:type="spellStart"/>
      <w:r>
        <w:t>Rekrea</w:t>
      </w:r>
      <w:proofErr w:type="spellEnd"/>
      <w:r>
        <w:t>, Sportturist, integrovala nebo budovala vlastní materiálně technickou základnu zejména hotelová a restaurační zařízení. Koncem osmdesátých let byly uvedené subjekty plnohodnotnými organizacemi cestovního ruchu, které podnikaly ve všech jeho oblastech a disponovaly rozsáhlou materiálně technickou základnou.</w:t>
      </w:r>
    </w:p>
    <w:p w:rsidR="00F96BED" w:rsidRDefault="00F96BED" w:rsidP="00F96BED">
      <w:r>
        <w:t>V osmdesátých letech dosáhly výkony cestovních kanceláří těchto parametrů: příjezdový cestovní ruch – 700 tis. osob (70 % struktura socialistické země, 30 % ostatní země), výjezdový cestovní ruch – 600 tis. osob (struktura 95 % socialistické země, 5 % ostatní).</w:t>
      </w:r>
    </w:p>
    <w:p w:rsidR="00F96BED" w:rsidRDefault="00F96BED" w:rsidP="00F96BED">
      <w:r>
        <w:lastRenderedPageBreak/>
        <w:t>Cestovní kanceláře byly členy významných mezinárodních asociací a profesních spolků v oblasti cestovního ruchu.</w:t>
      </w:r>
    </w:p>
    <w:p w:rsidR="00F96BED" w:rsidRDefault="00F96BED" w:rsidP="00F96BED">
      <w:pPr>
        <w:pStyle w:val="Nadpis3"/>
      </w:pPr>
      <w:r>
        <w:t>Česká republika – devadesátá léta a současnost</w:t>
      </w:r>
    </w:p>
    <w:p w:rsidR="00F96BED" w:rsidRDefault="00F96BED" w:rsidP="00F96BED">
      <w:r>
        <w:t>Liberalizace podmínek podnikání v cestovním ruchu počátkem devadesátých let přinesla bouřlivý rozvoj v tomto odvětví a neobvyklý nárůst konkurence. Jenom v roce 1990 bylo vydáno v České republice na 6. tis. Oprávnění k provozování cestovní kanceláře a za celé období devadesátých let potom 11 tis. Těchto oprávnění. V oblasti výjezdového cestovního ruchu tak vzniklo plošně vysoce konkurenční prostředí.</w:t>
      </w:r>
    </w:p>
    <w:p w:rsidR="00F96BED" w:rsidRDefault="00F96BED" w:rsidP="00F96BED">
      <w:r>
        <w:t>Dezintegrace hotelového systému Čedoku spolu s výstavbou nových a rekonstrukcemi stávajících hotelových kapacit vytvořily předpoklady pro konkurenční prostředí i v oblasti příjezdového cestovního ruchu.</w:t>
      </w:r>
    </w:p>
    <w:p w:rsidR="00F96BED" w:rsidRDefault="00F96BED" w:rsidP="00F96BED">
      <w:r>
        <w:t>Mimořádný zájem našich občanů o zahraniční cesty a popularita země v zahraničí podpořily vysoké výkony cestovních kanceláří, které v devadesátých letech každoročně obsluhovaly cca 3 mil. osob.</w:t>
      </w:r>
    </w:p>
    <w:p w:rsidR="00F96BED" w:rsidRDefault="00F96BED" w:rsidP="00F96BED">
      <w:r>
        <w:t>Bouřlivý rozvoj všech forem organizovaného cestovního ruchu však neprobíhal v dobře připraveném legislativním rámci, a to zejména ve vztahu k ochraně zákazníka. Tvrdá konkurence zejména ve výjezdovém cestovním ruchu a nezkušenost mnoha manažerů cestovních kanceláří přivodila pád řady v té době významných cestovních kanceláří. Tisíce jejich klientů utrpěly ztráty finanční i morální.</w:t>
      </w:r>
    </w:p>
    <w:p w:rsidR="00F96BED" w:rsidRDefault="00F96BED" w:rsidP="00F96BED">
      <w:r>
        <w:t>Takovýto vývoj posílil tlak na přísnější regulaci podnikání v oblasti cestovního ruchu a posílení ochrany zákazníků. Výsledkem byl nový zákon č. 159/1999 Sb. a modifikace zákona č. 455/1991 Sb. a zákona č. 40/1964 Sb. Nově formulovaná legislativa posílila ochranu zákazníka a vytvořila podmínky obdobné s podmínkami v zemích Evropské unie.</w:t>
      </w:r>
    </w:p>
    <w:p w:rsidR="00F96BED" w:rsidRDefault="00F96BED" w:rsidP="00F96BED">
      <w:r>
        <w:t>Souběžným efektem přijetí zákona č. 159/1999 Sb. byla akcelerace procesů integrace a koncentrace cestovních kanceláří. Tyto procesy kopírují dřívější vývoj v evropských zemích a probíhají doposud. Existují první případy kapitálových uskupení, které integrují služby dopravní a ubytovací s touroperátorskými činnostmi a tvorbou a prodejem produktu.</w:t>
      </w:r>
    </w:p>
    <w:p w:rsidR="00F96BED" w:rsidRDefault="00F96BED" w:rsidP="00F96BED">
      <w:r>
        <w:t>Počet cestovních kanceláří se v období let 2000-2008 snížil o 25 % a došlo k jejich výraznější profilaci a specializaci na tržní segmenty a destinace. V současné době disponuje licencí k provozování cestovní kanceláře cca 850 podnikatelů.</w:t>
      </w:r>
    </w:p>
    <w:p w:rsidR="00F96BED" w:rsidRDefault="00F96BED" w:rsidP="00F96BED">
      <w:r>
        <w:t>V polovině první dekády 21. století byl trh cestovních kanceláří a cestovních agentur v České republice vyprofilován do podoby, která se již přibližuje modelu trhu v evropských zemích.</w:t>
      </w:r>
    </w:p>
    <w:p w:rsidR="00F96BED" w:rsidRDefault="00F96BED" w:rsidP="00F96BED">
      <w: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78A1" w:rsidRPr="00AB78A1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AB78A1" w:rsidRPr="00AB78A1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78A1" w:rsidRPr="00AB78A1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AB78A1" w:rsidRPr="00AB78A1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78A1" w:rsidRPr="00AB78A1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AB78A1" w:rsidRPr="00AB78A1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0BD"/>
    <w:multiLevelType w:val="hybridMultilevel"/>
    <w:tmpl w:val="783C0D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B512A"/>
    <w:multiLevelType w:val="hybridMultilevel"/>
    <w:tmpl w:val="95D0C9EA"/>
    <w:lvl w:ilvl="0" w:tplc="B276FB7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57DB9"/>
    <w:multiLevelType w:val="hybridMultilevel"/>
    <w:tmpl w:val="88D49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E02B2"/>
    <w:multiLevelType w:val="hybridMultilevel"/>
    <w:tmpl w:val="681EAFEC"/>
    <w:lvl w:ilvl="0" w:tplc="3C6434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FA60C6B"/>
    <w:multiLevelType w:val="hybridMultilevel"/>
    <w:tmpl w:val="80F6E958"/>
    <w:lvl w:ilvl="0" w:tplc="1BC6D972">
      <w:start w:val="5"/>
      <w:numFmt w:val="bullet"/>
      <w:lvlText w:val="-"/>
      <w:lvlJc w:val="left"/>
      <w:pPr>
        <w:ind w:left="717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>
    <w:nsid w:val="4A5B3E21"/>
    <w:multiLevelType w:val="hybridMultilevel"/>
    <w:tmpl w:val="71CE51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C1FC0"/>
    <w:multiLevelType w:val="hybridMultilevel"/>
    <w:tmpl w:val="76AE8E2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551AF"/>
    <w:multiLevelType w:val="hybridMultilevel"/>
    <w:tmpl w:val="98708FC8"/>
    <w:lvl w:ilvl="0" w:tplc="8F0AEEA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0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11"/>
  </w:num>
  <w:num w:numId="7">
    <w:abstractNumId w:val="7"/>
  </w:num>
  <w:num w:numId="8">
    <w:abstractNumId w:val="1"/>
  </w:num>
  <w:num w:numId="9">
    <w:abstractNumId w:val="8"/>
  </w:num>
  <w:num w:numId="10">
    <w:abstractNumId w:val="0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C2AEB"/>
    <w:rsid w:val="001220C1"/>
    <w:rsid w:val="001C66F5"/>
    <w:rsid w:val="00420FCE"/>
    <w:rsid w:val="0052058A"/>
    <w:rsid w:val="005E017F"/>
    <w:rsid w:val="005E2815"/>
    <w:rsid w:val="00802591"/>
    <w:rsid w:val="00916F11"/>
    <w:rsid w:val="009F172C"/>
    <w:rsid w:val="00A4069A"/>
    <w:rsid w:val="00A70DC1"/>
    <w:rsid w:val="00AB78A1"/>
    <w:rsid w:val="00C86E92"/>
    <w:rsid w:val="00F818BE"/>
    <w:rsid w:val="00F96BED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818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818B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1200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3</cp:revision>
  <dcterms:created xsi:type="dcterms:W3CDTF">2013-10-07T14:30:00Z</dcterms:created>
  <dcterms:modified xsi:type="dcterms:W3CDTF">2013-10-07T14:43:00Z</dcterms:modified>
</cp:coreProperties>
</file>