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17F" w:rsidRPr="00DD41CF" w:rsidRDefault="005E017F" w:rsidP="005E017F">
      <w:pPr>
        <w:pStyle w:val="Nadpis1"/>
        <w:jc w:val="center"/>
        <w:rPr>
          <w:rFonts w:ascii="Times New Roman" w:hAnsi="Times New Roman"/>
          <w:color w:val="auto"/>
        </w:rPr>
      </w:pPr>
      <w:r>
        <w:rPr>
          <w:rFonts w:ascii="Times New Roman" w:hAnsi="Times New Roman"/>
          <w:color w:val="auto"/>
        </w:rPr>
        <w:t>Charakteristika cestovního ruchu</w:t>
      </w:r>
    </w:p>
    <w:p w:rsidR="005E017F" w:rsidRPr="00DD41CF" w:rsidRDefault="005E017F" w:rsidP="005E017F">
      <w:pPr>
        <w:ind w:firstLine="708"/>
      </w:pPr>
    </w:p>
    <w:tbl>
      <w:tblPr>
        <w:tblW w:w="7941" w:type="dxa"/>
        <w:tblCellMar>
          <w:left w:w="0" w:type="dxa"/>
          <w:right w:w="0" w:type="dxa"/>
        </w:tblCellMar>
        <w:tblLook w:val="0620"/>
      </w:tblPr>
      <w:tblGrid>
        <w:gridCol w:w="1264"/>
        <w:gridCol w:w="6677"/>
      </w:tblGrid>
      <w:tr w:rsidR="005E017F" w:rsidRPr="00DD41CF" w:rsidTr="00E94E08">
        <w:trPr>
          <w:trHeight w:val="227"/>
        </w:trPr>
        <w:tc>
          <w:tcPr>
            <w:tcW w:w="1264"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Číslo projektu</w:t>
            </w:r>
          </w:p>
        </w:tc>
        <w:tc>
          <w:tcPr>
            <w:tcW w:w="667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CZ.1.07/1.5.00/34.0479</w:t>
            </w:r>
          </w:p>
        </w:tc>
      </w:tr>
      <w:tr w:rsidR="005E017F" w:rsidRPr="00DD41CF" w:rsidTr="00E94E08">
        <w:trPr>
          <w:trHeight w:val="227"/>
        </w:trPr>
        <w:tc>
          <w:tcPr>
            <w:tcW w:w="1264"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Číslo materiálu</w:t>
            </w:r>
          </w:p>
        </w:tc>
        <w:tc>
          <w:tcPr>
            <w:tcW w:w="6677"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sz w:val="20"/>
                <w:szCs w:val="20"/>
              </w:rPr>
            </w:pPr>
            <w:r w:rsidRPr="00FD01A4">
              <w:rPr>
                <w:b/>
                <w:bCs/>
                <w:i/>
                <w:iCs/>
                <w:color w:val="000000"/>
                <w:kern w:val="24"/>
                <w:sz w:val="20"/>
                <w:szCs w:val="20"/>
              </w:rPr>
              <w:t>VY_JITKA_PULTAROVA_</w:t>
            </w:r>
            <w:r w:rsidR="00BD6E7E">
              <w:rPr>
                <w:b/>
                <w:bCs/>
                <w:i/>
                <w:iCs/>
                <w:color w:val="000000"/>
                <w:kern w:val="24"/>
                <w:sz w:val="20"/>
                <w:szCs w:val="20"/>
              </w:rPr>
              <w:t>CESTOVNI_RUCH_1_</w:t>
            </w:r>
            <w:r w:rsidR="000A506F">
              <w:rPr>
                <w:b/>
                <w:bCs/>
                <w:i/>
                <w:iCs/>
                <w:color w:val="000000"/>
                <w:kern w:val="24"/>
                <w:sz w:val="20"/>
                <w:szCs w:val="20"/>
              </w:rPr>
              <w:t>ZDROJE _PRACE</w:t>
            </w:r>
            <w:r w:rsidR="00FB7EB8">
              <w:rPr>
                <w:b/>
                <w:bCs/>
                <w:i/>
                <w:iCs/>
                <w:color w:val="000000"/>
                <w:kern w:val="24"/>
                <w:sz w:val="20"/>
                <w:szCs w:val="20"/>
              </w:rPr>
              <w:t>_1</w:t>
            </w:r>
            <w:r w:rsidR="008720FB">
              <w:rPr>
                <w:b/>
                <w:bCs/>
                <w:i/>
                <w:iCs/>
                <w:color w:val="000000"/>
                <w:kern w:val="24"/>
                <w:sz w:val="20"/>
                <w:szCs w:val="20"/>
              </w:rPr>
              <w:t>0</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Název školy</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rPr>
            </w:pPr>
            <w:r w:rsidRPr="00FD01A4">
              <w:rPr>
                <w:b/>
                <w:bCs/>
                <w:i/>
                <w:iCs/>
                <w:color w:val="000000"/>
                <w:kern w:val="24"/>
              </w:rPr>
              <w:t>Střední škola služeb, obchodu a gastronomie Hradec Králové</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Ročník</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3</w:t>
            </w:r>
            <w:r w:rsidRPr="00DD41CF">
              <w:rPr>
                <w:b/>
                <w:bCs/>
                <w:i/>
                <w:iCs/>
                <w:color w:val="000000"/>
                <w:kern w:val="24"/>
              </w:rPr>
              <w:t xml:space="preserve">. </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oblast</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Cestovní ruch</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obor</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Hotelnictví</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Tematický okruh</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Charakteristika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Téma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sidR="00FB7EB8">
              <w:rPr>
                <w:b/>
                <w:bCs/>
                <w:i/>
                <w:iCs/>
                <w:color w:val="000000"/>
                <w:kern w:val="24"/>
              </w:rPr>
              <w:t>Požadavky na pracovníky</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Jméno autora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xml:space="preserve"> Mgr. </w:t>
            </w:r>
            <w:proofErr w:type="spellStart"/>
            <w:r w:rsidRPr="00DD41CF">
              <w:rPr>
                <w:b/>
                <w:bCs/>
                <w:i/>
                <w:iCs/>
                <w:color w:val="000000"/>
                <w:kern w:val="24"/>
              </w:rPr>
              <w:t>et</w:t>
            </w:r>
            <w:proofErr w:type="spellEnd"/>
            <w:r w:rsidRPr="00DD41CF">
              <w:rPr>
                <w:b/>
                <w:bCs/>
                <w:i/>
                <w:iCs/>
                <w:color w:val="000000"/>
                <w:kern w:val="24"/>
              </w:rPr>
              <w:t xml:space="preserve"> Mgr. Jitka </w:t>
            </w:r>
            <w:proofErr w:type="spellStart"/>
            <w:r w:rsidRPr="00DD41CF">
              <w:rPr>
                <w:b/>
                <w:bCs/>
                <w:i/>
                <w:iCs/>
                <w:color w:val="000000"/>
                <w:kern w:val="24"/>
              </w:rPr>
              <w:t>Pultarová</w:t>
            </w:r>
            <w:proofErr w:type="spellEnd"/>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Vytvořeno dne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w:t>
            </w:r>
            <w:proofErr w:type="gramStart"/>
            <w:r>
              <w:rPr>
                <w:b/>
                <w:bCs/>
                <w:i/>
                <w:iCs/>
                <w:color w:val="000000"/>
                <w:kern w:val="24"/>
              </w:rPr>
              <w:t>1.9.2013</w:t>
            </w:r>
            <w:proofErr w:type="gramEnd"/>
          </w:p>
        </w:tc>
      </w:tr>
      <w:tr w:rsidR="005E017F" w:rsidRPr="00DD41CF" w:rsidTr="00E94E08">
        <w:trPr>
          <w:trHeight w:val="473"/>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Metodický popis (anotace)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 xml:space="preserve">Dokument vytvořen ve formátu WORD </w:t>
            </w:r>
            <w:r w:rsidR="00FB7EB8">
              <w:rPr>
                <w:b/>
                <w:bCs/>
                <w:i/>
                <w:iCs/>
                <w:color w:val="000000"/>
                <w:kern w:val="24"/>
              </w:rPr>
              <w:t xml:space="preserve">seznamuje </w:t>
            </w:r>
            <w:r w:rsidR="0075298E">
              <w:rPr>
                <w:b/>
                <w:bCs/>
                <w:i/>
                <w:iCs/>
                <w:color w:val="000000"/>
                <w:kern w:val="24"/>
              </w:rPr>
              <w:t>žáky, které zdroje mohou využít, až se budou ucházet o svou první práci. Popisuje personální agentury, úřady práce, profesionální asociace, knihovny a mnohé další.</w:t>
            </w:r>
          </w:p>
        </w:tc>
      </w:tr>
    </w:tbl>
    <w:p w:rsidR="005E017F" w:rsidRPr="00DD41CF" w:rsidRDefault="005E017F" w:rsidP="005E017F"/>
    <w:p w:rsidR="005E017F" w:rsidRPr="00DD41CF" w:rsidRDefault="005E017F" w:rsidP="005E017F"/>
    <w:p w:rsidR="005E017F" w:rsidRPr="00DD41CF" w:rsidRDefault="005E017F" w:rsidP="005E017F"/>
    <w:p w:rsidR="005E017F" w:rsidRDefault="005E017F" w:rsidP="005E017F"/>
    <w:p w:rsidR="0075298E" w:rsidRPr="00AE2841" w:rsidRDefault="0075298E" w:rsidP="0075298E">
      <w:pPr>
        <w:pStyle w:val="Nadpis2"/>
        <w:rPr>
          <w:rFonts w:asciiTheme="minorHAnsi" w:hAnsiTheme="minorHAnsi"/>
          <w:noProof/>
        </w:rPr>
      </w:pPr>
      <w:r w:rsidRPr="00AE2841">
        <w:rPr>
          <w:rFonts w:asciiTheme="minorHAnsi" w:hAnsiTheme="minorHAnsi"/>
          <w:noProof/>
        </w:rPr>
        <w:t>Sources of information</w:t>
      </w:r>
    </w:p>
    <w:p w:rsidR="0075298E" w:rsidRPr="00AE2841" w:rsidRDefault="0075298E" w:rsidP="0075298E">
      <w:pPr>
        <w:rPr>
          <w:lang w:val="en-GB"/>
        </w:rPr>
      </w:pPr>
      <w:proofErr w:type="spellStart"/>
      <w:r w:rsidRPr="00AE2841">
        <w:t>There</w:t>
      </w:r>
      <w:proofErr w:type="spellEnd"/>
      <w:r w:rsidRPr="00AE2841">
        <w:t xml:space="preserve"> are many</w:t>
      </w:r>
      <w:r w:rsidRPr="00AE2841">
        <w:rPr>
          <w:lang w:val="en-GB"/>
        </w:rPr>
        <w:t xml:space="preserve"> sources of information to help you choose a job in travel and tourism. Here are some of the main providers of careers guidance and information for jobs in travel and tourism.</w:t>
      </w:r>
    </w:p>
    <w:p w:rsidR="0075298E" w:rsidRPr="00AE2841" w:rsidRDefault="0075298E" w:rsidP="0075298E">
      <w:pPr>
        <w:pStyle w:val="Nadpis3"/>
        <w:rPr>
          <w:rFonts w:asciiTheme="minorHAnsi" w:hAnsiTheme="minorHAnsi"/>
          <w:lang w:val="en-GB"/>
        </w:rPr>
      </w:pPr>
      <w:r w:rsidRPr="00AE2841">
        <w:rPr>
          <w:rFonts w:asciiTheme="minorHAnsi" w:hAnsiTheme="minorHAnsi"/>
          <w:lang w:val="en-GB"/>
        </w:rPr>
        <w:t>Careers services</w:t>
      </w:r>
    </w:p>
    <w:p w:rsidR="0075298E" w:rsidRPr="00AE2841" w:rsidRDefault="0075298E" w:rsidP="0075298E">
      <w:pPr>
        <w:rPr>
          <w:lang w:val="en-GB"/>
        </w:rPr>
      </w:pPr>
      <w:r w:rsidRPr="00AE2841">
        <w:rPr>
          <w:lang w:val="en-GB"/>
        </w:rPr>
        <w:t>There should be someone responsible for providing careers education and guidance at your school or college who can help you. Alternatively, local careers services have extensive libraries and computer databases which provide information on most types of job. Careers service offices also display vacancies and, in some cases, will arrange interviews for you. Addresses of local careers service are listed in the telephone directory.</w:t>
      </w:r>
    </w:p>
    <w:p w:rsidR="0075298E" w:rsidRPr="00AE2841" w:rsidRDefault="0075298E" w:rsidP="0075298E">
      <w:pPr>
        <w:pStyle w:val="Nadpis3"/>
        <w:rPr>
          <w:rFonts w:asciiTheme="minorHAnsi" w:hAnsiTheme="minorHAnsi"/>
          <w:lang w:val="en-GB"/>
        </w:rPr>
      </w:pPr>
      <w:r w:rsidRPr="00AE2841">
        <w:rPr>
          <w:rFonts w:asciiTheme="minorHAnsi" w:hAnsiTheme="minorHAnsi"/>
          <w:lang w:val="en-GB"/>
        </w:rPr>
        <w:t>Libraries</w:t>
      </w:r>
    </w:p>
    <w:p w:rsidR="0075298E" w:rsidRPr="00AE2841" w:rsidRDefault="0075298E" w:rsidP="0075298E">
      <w:pPr>
        <w:rPr>
          <w:lang w:val="en-GB"/>
        </w:rPr>
      </w:pPr>
      <w:r w:rsidRPr="00AE2841">
        <w:rPr>
          <w:lang w:val="en-GB"/>
        </w:rPr>
        <w:t>There are many books and other publications on jobs and careers. Your local library is likely to contain a selection dealing with the leisure and tourism industries, together with information on how to apply for jobs.</w:t>
      </w:r>
    </w:p>
    <w:p w:rsidR="0075298E" w:rsidRPr="00AE2841" w:rsidRDefault="0075298E" w:rsidP="0075298E">
      <w:pPr>
        <w:pStyle w:val="Nadpis3"/>
        <w:rPr>
          <w:rFonts w:asciiTheme="minorHAnsi" w:hAnsiTheme="minorHAnsi"/>
          <w:lang w:val="en-GB"/>
        </w:rPr>
      </w:pPr>
      <w:r w:rsidRPr="00AE2841">
        <w:rPr>
          <w:rFonts w:asciiTheme="minorHAnsi" w:hAnsiTheme="minorHAnsi"/>
          <w:lang w:val="en-GB"/>
        </w:rPr>
        <w:t>Jobcentres</w:t>
      </w:r>
    </w:p>
    <w:p w:rsidR="0075298E" w:rsidRPr="00AE2841" w:rsidRDefault="0075298E" w:rsidP="0075298E">
      <w:pPr>
        <w:rPr>
          <w:lang w:val="en-GB"/>
        </w:rPr>
      </w:pPr>
      <w:r w:rsidRPr="00AE2841">
        <w:rPr>
          <w:lang w:val="en-GB"/>
        </w:rPr>
        <w:t xml:space="preserve">Jobcentres display vacancies that have been sent to them by employers. Their staff can also advise you about job opportunities in your area and on education and training schemes. </w:t>
      </w:r>
    </w:p>
    <w:p w:rsidR="0075298E" w:rsidRPr="00AE2841" w:rsidRDefault="0075298E" w:rsidP="0075298E">
      <w:pPr>
        <w:pStyle w:val="Nadpis3"/>
        <w:rPr>
          <w:rFonts w:asciiTheme="minorHAnsi" w:hAnsiTheme="minorHAnsi"/>
          <w:lang w:val="en-GB"/>
        </w:rPr>
      </w:pPr>
      <w:r w:rsidRPr="00AE2841">
        <w:rPr>
          <w:rFonts w:asciiTheme="minorHAnsi" w:hAnsiTheme="minorHAnsi"/>
          <w:lang w:val="en-GB"/>
        </w:rPr>
        <w:t>Employment agencies</w:t>
      </w:r>
    </w:p>
    <w:p w:rsidR="0075298E" w:rsidRPr="00AE2841" w:rsidRDefault="0075298E" w:rsidP="0075298E">
      <w:pPr>
        <w:rPr>
          <w:lang w:val="en-GB"/>
        </w:rPr>
      </w:pPr>
      <w:r w:rsidRPr="00AE2841">
        <w:rPr>
          <w:lang w:val="en-GB"/>
        </w:rPr>
        <w:t>Many employers choose to place vacancies with private employment agencies rather than to advertise in local newspapers or jobcentres. Some employment agencies specialise in particular areas of the travel and tourism industry, such as catering and accommodation. Employment agencies in your locality will be listed in the Yellow Pages.</w:t>
      </w:r>
    </w:p>
    <w:p w:rsidR="0075298E" w:rsidRPr="00AE2841" w:rsidRDefault="0075298E" w:rsidP="0075298E">
      <w:pPr>
        <w:pStyle w:val="Nadpis3"/>
        <w:rPr>
          <w:rFonts w:asciiTheme="minorHAnsi" w:hAnsiTheme="minorHAnsi"/>
          <w:lang w:val="en-GB"/>
        </w:rPr>
      </w:pPr>
      <w:r w:rsidRPr="00AE2841">
        <w:rPr>
          <w:rFonts w:asciiTheme="minorHAnsi" w:hAnsiTheme="minorHAnsi"/>
          <w:lang w:val="en-GB"/>
        </w:rPr>
        <w:t>Professional associations</w:t>
      </w:r>
    </w:p>
    <w:p w:rsidR="0075298E" w:rsidRPr="00AE2841" w:rsidRDefault="0075298E" w:rsidP="0075298E">
      <w:pPr>
        <w:rPr>
          <w:lang w:val="en-GB"/>
        </w:rPr>
      </w:pPr>
      <w:r w:rsidRPr="00AE2841">
        <w:rPr>
          <w:lang w:val="en-GB"/>
        </w:rPr>
        <w:t>If you are a member of a professional body such as the Tourism Society or the Institute of Leisure and Amenity Management you will be able to obtain information about careers and job vacancies through their publications.</w:t>
      </w:r>
    </w:p>
    <w:p w:rsidR="0075298E" w:rsidRPr="00AE2841" w:rsidRDefault="0075298E" w:rsidP="0075298E">
      <w:pPr>
        <w:pStyle w:val="Nadpis3"/>
        <w:rPr>
          <w:rFonts w:asciiTheme="minorHAnsi" w:hAnsiTheme="minorHAnsi"/>
          <w:lang w:val="en-GB"/>
        </w:rPr>
      </w:pPr>
      <w:r w:rsidRPr="00AE2841">
        <w:rPr>
          <w:rFonts w:asciiTheme="minorHAnsi" w:hAnsiTheme="minorHAnsi"/>
          <w:lang w:val="en-GB"/>
        </w:rPr>
        <w:t>Talking to people already doing the job</w:t>
      </w:r>
    </w:p>
    <w:p w:rsidR="0075298E" w:rsidRPr="00AE2841" w:rsidRDefault="0075298E" w:rsidP="0075298E">
      <w:pPr>
        <w:rPr>
          <w:lang w:val="en-GB"/>
        </w:rPr>
      </w:pPr>
      <w:r w:rsidRPr="00AE2841">
        <w:rPr>
          <w:lang w:val="en-GB"/>
        </w:rPr>
        <w:t xml:space="preserve">Talking to people already employed in your chosen area can be an effective way of finding out about jobs and career opportunities. You may be able to do this as part of a work placement. Ask them how they got started and what skills and qualifications are required. Many schools and colleges arrange visits to local travel and tourism facilities to find out how they operate and what sort of jobs are available. Careers books provide accounts from people working in the industry that can also provide a useful insight into what a particular job is like. </w:t>
      </w:r>
    </w:p>
    <w:p w:rsidR="0075298E" w:rsidRPr="00AE2841" w:rsidRDefault="0075298E" w:rsidP="0075298E">
      <w:pPr>
        <w:ind w:left="357"/>
        <w:rPr>
          <w:lang w:val="en-GB"/>
        </w:rPr>
      </w:pPr>
    </w:p>
    <w:p w:rsidR="0075298E" w:rsidRPr="00AE2841" w:rsidRDefault="0075298E" w:rsidP="0075298E">
      <w:pPr>
        <w:spacing w:line="360" w:lineRule="auto"/>
        <w:jc w:val="both"/>
        <w:rPr>
          <w:b/>
          <w:bCs/>
          <w:noProof/>
          <w:sz w:val="28"/>
          <w:szCs w:val="28"/>
        </w:rPr>
      </w:pPr>
    </w:p>
    <w:p w:rsidR="0075298E" w:rsidRPr="00AE2841" w:rsidRDefault="0075298E" w:rsidP="0075298E">
      <w:pPr>
        <w:rPr>
          <w:rFonts w:cs="Calibri"/>
          <w:bCs/>
          <w:noProof/>
        </w:rPr>
      </w:pPr>
      <w:r w:rsidRPr="00AE2841">
        <w:rPr>
          <w:rFonts w:cs="Calibri"/>
          <w:b/>
          <w:bCs/>
          <w:noProof/>
          <w:sz w:val="28"/>
          <w:szCs w:val="28"/>
        </w:rPr>
        <w:lastRenderedPageBreak/>
        <w:t xml:space="preserve">Activity: </w:t>
      </w:r>
      <w:r w:rsidRPr="00AE2841">
        <w:rPr>
          <w:rFonts w:cs="Calibri"/>
          <w:bCs/>
          <w:noProof/>
        </w:rPr>
        <w:t>Interview someone who is currently working in the travel and tourism industry about his or her job. Try to obtain information about:</w:t>
      </w:r>
    </w:p>
    <w:p w:rsidR="0075298E" w:rsidRPr="00AE2841" w:rsidRDefault="0075298E" w:rsidP="0075298E">
      <w:pPr>
        <w:numPr>
          <w:ilvl w:val="0"/>
          <w:numId w:val="24"/>
        </w:numPr>
        <w:spacing w:line="240" w:lineRule="auto"/>
        <w:rPr>
          <w:lang w:val="en-GB"/>
        </w:rPr>
      </w:pPr>
      <w:r w:rsidRPr="00AE2841">
        <w:rPr>
          <w:lang w:val="en-GB"/>
        </w:rPr>
        <w:t>How he or she got started and how long he or she has worked in the industry</w:t>
      </w:r>
    </w:p>
    <w:p w:rsidR="0075298E" w:rsidRPr="00AE2841" w:rsidRDefault="0075298E" w:rsidP="0075298E">
      <w:pPr>
        <w:numPr>
          <w:ilvl w:val="0"/>
          <w:numId w:val="24"/>
        </w:numPr>
        <w:spacing w:line="240" w:lineRule="auto"/>
        <w:rPr>
          <w:lang w:val="en-GB"/>
        </w:rPr>
      </w:pPr>
      <w:r w:rsidRPr="00AE2841">
        <w:rPr>
          <w:lang w:val="en-GB"/>
        </w:rPr>
        <w:t>What qualifications are required to do the job</w:t>
      </w:r>
    </w:p>
    <w:p w:rsidR="0075298E" w:rsidRPr="00AE2841" w:rsidRDefault="0075298E" w:rsidP="0075298E">
      <w:pPr>
        <w:numPr>
          <w:ilvl w:val="0"/>
          <w:numId w:val="24"/>
        </w:numPr>
        <w:spacing w:line="240" w:lineRule="auto"/>
        <w:rPr>
          <w:lang w:val="en-GB"/>
        </w:rPr>
      </w:pPr>
      <w:r w:rsidRPr="00AE2841">
        <w:rPr>
          <w:lang w:val="en-GB"/>
        </w:rPr>
        <w:t>What skills and qualities are required to do the job</w:t>
      </w:r>
    </w:p>
    <w:p w:rsidR="0075298E" w:rsidRPr="00AE2841" w:rsidRDefault="0075298E" w:rsidP="0075298E">
      <w:pPr>
        <w:numPr>
          <w:ilvl w:val="0"/>
          <w:numId w:val="24"/>
        </w:numPr>
        <w:spacing w:line="240" w:lineRule="auto"/>
        <w:rPr>
          <w:lang w:val="en-GB"/>
        </w:rPr>
      </w:pPr>
      <w:r w:rsidRPr="00AE2841">
        <w:rPr>
          <w:lang w:val="en-GB"/>
        </w:rPr>
        <w:t>Working conditions</w:t>
      </w:r>
    </w:p>
    <w:p w:rsidR="0075298E" w:rsidRPr="00AE2841" w:rsidRDefault="0075298E" w:rsidP="0075298E">
      <w:pPr>
        <w:numPr>
          <w:ilvl w:val="0"/>
          <w:numId w:val="24"/>
        </w:numPr>
        <w:spacing w:line="240" w:lineRule="auto"/>
        <w:rPr>
          <w:lang w:val="en-GB"/>
        </w:rPr>
      </w:pPr>
      <w:r w:rsidRPr="00AE2841">
        <w:rPr>
          <w:lang w:val="en-GB"/>
        </w:rPr>
        <w:t>What he or she likes (dislikes) about the job.</w:t>
      </w:r>
    </w:p>
    <w:p w:rsidR="0075298E" w:rsidRDefault="0075298E" w:rsidP="0075298E">
      <w:pPr>
        <w:rPr>
          <w:lang w:val="en-GB"/>
        </w:rPr>
      </w:pPr>
    </w:p>
    <w:p w:rsidR="007F1595" w:rsidRPr="00BB3524" w:rsidRDefault="00417344" w:rsidP="007F1595">
      <w:pPr>
        <w:rPr>
          <w:lang w:val="en-GB"/>
        </w:rPr>
      </w:pPr>
      <w:r>
        <w:rPr>
          <w:lang w:val="en-GB"/>
        </w:rPr>
        <w:br w:type="page"/>
      </w:r>
    </w:p>
    <w:p w:rsidR="005E017F" w:rsidRPr="000313B5" w:rsidRDefault="005E017F" w:rsidP="005E017F">
      <w:pPr>
        <w:pStyle w:val="Nadpis2"/>
        <w:jc w:val="center"/>
        <w:rPr>
          <w:rFonts w:asciiTheme="minorHAnsi" w:hAnsiTheme="minorHAnsi"/>
          <w:color w:val="auto"/>
          <w:lang w:val="en-GB"/>
        </w:rPr>
      </w:pPr>
      <w:proofErr w:type="spellStart"/>
      <w:r w:rsidRPr="000313B5">
        <w:rPr>
          <w:rFonts w:asciiTheme="minorHAnsi" w:hAnsiTheme="minorHAnsi"/>
          <w:color w:val="auto"/>
          <w:lang w:val="en-GB"/>
        </w:rPr>
        <w:lastRenderedPageBreak/>
        <w:t>Použité</w:t>
      </w:r>
      <w:proofErr w:type="spellEnd"/>
      <w:r w:rsidRPr="000313B5">
        <w:rPr>
          <w:rFonts w:asciiTheme="minorHAnsi" w:hAnsiTheme="minorHAnsi"/>
          <w:color w:val="auto"/>
          <w:lang w:val="en-GB"/>
        </w:rPr>
        <w:t xml:space="preserve"> </w:t>
      </w:r>
      <w:proofErr w:type="spellStart"/>
      <w:r w:rsidRPr="000313B5">
        <w:rPr>
          <w:rFonts w:asciiTheme="minorHAnsi" w:hAnsiTheme="minorHAnsi"/>
          <w:color w:val="auto"/>
          <w:lang w:val="en-GB"/>
        </w:rPr>
        <w:t>zdroje</w:t>
      </w:r>
      <w:proofErr w:type="spellEnd"/>
    </w:p>
    <w:p w:rsidR="005E017F" w:rsidRPr="000313B5" w:rsidRDefault="005E017F" w:rsidP="005E017F">
      <w:pPr>
        <w:spacing w:before="100" w:beforeAutospacing="1" w:after="100" w:afterAutospacing="1" w:line="240" w:lineRule="auto"/>
      </w:pPr>
      <w:r w:rsidRPr="000313B5">
        <w:t xml:space="preserve">DROBNÁ, Daniela a Eva MORÁVKOVÁ. </w:t>
      </w:r>
      <w:r w:rsidRPr="000313B5">
        <w:rPr>
          <w:i/>
          <w:iCs/>
        </w:rPr>
        <w:t>Cestovní ruch: pro střední školy a pro veřejnost</w:t>
      </w:r>
      <w:r w:rsidRPr="000313B5">
        <w:t xml:space="preserve">. 2., </w:t>
      </w:r>
      <w:proofErr w:type="spellStart"/>
      <w:r w:rsidRPr="000313B5">
        <w:t>upr</w:t>
      </w:r>
      <w:proofErr w:type="spellEnd"/>
      <w:r w:rsidRPr="000313B5">
        <w:t xml:space="preserve">. </w:t>
      </w:r>
      <w:proofErr w:type="spellStart"/>
      <w:r w:rsidRPr="000313B5">
        <w:t>vyd</w:t>
      </w:r>
      <w:proofErr w:type="spellEnd"/>
      <w:r w:rsidRPr="000313B5">
        <w:t>. Praha: Fortuna, 2010, 200 s. ISBN 978-80-7373-079-6.</w:t>
      </w:r>
    </w:p>
    <w:p w:rsidR="005E017F" w:rsidRPr="000313B5" w:rsidRDefault="005E017F" w:rsidP="005E017F">
      <w:pPr>
        <w:spacing w:before="100" w:beforeAutospacing="1" w:after="100" w:afterAutospacing="1" w:line="240" w:lineRule="auto"/>
      </w:pPr>
      <w:r w:rsidRPr="000313B5">
        <w:t xml:space="preserve">OUTHART, Tony, TAYLOR, </w:t>
      </w:r>
      <w:proofErr w:type="spellStart"/>
      <w:r w:rsidRPr="000313B5">
        <w:t>Lindsay</w:t>
      </w:r>
      <w:proofErr w:type="spellEnd"/>
      <w:r w:rsidRPr="000313B5">
        <w:t xml:space="preserve">. </w:t>
      </w:r>
      <w:proofErr w:type="spellStart"/>
      <w:r w:rsidRPr="000313B5">
        <w:rPr>
          <w:i/>
          <w:iCs/>
        </w:rPr>
        <w:t>Travel</w:t>
      </w:r>
      <w:proofErr w:type="spellEnd"/>
      <w:r w:rsidRPr="000313B5">
        <w:rPr>
          <w:i/>
          <w:iCs/>
        </w:rPr>
        <w:t xml:space="preserve"> </w:t>
      </w:r>
      <w:proofErr w:type="spellStart"/>
      <w:r w:rsidRPr="000313B5">
        <w:rPr>
          <w:i/>
          <w:iCs/>
        </w:rPr>
        <w:t>and</w:t>
      </w:r>
      <w:proofErr w:type="spellEnd"/>
      <w:r w:rsidRPr="000313B5">
        <w:rPr>
          <w:i/>
          <w:iCs/>
        </w:rPr>
        <w:t xml:space="preserve"> </w:t>
      </w:r>
      <w:proofErr w:type="spellStart"/>
      <w:r w:rsidRPr="000313B5">
        <w:rPr>
          <w:i/>
          <w:iCs/>
        </w:rPr>
        <w:t>tourism</w:t>
      </w:r>
      <w:proofErr w:type="spellEnd"/>
      <w:r w:rsidRPr="000313B5">
        <w:rPr>
          <w:i/>
          <w:iCs/>
        </w:rPr>
        <w:t xml:space="preserve"> </w:t>
      </w:r>
      <w:proofErr w:type="spellStart"/>
      <w:r w:rsidRPr="000313B5">
        <w:rPr>
          <w:i/>
          <w:iCs/>
        </w:rPr>
        <w:t>for</w:t>
      </w:r>
      <w:proofErr w:type="spellEnd"/>
      <w:r w:rsidRPr="000313B5">
        <w:rPr>
          <w:i/>
          <w:iCs/>
        </w:rPr>
        <w:t xml:space="preserve"> </w:t>
      </w:r>
      <w:proofErr w:type="spellStart"/>
      <w:r w:rsidRPr="000313B5">
        <w:rPr>
          <w:i/>
          <w:iCs/>
        </w:rPr>
        <w:t>vocational</w:t>
      </w:r>
      <w:proofErr w:type="spellEnd"/>
      <w:r w:rsidRPr="000313B5">
        <w:rPr>
          <w:i/>
          <w:iCs/>
        </w:rPr>
        <w:t xml:space="preserve"> A </w:t>
      </w:r>
      <w:proofErr w:type="spellStart"/>
      <w:r w:rsidRPr="000313B5">
        <w:rPr>
          <w:i/>
          <w:iCs/>
        </w:rPr>
        <w:t>level</w:t>
      </w:r>
      <w:proofErr w:type="spellEnd"/>
      <w:r w:rsidRPr="000313B5">
        <w:rPr>
          <w:i/>
          <w:iCs/>
        </w:rPr>
        <w:t xml:space="preserve">: </w:t>
      </w:r>
      <w:proofErr w:type="spellStart"/>
      <w:r w:rsidRPr="000313B5">
        <w:rPr>
          <w:i/>
          <w:iCs/>
        </w:rPr>
        <w:t>formerly</w:t>
      </w:r>
      <w:proofErr w:type="spellEnd"/>
      <w:r w:rsidRPr="000313B5">
        <w:rPr>
          <w:i/>
          <w:iCs/>
        </w:rPr>
        <w:t xml:space="preserve"> </w:t>
      </w:r>
      <w:proofErr w:type="spellStart"/>
      <w:r w:rsidRPr="000313B5">
        <w:rPr>
          <w:i/>
          <w:iCs/>
        </w:rPr>
        <w:t>advanced</w:t>
      </w:r>
      <w:proofErr w:type="spellEnd"/>
      <w:r w:rsidRPr="000313B5">
        <w:rPr>
          <w:i/>
          <w:iCs/>
        </w:rPr>
        <w:t xml:space="preserve"> GNVQ</w:t>
      </w:r>
      <w:r w:rsidRPr="000313B5">
        <w:t xml:space="preserve">. London: </w:t>
      </w:r>
      <w:proofErr w:type="spellStart"/>
      <w:r w:rsidRPr="000313B5">
        <w:t>Collins</w:t>
      </w:r>
      <w:proofErr w:type="spellEnd"/>
      <w:r w:rsidRPr="000313B5">
        <w:t>, 2001. ISBN 00-032-9109-X.</w:t>
      </w:r>
    </w:p>
    <w:p w:rsidR="005E017F" w:rsidRPr="000313B5" w:rsidRDefault="005E017F" w:rsidP="005E017F">
      <w:pPr>
        <w:spacing w:before="100" w:beforeAutospacing="1" w:after="100" w:afterAutospacing="1" w:line="240" w:lineRule="auto"/>
        <w:rPr>
          <w:rFonts w:eastAsia="Times New Roman"/>
          <w:sz w:val="24"/>
          <w:szCs w:val="24"/>
          <w:lang w:val="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64"/>
      </w:tblGrid>
      <w:tr w:rsidR="005E017F" w:rsidRPr="000313B5" w:rsidTr="00E94E08">
        <w:trPr>
          <w:trHeight w:val="89"/>
        </w:trPr>
        <w:tc>
          <w:tcPr>
            <w:tcW w:w="8364" w:type="dxa"/>
            <w:shd w:val="clear" w:color="auto" w:fill="auto"/>
          </w:tcPr>
          <w:p w:rsidR="005E017F" w:rsidRPr="000313B5" w:rsidRDefault="005E017F" w:rsidP="00E94E08">
            <w:pPr>
              <w:spacing w:after="0" w:line="240" w:lineRule="auto"/>
              <w:jc w:val="center"/>
              <w:rPr>
                <w:rFonts w:cs="Calibri"/>
                <w:sz w:val="28"/>
                <w:szCs w:val="28"/>
                <w:lang w:val="en-GB"/>
              </w:rPr>
            </w:pPr>
            <w:proofErr w:type="spellStart"/>
            <w:r w:rsidRPr="000313B5">
              <w:rPr>
                <w:rFonts w:cs="Calibri"/>
                <w:sz w:val="28"/>
                <w:szCs w:val="28"/>
                <w:lang w:val="en-GB"/>
              </w:rPr>
              <w:t>Pokud</w:t>
            </w:r>
            <w:proofErr w:type="spellEnd"/>
            <w:r w:rsidRPr="000313B5">
              <w:rPr>
                <w:rFonts w:cs="Calibri"/>
                <w:sz w:val="28"/>
                <w:szCs w:val="28"/>
                <w:lang w:val="en-GB"/>
              </w:rPr>
              <w:t xml:space="preserve"> </w:t>
            </w:r>
            <w:proofErr w:type="spellStart"/>
            <w:r w:rsidRPr="000313B5">
              <w:rPr>
                <w:rFonts w:cs="Calibri"/>
                <w:sz w:val="28"/>
                <w:szCs w:val="28"/>
                <w:lang w:val="en-GB"/>
              </w:rPr>
              <w:t>není</w:t>
            </w:r>
            <w:proofErr w:type="spellEnd"/>
            <w:r w:rsidRPr="000313B5">
              <w:rPr>
                <w:rFonts w:cs="Calibri"/>
                <w:sz w:val="28"/>
                <w:szCs w:val="28"/>
                <w:lang w:val="en-GB"/>
              </w:rPr>
              <w:t xml:space="preserve"> </w:t>
            </w:r>
            <w:proofErr w:type="spellStart"/>
            <w:r w:rsidRPr="000313B5">
              <w:rPr>
                <w:rFonts w:cs="Calibri"/>
                <w:sz w:val="28"/>
                <w:szCs w:val="28"/>
                <w:lang w:val="en-GB"/>
              </w:rPr>
              <w:t>uvedeno</w:t>
            </w:r>
            <w:proofErr w:type="spellEnd"/>
            <w:r w:rsidRPr="000313B5">
              <w:rPr>
                <w:rFonts w:cs="Calibri"/>
                <w:sz w:val="28"/>
                <w:szCs w:val="28"/>
                <w:lang w:val="en-GB"/>
              </w:rPr>
              <w:t xml:space="preserve"> </w:t>
            </w:r>
            <w:proofErr w:type="spellStart"/>
            <w:r w:rsidRPr="000313B5">
              <w:rPr>
                <w:rFonts w:cs="Calibri"/>
                <w:sz w:val="28"/>
                <w:szCs w:val="28"/>
                <w:lang w:val="en-GB"/>
              </w:rPr>
              <w:t>jinak</w:t>
            </w:r>
            <w:proofErr w:type="spellEnd"/>
            <w:r w:rsidRPr="000313B5">
              <w:rPr>
                <w:rFonts w:cs="Calibri"/>
                <w:sz w:val="28"/>
                <w:szCs w:val="28"/>
                <w:lang w:val="en-GB"/>
              </w:rPr>
              <w:t xml:space="preserve">, </w:t>
            </w:r>
            <w:proofErr w:type="spellStart"/>
            <w:r w:rsidRPr="000313B5">
              <w:rPr>
                <w:rFonts w:cs="Calibri"/>
                <w:sz w:val="28"/>
                <w:szCs w:val="28"/>
                <w:lang w:val="en-GB"/>
              </w:rPr>
              <w:t>použitý</w:t>
            </w:r>
            <w:proofErr w:type="spellEnd"/>
            <w:r w:rsidRPr="000313B5">
              <w:rPr>
                <w:rFonts w:cs="Calibri"/>
                <w:sz w:val="28"/>
                <w:szCs w:val="28"/>
                <w:lang w:val="en-GB"/>
              </w:rPr>
              <w:t xml:space="preserve"> </w:t>
            </w:r>
            <w:proofErr w:type="spellStart"/>
            <w:r w:rsidRPr="000313B5">
              <w:rPr>
                <w:rFonts w:cs="Calibri"/>
                <w:sz w:val="28"/>
                <w:szCs w:val="28"/>
                <w:lang w:val="en-GB"/>
              </w:rPr>
              <w:t>materiál</w:t>
            </w:r>
            <w:proofErr w:type="spellEnd"/>
            <w:r w:rsidRPr="000313B5">
              <w:rPr>
                <w:rFonts w:cs="Calibri"/>
                <w:sz w:val="28"/>
                <w:szCs w:val="28"/>
                <w:lang w:val="en-GB"/>
              </w:rPr>
              <w:t xml:space="preserve"> je z </w:t>
            </w:r>
            <w:proofErr w:type="spellStart"/>
            <w:r w:rsidRPr="000313B5">
              <w:rPr>
                <w:rFonts w:cs="Calibri"/>
                <w:sz w:val="28"/>
                <w:szCs w:val="28"/>
                <w:lang w:val="en-GB"/>
              </w:rPr>
              <w:t>vlastních</w:t>
            </w:r>
            <w:proofErr w:type="spellEnd"/>
            <w:r w:rsidRPr="000313B5">
              <w:rPr>
                <w:rFonts w:cs="Calibri"/>
                <w:sz w:val="28"/>
                <w:szCs w:val="28"/>
                <w:lang w:val="en-GB"/>
              </w:rPr>
              <w:t xml:space="preserve"> </w:t>
            </w:r>
            <w:proofErr w:type="spellStart"/>
            <w:r w:rsidRPr="000313B5">
              <w:rPr>
                <w:rFonts w:cs="Calibri"/>
                <w:sz w:val="28"/>
                <w:szCs w:val="28"/>
                <w:lang w:val="en-GB"/>
              </w:rPr>
              <w:t>zdrojů</w:t>
            </w:r>
            <w:proofErr w:type="spellEnd"/>
            <w:r w:rsidRPr="000313B5">
              <w:rPr>
                <w:rFonts w:cs="Calibri"/>
                <w:sz w:val="28"/>
                <w:szCs w:val="28"/>
                <w:lang w:val="en-GB"/>
              </w:rPr>
              <w:t xml:space="preserve"> </w:t>
            </w:r>
            <w:proofErr w:type="spellStart"/>
            <w:r w:rsidRPr="000313B5">
              <w:rPr>
                <w:rFonts w:cs="Calibri"/>
                <w:sz w:val="28"/>
                <w:szCs w:val="28"/>
                <w:lang w:val="en-GB"/>
              </w:rPr>
              <w:t>autora</w:t>
            </w:r>
            <w:proofErr w:type="spellEnd"/>
          </w:p>
          <w:p w:rsidR="005E017F" w:rsidRPr="000313B5" w:rsidRDefault="005E017F" w:rsidP="00E94E08">
            <w:pPr>
              <w:spacing w:after="0" w:line="240" w:lineRule="auto"/>
              <w:jc w:val="center"/>
              <w:rPr>
                <w:rFonts w:cs="Calibri"/>
                <w:b/>
                <w:sz w:val="28"/>
                <w:szCs w:val="28"/>
                <w:lang w:val="en-GB"/>
              </w:rPr>
            </w:pPr>
          </w:p>
        </w:tc>
      </w:tr>
    </w:tbl>
    <w:p w:rsidR="005E017F" w:rsidRPr="000313B5"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Pr="00AD6D30" w:rsidRDefault="005E017F" w:rsidP="005E017F">
      <w:pPr>
        <w:rPr>
          <w:rFonts w:cs="Calibri"/>
          <w:b/>
          <w:sz w:val="28"/>
          <w:szCs w:val="28"/>
          <w:lang w:val="en-GB"/>
        </w:rPr>
      </w:pPr>
      <w:r>
        <w:rPr>
          <w:noProof/>
        </w:rPr>
        <w:drawing>
          <wp:anchor distT="0" distB="0" distL="114300" distR="114300" simplePos="0" relativeHeight="251656192" behindDoc="0" locked="0" layoutInCell="1" allowOverlap="1">
            <wp:simplePos x="0" y="0"/>
            <wp:positionH relativeFrom="column">
              <wp:posOffset>1008380</wp:posOffset>
            </wp:positionH>
            <wp:positionV relativeFrom="paragraph">
              <wp:posOffset>2041525</wp:posOffset>
            </wp:positionV>
            <wp:extent cx="4034790" cy="890270"/>
            <wp:effectExtent l="19050" t="0" r="3810" b="0"/>
            <wp:wrapNone/>
            <wp:docPr id="11"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Pr>
          <w:noProof/>
        </w:rPr>
        <w:drawing>
          <wp:anchor distT="0" distB="0" distL="114300" distR="114300" simplePos="0" relativeHeight="251654144"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7"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1168CF" w:rsidRPr="001168CF">
        <w:rPr>
          <w:noProof/>
          <w:lang w:val="en-GB"/>
        </w:rPr>
        <w:pict>
          <v:shapetype id="_x0000_t202" coordsize="21600,21600" o:spt="202" path="m,l,21600r21600,l21600,xe">
            <v:stroke joinstyle="miter"/>
            <v:path gradientshapeok="t" o:connecttype="rect"/>
          </v:shapetype>
          <v:shape id="Textové pole 2" o:spid="_x0000_s1029" type="#_x0000_t202" style="position:absolute;margin-left:121.1pt;margin-top:643pt;width:357.35pt;height:22.6pt;z-index:25165721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1168CF" w:rsidRPr="001168CF">
        <w:rPr>
          <w:noProof/>
          <w:lang w:val="en-GB"/>
        </w:rPr>
        <w:pict>
          <v:shape id="Textové pole 4" o:spid="_x0000_s1028" type="#_x0000_t202" style="position:absolute;margin-left:121.1pt;margin-top:643pt;width:357.35pt;height:22.6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D86w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nIGA/O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5168"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10"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1168CF" w:rsidRPr="001168CF">
        <w:rPr>
          <w:noProof/>
          <w:lang w:val="en-GB"/>
        </w:rPr>
        <w:pict>
          <v:shape id="Textové pole 7" o:spid="_x0000_s1031" type="#_x0000_t202" style="position:absolute;margin-left:121.1pt;margin-top:643pt;width:357.35pt;height:22.6pt;z-index:251659264;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&#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rkc3me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1168CF" w:rsidRPr="001168CF">
        <w:rPr>
          <w:noProof/>
          <w:lang w:val="en-GB"/>
        </w:rPr>
        <w:pict>
          <v:shape id="Textové pole 8" o:spid="_x0000_s1030" type="#_x0000_t202" style="position:absolute;margin-left:121.1pt;margin-top:643pt;width:357.35pt;height:22.6pt;z-index:251660288;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&#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AtKi9+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3120"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4"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1168CF" w:rsidRPr="001168CF">
        <w:rPr>
          <w:noProof/>
          <w:lang w:val="en-GB"/>
        </w:rPr>
        <w:pict>
          <v:shape id="Textové pole 1" o:spid="_x0000_s1027" type="#_x0000_t202" style="position:absolute;margin-left:121.1pt;margin-top:643pt;width:341.4pt;height:22.6pt;z-index:251661312;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1hS6g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DKy1hS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 xml:space="preserve">Pokud není uvedeno jinak, použitý materiál je z vlastních zdrojů </w:t>
                  </w:r>
                  <w:proofErr w:type="spellStart"/>
                  <w:r w:rsidRPr="00460645">
                    <w:rPr>
                      <w:rFonts w:ascii="Calibri" w:hAnsi="Calibri"/>
                      <w:color w:val="000000"/>
                      <w:kern w:val="24"/>
                    </w:rPr>
                    <w:t>ora</w:t>
                  </w:r>
                  <w:proofErr w:type="spellEnd"/>
                </w:p>
              </w:txbxContent>
            </v:textbox>
          </v:shape>
        </w:pict>
      </w:r>
      <w:r w:rsidR="001168CF" w:rsidRPr="001168CF">
        <w:rPr>
          <w:noProof/>
          <w:lang w:val="en-GB"/>
        </w:rPr>
        <w:pict>
          <v:shape id="Textové pole 5" o:spid="_x0000_s1026" type="#_x0000_t202" style="position:absolute;margin-left:121.1pt;margin-top:643pt;width:357.35pt;height:22.6pt;z-index:25166233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B6N8dy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p>
    <w:p w:rsidR="005E017F" w:rsidRDefault="005E017F" w:rsidP="005E017F">
      <w:pPr>
        <w:jc w:val="both"/>
        <w:rPr>
          <w:rFonts w:ascii="Calibri" w:eastAsia="Times New Roman" w:hAnsi="Calibri" w:cs="Times New Roman"/>
        </w:rPr>
      </w:pPr>
    </w:p>
    <w:p w:rsidR="005E017F" w:rsidRDefault="005E017F" w:rsidP="005E017F">
      <w:pPr>
        <w:pStyle w:val="Odstavecseseznamem"/>
        <w:ind w:left="0"/>
        <w:jc w:val="both"/>
      </w:pPr>
    </w:p>
    <w:p w:rsidR="005E017F" w:rsidRDefault="005E017F" w:rsidP="005E017F"/>
    <w:p w:rsidR="00A70DC1" w:rsidRDefault="00A70DC1"/>
    <w:sectPr w:rsidR="00A70DC1" w:rsidSect="00D134A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B5FFF"/>
    <w:multiLevelType w:val="hybridMultilevel"/>
    <w:tmpl w:val="F9189FB2"/>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
    <w:nsid w:val="0A12011B"/>
    <w:multiLevelType w:val="hybridMultilevel"/>
    <w:tmpl w:val="37E008CA"/>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2">
    <w:nsid w:val="0D0F2D76"/>
    <w:multiLevelType w:val="hybridMultilevel"/>
    <w:tmpl w:val="8C8A115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3">
    <w:nsid w:val="140A7F08"/>
    <w:multiLevelType w:val="hybridMultilevel"/>
    <w:tmpl w:val="44FE371E"/>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4">
    <w:nsid w:val="144C671D"/>
    <w:multiLevelType w:val="hybridMultilevel"/>
    <w:tmpl w:val="0C160C12"/>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191F6B01"/>
    <w:multiLevelType w:val="hybridMultilevel"/>
    <w:tmpl w:val="0F78D332"/>
    <w:lvl w:ilvl="0" w:tplc="BECAD9E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1ABF4E0C"/>
    <w:multiLevelType w:val="hybridMultilevel"/>
    <w:tmpl w:val="D660AA8E"/>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7">
    <w:nsid w:val="22DC171E"/>
    <w:multiLevelType w:val="hybridMultilevel"/>
    <w:tmpl w:val="0ED41C22"/>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8">
    <w:nsid w:val="24144D93"/>
    <w:multiLevelType w:val="hybridMultilevel"/>
    <w:tmpl w:val="9370A848"/>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9">
    <w:nsid w:val="24446EC3"/>
    <w:multiLevelType w:val="hybridMultilevel"/>
    <w:tmpl w:val="BCD48F4A"/>
    <w:lvl w:ilvl="0" w:tplc="5FDE30E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10">
    <w:nsid w:val="26485836"/>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11">
    <w:nsid w:val="2BB203FF"/>
    <w:multiLevelType w:val="hybridMultilevel"/>
    <w:tmpl w:val="014E67C8"/>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2">
    <w:nsid w:val="33CF4046"/>
    <w:multiLevelType w:val="hybridMultilevel"/>
    <w:tmpl w:val="E676E0E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3">
    <w:nsid w:val="3F7C3B3F"/>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14">
    <w:nsid w:val="43637335"/>
    <w:multiLevelType w:val="hybridMultilevel"/>
    <w:tmpl w:val="0EEE34C4"/>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5">
    <w:nsid w:val="4AD524DC"/>
    <w:multiLevelType w:val="hybridMultilevel"/>
    <w:tmpl w:val="6992601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6">
    <w:nsid w:val="4EC70050"/>
    <w:multiLevelType w:val="hybridMultilevel"/>
    <w:tmpl w:val="3976CF4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7">
    <w:nsid w:val="50300767"/>
    <w:multiLevelType w:val="hybridMultilevel"/>
    <w:tmpl w:val="B30203E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56536F7B"/>
    <w:multiLevelType w:val="hybridMultilevel"/>
    <w:tmpl w:val="194AA2F0"/>
    <w:lvl w:ilvl="0" w:tplc="0405000D">
      <w:start w:val="1"/>
      <w:numFmt w:val="bullet"/>
      <w:lvlText w:val=""/>
      <w:lvlJc w:val="left"/>
      <w:pPr>
        <w:ind w:left="1110" w:hanging="360"/>
      </w:pPr>
      <w:rPr>
        <w:rFonts w:ascii="Wingdings" w:hAnsi="Wingdings" w:hint="default"/>
      </w:rPr>
    </w:lvl>
    <w:lvl w:ilvl="1" w:tplc="04050003" w:tentative="1">
      <w:start w:val="1"/>
      <w:numFmt w:val="bullet"/>
      <w:lvlText w:val="o"/>
      <w:lvlJc w:val="left"/>
      <w:pPr>
        <w:ind w:left="1830" w:hanging="360"/>
      </w:pPr>
      <w:rPr>
        <w:rFonts w:ascii="Courier New" w:hAnsi="Courier New" w:cs="Courier New" w:hint="default"/>
      </w:rPr>
    </w:lvl>
    <w:lvl w:ilvl="2" w:tplc="04050005" w:tentative="1">
      <w:start w:val="1"/>
      <w:numFmt w:val="bullet"/>
      <w:lvlText w:val=""/>
      <w:lvlJc w:val="left"/>
      <w:pPr>
        <w:ind w:left="2550" w:hanging="360"/>
      </w:pPr>
      <w:rPr>
        <w:rFonts w:ascii="Wingdings" w:hAnsi="Wingdings" w:hint="default"/>
      </w:rPr>
    </w:lvl>
    <w:lvl w:ilvl="3" w:tplc="04050001" w:tentative="1">
      <w:start w:val="1"/>
      <w:numFmt w:val="bullet"/>
      <w:lvlText w:val=""/>
      <w:lvlJc w:val="left"/>
      <w:pPr>
        <w:ind w:left="3270" w:hanging="360"/>
      </w:pPr>
      <w:rPr>
        <w:rFonts w:ascii="Symbol" w:hAnsi="Symbol" w:hint="default"/>
      </w:rPr>
    </w:lvl>
    <w:lvl w:ilvl="4" w:tplc="04050003" w:tentative="1">
      <w:start w:val="1"/>
      <w:numFmt w:val="bullet"/>
      <w:lvlText w:val="o"/>
      <w:lvlJc w:val="left"/>
      <w:pPr>
        <w:ind w:left="3990" w:hanging="360"/>
      </w:pPr>
      <w:rPr>
        <w:rFonts w:ascii="Courier New" w:hAnsi="Courier New" w:cs="Courier New" w:hint="default"/>
      </w:rPr>
    </w:lvl>
    <w:lvl w:ilvl="5" w:tplc="04050005" w:tentative="1">
      <w:start w:val="1"/>
      <w:numFmt w:val="bullet"/>
      <w:lvlText w:val=""/>
      <w:lvlJc w:val="left"/>
      <w:pPr>
        <w:ind w:left="4710" w:hanging="360"/>
      </w:pPr>
      <w:rPr>
        <w:rFonts w:ascii="Wingdings" w:hAnsi="Wingdings" w:hint="default"/>
      </w:rPr>
    </w:lvl>
    <w:lvl w:ilvl="6" w:tplc="04050001" w:tentative="1">
      <w:start w:val="1"/>
      <w:numFmt w:val="bullet"/>
      <w:lvlText w:val=""/>
      <w:lvlJc w:val="left"/>
      <w:pPr>
        <w:ind w:left="5430" w:hanging="360"/>
      </w:pPr>
      <w:rPr>
        <w:rFonts w:ascii="Symbol" w:hAnsi="Symbol" w:hint="default"/>
      </w:rPr>
    </w:lvl>
    <w:lvl w:ilvl="7" w:tplc="04050003" w:tentative="1">
      <w:start w:val="1"/>
      <w:numFmt w:val="bullet"/>
      <w:lvlText w:val="o"/>
      <w:lvlJc w:val="left"/>
      <w:pPr>
        <w:ind w:left="6150" w:hanging="360"/>
      </w:pPr>
      <w:rPr>
        <w:rFonts w:ascii="Courier New" w:hAnsi="Courier New" w:cs="Courier New" w:hint="default"/>
      </w:rPr>
    </w:lvl>
    <w:lvl w:ilvl="8" w:tplc="04050005" w:tentative="1">
      <w:start w:val="1"/>
      <w:numFmt w:val="bullet"/>
      <w:lvlText w:val=""/>
      <w:lvlJc w:val="left"/>
      <w:pPr>
        <w:ind w:left="6870" w:hanging="360"/>
      </w:pPr>
      <w:rPr>
        <w:rFonts w:ascii="Wingdings" w:hAnsi="Wingdings" w:hint="default"/>
      </w:rPr>
    </w:lvl>
  </w:abstractNum>
  <w:abstractNum w:abstractNumId="19">
    <w:nsid w:val="5D7B7B29"/>
    <w:multiLevelType w:val="hybridMultilevel"/>
    <w:tmpl w:val="4C3CE74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20">
    <w:nsid w:val="5EB640FE"/>
    <w:multiLevelType w:val="hybridMultilevel"/>
    <w:tmpl w:val="35460D82"/>
    <w:lvl w:ilvl="0" w:tplc="0405000D">
      <w:start w:val="1"/>
      <w:numFmt w:val="bullet"/>
      <w:lvlText w:val=""/>
      <w:lvlJc w:val="left"/>
      <w:pPr>
        <w:ind w:left="764" w:hanging="360"/>
      </w:pPr>
      <w:rPr>
        <w:rFonts w:ascii="Wingdings" w:hAnsi="Wingdings" w:hint="default"/>
      </w:rPr>
    </w:lvl>
    <w:lvl w:ilvl="1" w:tplc="04050003" w:tentative="1">
      <w:start w:val="1"/>
      <w:numFmt w:val="bullet"/>
      <w:lvlText w:val="o"/>
      <w:lvlJc w:val="left"/>
      <w:pPr>
        <w:ind w:left="1484" w:hanging="360"/>
      </w:pPr>
      <w:rPr>
        <w:rFonts w:ascii="Courier New" w:hAnsi="Courier New" w:cs="Courier New" w:hint="default"/>
      </w:rPr>
    </w:lvl>
    <w:lvl w:ilvl="2" w:tplc="04050005" w:tentative="1">
      <w:start w:val="1"/>
      <w:numFmt w:val="bullet"/>
      <w:lvlText w:val=""/>
      <w:lvlJc w:val="left"/>
      <w:pPr>
        <w:ind w:left="2204" w:hanging="360"/>
      </w:pPr>
      <w:rPr>
        <w:rFonts w:ascii="Wingdings" w:hAnsi="Wingdings" w:hint="default"/>
      </w:rPr>
    </w:lvl>
    <w:lvl w:ilvl="3" w:tplc="04050001" w:tentative="1">
      <w:start w:val="1"/>
      <w:numFmt w:val="bullet"/>
      <w:lvlText w:val=""/>
      <w:lvlJc w:val="left"/>
      <w:pPr>
        <w:ind w:left="2924" w:hanging="360"/>
      </w:pPr>
      <w:rPr>
        <w:rFonts w:ascii="Symbol" w:hAnsi="Symbol" w:hint="default"/>
      </w:rPr>
    </w:lvl>
    <w:lvl w:ilvl="4" w:tplc="04050003" w:tentative="1">
      <w:start w:val="1"/>
      <w:numFmt w:val="bullet"/>
      <w:lvlText w:val="o"/>
      <w:lvlJc w:val="left"/>
      <w:pPr>
        <w:ind w:left="3644" w:hanging="360"/>
      </w:pPr>
      <w:rPr>
        <w:rFonts w:ascii="Courier New" w:hAnsi="Courier New" w:cs="Courier New" w:hint="default"/>
      </w:rPr>
    </w:lvl>
    <w:lvl w:ilvl="5" w:tplc="04050005" w:tentative="1">
      <w:start w:val="1"/>
      <w:numFmt w:val="bullet"/>
      <w:lvlText w:val=""/>
      <w:lvlJc w:val="left"/>
      <w:pPr>
        <w:ind w:left="4364" w:hanging="360"/>
      </w:pPr>
      <w:rPr>
        <w:rFonts w:ascii="Wingdings" w:hAnsi="Wingdings" w:hint="default"/>
      </w:rPr>
    </w:lvl>
    <w:lvl w:ilvl="6" w:tplc="04050001" w:tentative="1">
      <w:start w:val="1"/>
      <w:numFmt w:val="bullet"/>
      <w:lvlText w:val=""/>
      <w:lvlJc w:val="left"/>
      <w:pPr>
        <w:ind w:left="5084" w:hanging="360"/>
      </w:pPr>
      <w:rPr>
        <w:rFonts w:ascii="Symbol" w:hAnsi="Symbol" w:hint="default"/>
      </w:rPr>
    </w:lvl>
    <w:lvl w:ilvl="7" w:tplc="04050003" w:tentative="1">
      <w:start w:val="1"/>
      <w:numFmt w:val="bullet"/>
      <w:lvlText w:val="o"/>
      <w:lvlJc w:val="left"/>
      <w:pPr>
        <w:ind w:left="5804" w:hanging="360"/>
      </w:pPr>
      <w:rPr>
        <w:rFonts w:ascii="Courier New" w:hAnsi="Courier New" w:cs="Courier New" w:hint="default"/>
      </w:rPr>
    </w:lvl>
    <w:lvl w:ilvl="8" w:tplc="04050005" w:tentative="1">
      <w:start w:val="1"/>
      <w:numFmt w:val="bullet"/>
      <w:lvlText w:val=""/>
      <w:lvlJc w:val="left"/>
      <w:pPr>
        <w:ind w:left="6524" w:hanging="360"/>
      </w:pPr>
      <w:rPr>
        <w:rFonts w:ascii="Wingdings" w:hAnsi="Wingdings" w:hint="default"/>
      </w:rPr>
    </w:lvl>
  </w:abstractNum>
  <w:abstractNum w:abstractNumId="21">
    <w:nsid w:val="614A13F3"/>
    <w:multiLevelType w:val="hybridMultilevel"/>
    <w:tmpl w:val="29F28072"/>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22">
    <w:nsid w:val="657F7ADC"/>
    <w:multiLevelType w:val="hybridMultilevel"/>
    <w:tmpl w:val="51ACBC82"/>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23">
    <w:nsid w:val="6FF25D52"/>
    <w:multiLevelType w:val="hybridMultilevel"/>
    <w:tmpl w:val="BB703B66"/>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24">
    <w:nsid w:val="78AB19ED"/>
    <w:multiLevelType w:val="hybridMultilevel"/>
    <w:tmpl w:val="84B0D862"/>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num w:numId="1">
    <w:abstractNumId w:val="17"/>
  </w:num>
  <w:num w:numId="2">
    <w:abstractNumId w:val="13"/>
  </w:num>
  <w:num w:numId="3">
    <w:abstractNumId w:val="10"/>
  </w:num>
  <w:num w:numId="4">
    <w:abstractNumId w:val="5"/>
  </w:num>
  <w:num w:numId="5">
    <w:abstractNumId w:val="3"/>
  </w:num>
  <w:num w:numId="6">
    <w:abstractNumId w:val="4"/>
  </w:num>
  <w:num w:numId="7">
    <w:abstractNumId w:val="20"/>
  </w:num>
  <w:num w:numId="8">
    <w:abstractNumId w:val="16"/>
  </w:num>
  <w:num w:numId="9">
    <w:abstractNumId w:val="12"/>
  </w:num>
  <w:num w:numId="10">
    <w:abstractNumId w:val="14"/>
  </w:num>
  <w:num w:numId="11">
    <w:abstractNumId w:val="15"/>
  </w:num>
  <w:num w:numId="12">
    <w:abstractNumId w:val="22"/>
  </w:num>
  <w:num w:numId="13">
    <w:abstractNumId w:val="0"/>
  </w:num>
  <w:num w:numId="14">
    <w:abstractNumId w:val="18"/>
  </w:num>
  <w:num w:numId="15">
    <w:abstractNumId w:val="21"/>
  </w:num>
  <w:num w:numId="16">
    <w:abstractNumId w:val="19"/>
  </w:num>
  <w:num w:numId="17">
    <w:abstractNumId w:val="23"/>
  </w:num>
  <w:num w:numId="18">
    <w:abstractNumId w:val="1"/>
  </w:num>
  <w:num w:numId="19">
    <w:abstractNumId w:val="8"/>
  </w:num>
  <w:num w:numId="20">
    <w:abstractNumId w:val="11"/>
  </w:num>
  <w:num w:numId="21">
    <w:abstractNumId w:val="2"/>
  </w:num>
  <w:num w:numId="22">
    <w:abstractNumId w:val="9"/>
  </w:num>
  <w:num w:numId="23">
    <w:abstractNumId w:val="7"/>
  </w:num>
  <w:num w:numId="24">
    <w:abstractNumId w:val="6"/>
  </w:num>
  <w:num w:numId="25">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useFELayout/>
  </w:compat>
  <w:rsids>
    <w:rsidRoot w:val="005E017F"/>
    <w:rsid w:val="0005080F"/>
    <w:rsid w:val="00095432"/>
    <w:rsid w:val="000A506F"/>
    <w:rsid w:val="000A5F92"/>
    <w:rsid w:val="001168CF"/>
    <w:rsid w:val="001211AD"/>
    <w:rsid w:val="001220C1"/>
    <w:rsid w:val="001C66F5"/>
    <w:rsid w:val="00337B2B"/>
    <w:rsid w:val="003E5A34"/>
    <w:rsid w:val="003F557C"/>
    <w:rsid w:val="00417344"/>
    <w:rsid w:val="005E017F"/>
    <w:rsid w:val="006D4F2F"/>
    <w:rsid w:val="00734207"/>
    <w:rsid w:val="00737CA0"/>
    <w:rsid w:val="00751C9A"/>
    <w:rsid w:val="0075298E"/>
    <w:rsid w:val="00764330"/>
    <w:rsid w:val="007A5463"/>
    <w:rsid w:val="007C04BF"/>
    <w:rsid w:val="007F1595"/>
    <w:rsid w:val="00822247"/>
    <w:rsid w:val="00833EA7"/>
    <w:rsid w:val="008720FB"/>
    <w:rsid w:val="00916F11"/>
    <w:rsid w:val="0092189B"/>
    <w:rsid w:val="00940900"/>
    <w:rsid w:val="0097091F"/>
    <w:rsid w:val="009768D2"/>
    <w:rsid w:val="009A4CA0"/>
    <w:rsid w:val="009D0C87"/>
    <w:rsid w:val="00A70DC1"/>
    <w:rsid w:val="00AD6DA8"/>
    <w:rsid w:val="00B15753"/>
    <w:rsid w:val="00B81BCB"/>
    <w:rsid w:val="00BD6E7E"/>
    <w:rsid w:val="00BE326A"/>
    <w:rsid w:val="00C37F6F"/>
    <w:rsid w:val="00C42F1C"/>
    <w:rsid w:val="00C86E92"/>
    <w:rsid w:val="00D96D62"/>
    <w:rsid w:val="00E121F7"/>
    <w:rsid w:val="00FA2C11"/>
    <w:rsid w:val="00FB7EB8"/>
    <w:rsid w:val="00FC3EE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6F11"/>
  </w:style>
  <w:style w:type="paragraph" w:styleId="Nadpis1">
    <w:name w:val="heading 1"/>
    <w:basedOn w:val="Normln"/>
    <w:next w:val="Normln"/>
    <w:link w:val="Nadpis1Char"/>
    <w:uiPriority w:val="9"/>
    <w:qFormat/>
    <w:rsid w:val="005E017F"/>
    <w:pPr>
      <w:keepNext/>
      <w:keepLines/>
      <w:spacing w:before="480" w:after="0"/>
      <w:outlineLvl w:val="0"/>
    </w:pPr>
    <w:rPr>
      <w:rFonts w:ascii="Cambria" w:eastAsia="Times New Roman" w:hAnsi="Cambria" w:cs="Times New Roman"/>
      <w:b/>
      <w:bCs/>
      <w:color w:val="365F91"/>
      <w:sz w:val="28"/>
      <w:szCs w:val="28"/>
      <w:lang w:eastAsia="en-US"/>
    </w:rPr>
  </w:style>
  <w:style w:type="paragraph" w:styleId="Nadpis2">
    <w:name w:val="heading 2"/>
    <w:basedOn w:val="Normln"/>
    <w:next w:val="Normln"/>
    <w:link w:val="Nadpis2Char"/>
    <w:uiPriority w:val="9"/>
    <w:semiHidden/>
    <w:unhideWhenUsed/>
    <w:qFormat/>
    <w:rsid w:val="005E01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1211AD"/>
    <w:pPr>
      <w:keepNext/>
      <w:spacing w:before="240" w:after="60" w:line="240" w:lineRule="auto"/>
      <w:ind w:left="357"/>
      <w:outlineLvl w:val="2"/>
    </w:pPr>
    <w:rPr>
      <w:rFonts w:asciiTheme="majorHAnsi" w:eastAsiaTheme="majorEastAsia" w:hAnsiTheme="majorHAnsi" w:cstheme="majorBidi"/>
      <w:b/>
      <w:bCs/>
      <w:sz w:val="26"/>
      <w:szCs w:val="26"/>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E017F"/>
    <w:rPr>
      <w:rFonts w:ascii="Cambria" w:eastAsia="Times New Roman" w:hAnsi="Cambria" w:cs="Times New Roman"/>
      <w:b/>
      <w:bCs/>
      <w:color w:val="365F91"/>
      <w:sz w:val="28"/>
      <w:szCs w:val="28"/>
      <w:lang w:eastAsia="en-US"/>
    </w:rPr>
  </w:style>
  <w:style w:type="character" w:customStyle="1" w:styleId="Nadpis2Char">
    <w:name w:val="Nadpis 2 Char"/>
    <w:basedOn w:val="Standardnpsmoodstavce"/>
    <w:link w:val="Nadpis2"/>
    <w:uiPriority w:val="9"/>
    <w:semiHidden/>
    <w:rsid w:val="005E017F"/>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5E017F"/>
    <w:pPr>
      <w:spacing w:line="240" w:lineRule="auto"/>
      <w:ind w:left="720"/>
      <w:contextualSpacing/>
    </w:pPr>
    <w:rPr>
      <w:rFonts w:ascii="Calibri" w:eastAsia="Calibri" w:hAnsi="Calibri" w:cs="Times New Roman"/>
      <w:lang w:eastAsia="en-US"/>
    </w:rPr>
  </w:style>
  <w:style w:type="paragraph" w:styleId="Normlnweb">
    <w:name w:val="Normal (Web)"/>
    <w:basedOn w:val="Normln"/>
    <w:uiPriority w:val="99"/>
    <w:unhideWhenUsed/>
    <w:rsid w:val="005E01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dpis3Char">
    <w:name w:val="Nadpis 3 Char"/>
    <w:basedOn w:val="Standardnpsmoodstavce"/>
    <w:link w:val="Nadpis3"/>
    <w:uiPriority w:val="9"/>
    <w:rsid w:val="001211AD"/>
    <w:rPr>
      <w:rFonts w:asciiTheme="majorHAnsi" w:eastAsiaTheme="majorEastAsia" w:hAnsiTheme="majorHAnsi" w:cstheme="majorBidi"/>
      <w:b/>
      <w:bCs/>
      <w:sz w:val="26"/>
      <w:szCs w:val="26"/>
      <w:lang w:eastAsia="en-US"/>
    </w:rPr>
  </w:style>
  <w:style w:type="character" w:styleId="Hypertextovodkaz">
    <w:name w:val="Hyperlink"/>
    <w:basedOn w:val="Standardnpsmoodstavce"/>
    <w:uiPriority w:val="99"/>
    <w:unhideWhenUsed/>
    <w:rsid w:val="0041734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544</Words>
  <Characters>3213</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Projekt6</dc:creator>
  <cp:lastModifiedBy>Projekt6</cp:lastModifiedBy>
  <cp:revision>3</cp:revision>
  <dcterms:created xsi:type="dcterms:W3CDTF">2013-10-25T20:07:00Z</dcterms:created>
  <dcterms:modified xsi:type="dcterms:W3CDTF">2013-10-25T20:09:00Z</dcterms:modified>
</cp:coreProperties>
</file>