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802"/>
      </w:tblGrid>
      <w:tr w:rsidR="00070AF4" w:rsidTr="003C64EC">
        <w:tc>
          <w:tcPr>
            <w:tcW w:w="2410" w:type="dxa"/>
          </w:tcPr>
          <w:p w:rsidR="00070AF4" w:rsidRDefault="00070AF4" w:rsidP="003C64EC">
            <w:pPr>
              <w:spacing w:line="360" w:lineRule="auto"/>
            </w:pPr>
            <w:bookmarkStart w:id="0" w:name="_GoBack"/>
            <w:bookmarkEnd w:id="0"/>
            <w:r>
              <w:t xml:space="preserve">Autor </w:t>
            </w:r>
          </w:p>
        </w:tc>
        <w:tc>
          <w:tcPr>
            <w:tcW w:w="6802" w:type="dxa"/>
          </w:tcPr>
          <w:p w:rsidR="00070AF4" w:rsidRDefault="00070AF4" w:rsidP="003C64EC">
            <w:pPr>
              <w:spacing w:line="360" w:lineRule="auto"/>
            </w:pPr>
            <w:r>
              <w:t>Mgr. Marie Makariusová</w:t>
            </w:r>
          </w:p>
        </w:tc>
      </w:tr>
      <w:tr w:rsidR="00070AF4" w:rsidTr="003C64EC">
        <w:tc>
          <w:tcPr>
            <w:tcW w:w="2410" w:type="dxa"/>
          </w:tcPr>
          <w:p w:rsidR="00070AF4" w:rsidRDefault="00070AF4" w:rsidP="003C64EC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070AF4" w:rsidRDefault="00070AF4" w:rsidP="003C64EC">
            <w:pPr>
              <w:spacing w:line="360" w:lineRule="auto"/>
            </w:pPr>
            <w:r>
              <w:t>říjen 2011</w:t>
            </w:r>
          </w:p>
        </w:tc>
      </w:tr>
      <w:tr w:rsidR="00070AF4" w:rsidTr="003C64EC">
        <w:tc>
          <w:tcPr>
            <w:tcW w:w="2410" w:type="dxa"/>
          </w:tcPr>
          <w:p w:rsidR="00070AF4" w:rsidRDefault="00070AF4" w:rsidP="003C64EC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070AF4" w:rsidRDefault="00070AF4" w:rsidP="003C64EC">
            <w:pPr>
              <w:spacing w:line="360" w:lineRule="auto"/>
            </w:pPr>
            <w:r>
              <w:t>4. roč.</w:t>
            </w:r>
          </w:p>
        </w:tc>
      </w:tr>
      <w:tr w:rsidR="00070AF4" w:rsidTr="003C64EC">
        <w:tc>
          <w:tcPr>
            <w:tcW w:w="2410" w:type="dxa"/>
          </w:tcPr>
          <w:p w:rsidR="00070AF4" w:rsidRDefault="00070AF4" w:rsidP="003C64EC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070AF4" w:rsidRDefault="00070AF4" w:rsidP="003C64EC">
            <w:pPr>
              <w:spacing w:line="360" w:lineRule="auto"/>
            </w:pPr>
            <w:r>
              <w:t>Člověk a jeho svět</w:t>
            </w:r>
          </w:p>
        </w:tc>
      </w:tr>
      <w:tr w:rsidR="00070AF4" w:rsidTr="003C64EC">
        <w:tc>
          <w:tcPr>
            <w:tcW w:w="2410" w:type="dxa"/>
          </w:tcPr>
          <w:p w:rsidR="00070AF4" w:rsidRDefault="00070AF4" w:rsidP="003C64EC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070AF4" w:rsidRDefault="00070AF4" w:rsidP="003C64EC">
            <w:pPr>
              <w:spacing w:line="360" w:lineRule="auto"/>
            </w:pPr>
            <w:r>
              <w:t>Vlastivěda</w:t>
            </w:r>
          </w:p>
        </w:tc>
      </w:tr>
      <w:tr w:rsidR="00070AF4" w:rsidTr="003C64EC">
        <w:tc>
          <w:tcPr>
            <w:tcW w:w="2410" w:type="dxa"/>
          </w:tcPr>
          <w:p w:rsidR="00070AF4" w:rsidRDefault="00070AF4" w:rsidP="003C64EC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070AF4" w:rsidRDefault="00070AF4" w:rsidP="003C64EC">
            <w:pPr>
              <w:spacing w:line="360" w:lineRule="auto"/>
            </w:pPr>
            <w:r>
              <w:t>Svět</w:t>
            </w:r>
          </w:p>
        </w:tc>
      </w:tr>
      <w:tr w:rsidR="00070AF4" w:rsidTr="003C64EC">
        <w:tc>
          <w:tcPr>
            <w:tcW w:w="2410" w:type="dxa"/>
          </w:tcPr>
          <w:p w:rsidR="00070AF4" w:rsidRDefault="00070AF4" w:rsidP="003C64EC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070AF4" w:rsidRDefault="00070AF4" w:rsidP="003C64EC">
            <w:pPr>
              <w:spacing w:line="360" w:lineRule="auto"/>
            </w:pPr>
            <w:r>
              <w:t>Nerostné suroviny a průmysl</w:t>
            </w:r>
          </w:p>
        </w:tc>
      </w:tr>
      <w:tr w:rsidR="00070AF4" w:rsidTr="003C64EC">
        <w:tc>
          <w:tcPr>
            <w:tcW w:w="2410" w:type="dxa"/>
          </w:tcPr>
          <w:p w:rsidR="00070AF4" w:rsidRDefault="00070AF4" w:rsidP="003C64EC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AD5E5A" w:rsidRDefault="00070AF4" w:rsidP="003C64EC">
            <w:pPr>
              <w:spacing w:line="360" w:lineRule="auto"/>
            </w:pPr>
            <w:r>
              <w:t>List slouží k opakování a procvičování učiva.</w:t>
            </w:r>
          </w:p>
          <w:p w:rsidR="00AD5E5A" w:rsidRDefault="00070AF4" w:rsidP="003C64EC">
            <w:pPr>
              <w:spacing w:line="360" w:lineRule="auto"/>
            </w:pPr>
            <w:r>
              <w:t xml:space="preserve"> V 1. cvičení žáci očíslují historické etapy od nejstarší. </w:t>
            </w:r>
          </w:p>
          <w:p w:rsidR="00AD5E5A" w:rsidRDefault="00070AF4" w:rsidP="003C64EC">
            <w:pPr>
              <w:spacing w:line="360" w:lineRule="auto"/>
            </w:pPr>
            <w:r>
              <w:t xml:space="preserve">Ve 2. cvičení vybarvením přiřazují k sobě typ elektrárny a zdroj, který využívá. Nakreslením hvězdičky určují, které zdroje patří mezi nevyčerpatelné. </w:t>
            </w:r>
          </w:p>
          <w:p w:rsidR="00070AF4" w:rsidRDefault="00070AF4" w:rsidP="003C64EC">
            <w:pPr>
              <w:spacing w:line="360" w:lineRule="auto"/>
            </w:pPr>
            <w:r>
              <w:t xml:space="preserve">Ve 3. cvičení očíslováním vytváří dvojice </w:t>
            </w:r>
            <w:r>
              <w:rPr>
                <w:i/>
                <w:iCs/>
              </w:rPr>
              <w:t>odvětví průmyslu – surovina nebo výrobek</w:t>
            </w:r>
            <w:r>
              <w:t>.</w:t>
            </w:r>
          </w:p>
        </w:tc>
      </w:tr>
    </w:tbl>
    <w:p w:rsidR="00AA5D27" w:rsidRDefault="00AA5D27">
      <w:pPr>
        <w:spacing w:line="240" w:lineRule="auto"/>
        <w:rPr>
          <w:sz w:val="24"/>
        </w:rPr>
      </w:pPr>
    </w:p>
    <w:p w:rsidR="00070AF4" w:rsidRDefault="00070AF4">
      <w:pPr>
        <w:spacing w:line="240" w:lineRule="auto"/>
        <w:rPr>
          <w:sz w:val="24"/>
        </w:rPr>
      </w:pPr>
    </w:p>
    <w:p w:rsidR="00070AF4" w:rsidRDefault="00070AF4">
      <w:pPr>
        <w:spacing w:line="240" w:lineRule="auto"/>
        <w:rPr>
          <w:sz w:val="24"/>
        </w:rPr>
      </w:pPr>
    </w:p>
    <w:p w:rsidR="00070AF4" w:rsidRDefault="00070AF4">
      <w:pPr>
        <w:spacing w:line="240" w:lineRule="auto"/>
        <w:rPr>
          <w:sz w:val="24"/>
        </w:rPr>
      </w:pPr>
    </w:p>
    <w:p w:rsidR="00070AF4" w:rsidRDefault="00070AF4">
      <w:pPr>
        <w:spacing w:line="240" w:lineRule="auto"/>
        <w:rPr>
          <w:sz w:val="24"/>
        </w:rPr>
      </w:pPr>
    </w:p>
    <w:p w:rsidR="00070AF4" w:rsidRDefault="00070AF4">
      <w:pPr>
        <w:spacing w:line="240" w:lineRule="auto"/>
        <w:rPr>
          <w:sz w:val="24"/>
        </w:rPr>
      </w:pPr>
    </w:p>
    <w:p w:rsidR="00070AF4" w:rsidRDefault="00070AF4">
      <w:pPr>
        <w:spacing w:line="240" w:lineRule="auto"/>
        <w:rPr>
          <w:sz w:val="24"/>
        </w:rPr>
      </w:pPr>
    </w:p>
    <w:p w:rsidR="00070AF4" w:rsidRDefault="00070AF4">
      <w:pPr>
        <w:spacing w:line="240" w:lineRule="auto"/>
        <w:rPr>
          <w:sz w:val="24"/>
        </w:rPr>
      </w:pPr>
    </w:p>
    <w:p w:rsidR="00070AF4" w:rsidRDefault="00070AF4">
      <w:pPr>
        <w:spacing w:line="240" w:lineRule="auto"/>
        <w:rPr>
          <w:sz w:val="24"/>
        </w:rPr>
      </w:pPr>
    </w:p>
    <w:p w:rsidR="00070AF4" w:rsidRDefault="00070AF4">
      <w:pPr>
        <w:spacing w:line="240" w:lineRule="auto"/>
        <w:rPr>
          <w:sz w:val="24"/>
        </w:rPr>
      </w:pPr>
    </w:p>
    <w:p w:rsidR="00070AF4" w:rsidRDefault="00070AF4">
      <w:pPr>
        <w:spacing w:line="240" w:lineRule="auto"/>
        <w:rPr>
          <w:sz w:val="24"/>
        </w:rPr>
      </w:pPr>
    </w:p>
    <w:p w:rsidR="00070AF4" w:rsidRDefault="00070AF4">
      <w:pPr>
        <w:spacing w:line="240" w:lineRule="auto"/>
        <w:rPr>
          <w:sz w:val="24"/>
        </w:rPr>
      </w:pPr>
    </w:p>
    <w:p w:rsidR="00070AF4" w:rsidRDefault="00070AF4" w:rsidP="00070AF4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Jméno: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Datum:</w:t>
      </w:r>
    </w:p>
    <w:p w:rsidR="00070AF4" w:rsidRDefault="00070AF4" w:rsidP="00070AF4">
      <w:pPr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Očísluj jednotlivé etapy (od nejstarší):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25"/>
        <w:gridCol w:w="1701"/>
        <w:gridCol w:w="567"/>
        <w:gridCol w:w="425"/>
        <w:gridCol w:w="1701"/>
        <w:gridCol w:w="567"/>
        <w:gridCol w:w="425"/>
        <w:gridCol w:w="1701"/>
        <w:gridCol w:w="425"/>
      </w:tblGrid>
      <w:tr w:rsidR="00070AF4" w:rsidRPr="002E4DE4" w:rsidTr="003C64EC">
        <w:trPr>
          <w:trHeight w:hRule="exact" w:val="425"/>
        </w:trPr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E4DE4">
              <w:rPr>
                <w:sz w:val="24"/>
                <w:szCs w:val="24"/>
              </w:rPr>
              <w:t>doba železná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E4DE4">
              <w:rPr>
                <w:sz w:val="24"/>
                <w:szCs w:val="24"/>
              </w:rPr>
              <w:t>doba kamenná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E4DE4">
              <w:rPr>
                <w:sz w:val="24"/>
                <w:szCs w:val="24"/>
              </w:rPr>
              <w:t>doba bronzová</w:t>
            </w:r>
          </w:p>
        </w:tc>
        <w:tc>
          <w:tcPr>
            <w:tcW w:w="42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  <w:p w:rsidR="00070AF4" w:rsidRPr="002E4DE4" w:rsidRDefault="00070AF4" w:rsidP="003C64EC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  <w:p w:rsidR="00070AF4" w:rsidRPr="002E4DE4" w:rsidRDefault="00070AF4" w:rsidP="003C64EC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</w:tbl>
    <w:p w:rsidR="00070AF4" w:rsidRDefault="00070AF4" w:rsidP="00070AF4">
      <w:pPr>
        <w:spacing w:line="360" w:lineRule="auto"/>
        <w:jc w:val="center"/>
        <w:rPr>
          <w:sz w:val="24"/>
          <w:szCs w:val="24"/>
        </w:rPr>
      </w:pPr>
    </w:p>
    <w:p w:rsidR="00070AF4" w:rsidRDefault="00070AF4" w:rsidP="00070AF4">
      <w:pPr>
        <w:spacing w:line="360" w:lineRule="auto"/>
        <w:rPr>
          <w:sz w:val="24"/>
          <w:szCs w:val="24"/>
        </w:rPr>
      </w:pPr>
    </w:p>
    <w:p w:rsidR="00070AF4" w:rsidRPr="00AD5E5A" w:rsidRDefault="00070AF4" w:rsidP="00AD5E5A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Stejnou barvou vybarvi vždy elektrárnu a zdroj, který k výrobě elektrické energie využívá. U zdrojů, které řadíme k nevyčerpatelným, nakresli do posledního sloupce hvězdičku.</w:t>
      </w:r>
    </w:p>
    <w:tbl>
      <w:tblPr>
        <w:tblW w:w="0" w:type="auto"/>
        <w:tblInd w:w="540" w:type="dxa"/>
        <w:tblLook w:val="04A0" w:firstRow="1" w:lastRow="0" w:firstColumn="1" w:lastColumn="0" w:noHBand="0" w:noVBand="1"/>
      </w:tblPr>
      <w:tblGrid>
        <w:gridCol w:w="2778"/>
        <w:gridCol w:w="1089"/>
        <w:gridCol w:w="850"/>
      </w:tblGrid>
      <w:tr w:rsidR="00070AF4" w:rsidRPr="002E4DE4" w:rsidTr="003C64EC">
        <w:tc>
          <w:tcPr>
            <w:tcW w:w="27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  <w:r w:rsidRPr="002E4DE4">
              <w:rPr>
                <w:sz w:val="24"/>
                <w:szCs w:val="24"/>
              </w:rPr>
              <w:t>tepelná elektrárna</w:t>
            </w:r>
          </w:p>
        </w:tc>
        <w:tc>
          <w:tcPr>
            <w:tcW w:w="10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  <w:r w:rsidRPr="002E4DE4">
              <w:rPr>
                <w:sz w:val="24"/>
                <w:szCs w:val="24"/>
              </w:rPr>
              <w:t>uhlí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</w:p>
        </w:tc>
      </w:tr>
      <w:tr w:rsidR="00070AF4" w:rsidRPr="002E4DE4" w:rsidTr="003C64EC">
        <w:tc>
          <w:tcPr>
            <w:tcW w:w="27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  <w:r w:rsidRPr="002E4DE4">
              <w:rPr>
                <w:sz w:val="24"/>
                <w:szCs w:val="24"/>
              </w:rPr>
              <w:t>větrná elektrárna</w:t>
            </w:r>
          </w:p>
        </w:tc>
        <w:tc>
          <w:tcPr>
            <w:tcW w:w="10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  <w:r w:rsidRPr="002E4DE4">
              <w:rPr>
                <w:sz w:val="24"/>
                <w:szCs w:val="24"/>
              </w:rPr>
              <w:t>voda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</w:p>
        </w:tc>
      </w:tr>
      <w:tr w:rsidR="00070AF4" w:rsidRPr="002E4DE4" w:rsidTr="003C64EC">
        <w:tc>
          <w:tcPr>
            <w:tcW w:w="27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  <w:r w:rsidRPr="002E4DE4">
              <w:rPr>
                <w:sz w:val="24"/>
                <w:szCs w:val="24"/>
              </w:rPr>
              <w:t>vodní elektrárna</w:t>
            </w:r>
          </w:p>
        </w:tc>
        <w:tc>
          <w:tcPr>
            <w:tcW w:w="10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  <w:r w:rsidRPr="002E4DE4">
              <w:rPr>
                <w:sz w:val="24"/>
                <w:szCs w:val="24"/>
              </w:rPr>
              <w:t>vítr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</w:p>
        </w:tc>
      </w:tr>
      <w:tr w:rsidR="00070AF4" w:rsidRPr="002E4DE4" w:rsidTr="003C64EC">
        <w:tc>
          <w:tcPr>
            <w:tcW w:w="27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  <w:r w:rsidRPr="002E4DE4">
              <w:rPr>
                <w:sz w:val="24"/>
                <w:szCs w:val="24"/>
              </w:rPr>
              <w:t>sluneční elektrárna</w:t>
            </w:r>
          </w:p>
        </w:tc>
        <w:tc>
          <w:tcPr>
            <w:tcW w:w="10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  <w:r w:rsidRPr="002E4DE4">
              <w:rPr>
                <w:sz w:val="24"/>
                <w:szCs w:val="24"/>
              </w:rPr>
              <w:t>slunce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</w:p>
        </w:tc>
      </w:tr>
    </w:tbl>
    <w:p w:rsidR="00070AF4" w:rsidRDefault="00070AF4" w:rsidP="00070AF4">
      <w:pPr>
        <w:rPr>
          <w:sz w:val="24"/>
          <w:szCs w:val="24"/>
        </w:rPr>
      </w:pPr>
    </w:p>
    <w:p w:rsidR="00070AF4" w:rsidRDefault="00070AF4" w:rsidP="00070AF4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Očíslováním vytvoř dvojice.  Odvětví průmyslu přiřaď k výrobkům nebo surovinám.</w:t>
      </w: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567"/>
        <w:gridCol w:w="2835"/>
        <w:gridCol w:w="851"/>
        <w:gridCol w:w="567"/>
        <w:gridCol w:w="2835"/>
      </w:tblGrid>
      <w:tr w:rsidR="00070AF4" w:rsidRPr="002E4DE4" w:rsidTr="003C64EC"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jc w:val="center"/>
              <w:rPr>
                <w:sz w:val="24"/>
                <w:szCs w:val="24"/>
              </w:rPr>
            </w:pPr>
            <w:r w:rsidRPr="002E4DE4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  <w:r w:rsidRPr="002E4DE4">
              <w:rPr>
                <w:sz w:val="24"/>
                <w:szCs w:val="24"/>
              </w:rPr>
              <w:t>textilní průmysl</w:t>
            </w: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  <w:r w:rsidRPr="002E4DE4">
              <w:rPr>
                <w:sz w:val="24"/>
                <w:szCs w:val="24"/>
              </w:rPr>
              <w:t>boty, pásky, kabelky</w:t>
            </w:r>
          </w:p>
        </w:tc>
      </w:tr>
      <w:tr w:rsidR="00070AF4" w:rsidRPr="002E4DE4" w:rsidTr="003C64EC"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jc w:val="center"/>
              <w:rPr>
                <w:sz w:val="24"/>
                <w:szCs w:val="24"/>
              </w:rPr>
            </w:pPr>
            <w:r w:rsidRPr="002E4DE4"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  <w:r w:rsidRPr="002E4DE4">
              <w:rPr>
                <w:sz w:val="24"/>
                <w:szCs w:val="24"/>
              </w:rPr>
              <w:t>kožedělný průmysl</w:t>
            </w: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  <w:r w:rsidRPr="002E4DE4">
              <w:rPr>
                <w:sz w:val="24"/>
                <w:szCs w:val="24"/>
              </w:rPr>
              <w:t>zpracování ropy</w:t>
            </w:r>
          </w:p>
        </w:tc>
      </w:tr>
      <w:tr w:rsidR="00070AF4" w:rsidRPr="002E4DE4" w:rsidTr="003C64EC"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jc w:val="center"/>
              <w:rPr>
                <w:sz w:val="24"/>
                <w:szCs w:val="24"/>
              </w:rPr>
            </w:pPr>
            <w:r w:rsidRPr="002E4DE4">
              <w:rPr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  <w:r w:rsidRPr="002E4DE4">
              <w:rPr>
                <w:sz w:val="24"/>
                <w:szCs w:val="24"/>
              </w:rPr>
              <w:t>papírenský průmysl</w:t>
            </w: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  <w:r w:rsidRPr="002E4DE4">
              <w:rPr>
                <w:sz w:val="24"/>
                <w:szCs w:val="24"/>
              </w:rPr>
              <w:t>okenní tabule, láhve</w:t>
            </w:r>
          </w:p>
        </w:tc>
      </w:tr>
      <w:tr w:rsidR="00070AF4" w:rsidRPr="002E4DE4" w:rsidTr="003C64EC"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jc w:val="center"/>
              <w:rPr>
                <w:sz w:val="24"/>
                <w:szCs w:val="24"/>
              </w:rPr>
            </w:pPr>
            <w:r w:rsidRPr="002E4DE4">
              <w:rPr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  <w:r w:rsidRPr="002E4DE4">
              <w:rPr>
                <w:sz w:val="24"/>
                <w:szCs w:val="24"/>
              </w:rPr>
              <w:t>chemický průmysl</w:t>
            </w: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  <w:r w:rsidRPr="002E4DE4">
              <w:rPr>
                <w:sz w:val="24"/>
                <w:szCs w:val="24"/>
              </w:rPr>
              <w:t>zpracování vlny</w:t>
            </w:r>
          </w:p>
        </w:tc>
      </w:tr>
      <w:tr w:rsidR="00070AF4" w:rsidRPr="002E4DE4" w:rsidTr="003C64EC"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jc w:val="center"/>
              <w:rPr>
                <w:sz w:val="24"/>
                <w:szCs w:val="24"/>
              </w:rPr>
            </w:pPr>
            <w:r w:rsidRPr="002E4DE4">
              <w:rPr>
                <w:sz w:val="24"/>
                <w:szCs w:val="24"/>
              </w:rPr>
              <w:t>5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  <w:r w:rsidRPr="002E4DE4">
              <w:rPr>
                <w:sz w:val="24"/>
                <w:szCs w:val="24"/>
              </w:rPr>
              <w:t>hutnický průmysl</w:t>
            </w: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  <w:r w:rsidRPr="002E4DE4">
              <w:rPr>
                <w:sz w:val="24"/>
                <w:szCs w:val="24"/>
              </w:rPr>
              <w:t>železo, ocel</w:t>
            </w:r>
          </w:p>
        </w:tc>
      </w:tr>
      <w:tr w:rsidR="00070AF4" w:rsidRPr="002E4DE4" w:rsidTr="003C64EC"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jc w:val="center"/>
              <w:rPr>
                <w:sz w:val="24"/>
                <w:szCs w:val="24"/>
              </w:rPr>
            </w:pPr>
            <w:r w:rsidRPr="002E4DE4">
              <w:rPr>
                <w:sz w:val="24"/>
                <w:szCs w:val="24"/>
              </w:rPr>
              <w:t>6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  <w:r w:rsidRPr="002E4DE4">
              <w:rPr>
                <w:sz w:val="24"/>
                <w:szCs w:val="24"/>
              </w:rPr>
              <w:t>sklářský průmysl</w:t>
            </w: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F4" w:rsidRPr="002E4DE4" w:rsidRDefault="00070AF4" w:rsidP="003C64EC">
            <w:pPr>
              <w:rPr>
                <w:sz w:val="24"/>
                <w:szCs w:val="24"/>
              </w:rPr>
            </w:pPr>
            <w:r w:rsidRPr="002E4DE4">
              <w:rPr>
                <w:sz w:val="24"/>
                <w:szCs w:val="24"/>
              </w:rPr>
              <w:t>sešity, výkresy, ubrousky</w:t>
            </w:r>
          </w:p>
        </w:tc>
      </w:tr>
    </w:tbl>
    <w:p w:rsidR="00D3719B" w:rsidRDefault="00D3719B" w:rsidP="00070AF4">
      <w:pPr>
        <w:spacing w:line="480" w:lineRule="auto"/>
        <w:rPr>
          <w:sz w:val="24"/>
        </w:rPr>
      </w:pPr>
    </w:p>
    <w:sectPr w:rsidR="00D371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C2B" w:rsidRDefault="00540C2B">
      <w:pPr>
        <w:spacing w:after="0" w:line="240" w:lineRule="auto"/>
      </w:pPr>
      <w:r>
        <w:separator/>
      </w:r>
    </w:p>
  </w:endnote>
  <w:endnote w:type="continuationSeparator" w:id="0">
    <w:p w:rsidR="00540C2B" w:rsidRDefault="00540C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D27" w:rsidRDefault="00AA5D2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10" w:rsidRDefault="00117C10" w:rsidP="00685010">
    <w:pPr>
      <w:pStyle w:val="Zpat"/>
    </w:pPr>
    <w:r>
      <w:t>VY 52 INOVACE 29</w:t>
    </w:r>
    <w:r w:rsidR="00070AF4">
      <w:tab/>
    </w:r>
    <w:r w:rsidR="00070AF4">
      <w:tab/>
      <w:t>CAS 65-4-17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D27" w:rsidRDefault="00AA5D2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C2B" w:rsidRDefault="00540C2B">
      <w:pPr>
        <w:spacing w:after="0" w:line="240" w:lineRule="auto"/>
      </w:pPr>
      <w:r>
        <w:separator/>
      </w:r>
    </w:p>
  </w:footnote>
  <w:footnote w:type="continuationSeparator" w:id="0">
    <w:p w:rsidR="00540C2B" w:rsidRDefault="00540C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D27" w:rsidRDefault="00AA5D2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D27" w:rsidRDefault="00AA5D2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A7765"/>
    <w:multiLevelType w:val="hybridMultilevel"/>
    <w:tmpl w:val="0D1438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F6"/>
    <w:rsid w:val="000703BC"/>
    <w:rsid w:val="00070AF4"/>
    <w:rsid w:val="00117C10"/>
    <w:rsid w:val="0022249A"/>
    <w:rsid w:val="00247AD2"/>
    <w:rsid w:val="004259F6"/>
    <w:rsid w:val="004B03BE"/>
    <w:rsid w:val="00540C2B"/>
    <w:rsid w:val="00685010"/>
    <w:rsid w:val="00774A86"/>
    <w:rsid w:val="00860CE5"/>
    <w:rsid w:val="008E71E4"/>
    <w:rsid w:val="009E2659"/>
    <w:rsid w:val="00AA5D27"/>
    <w:rsid w:val="00AD5E5A"/>
    <w:rsid w:val="00BB0E23"/>
    <w:rsid w:val="00D3719B"/>
    <w:rsid w:val="00E45F1A"/>
    <w:rsid w:val="00EC1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  <w:style w:type="paragraph" w:styleId="Nzev">
    <w:name w:val="Title"/>
    <w:basedOn w:val="Normln"/>
    <w:link w:val="NzevChar"/>
    <w:qFormat/>
    <w:rsid w:val="00AA5D27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AA5D27"/>
    <w:rPr>
      <w:rFonts w:ascii="Times New Roman" w:eastAsia="Times New Roman" w:hAnsi="Times New Roman"/>
      <w:b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  <w:style w:type="paragraph" w:styleId="Nzev">
    <w:name w:val="Title"/>
    <w:basedOn w:val="Normln"/>
    <w:link w:val="NzevChar"/>
    <w:qFormat/>
    <w:rsid w:val="00AA5D27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AA5D27"/>
    <w:rPr>
      <w:rFonts w:ascii="Times New Roman" w:eastAsia="Times New Roman" w:hAnsi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186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Makariusová Marie</cp:lastModifiedBy>
  <cp:revision>2</cp:revision>
  <cp:lastPrinted>2011-06-16T15:04:00Z</cp:lastPrinted>
  <dcterms:created xsi:type="dcterms:W3CDTF">2011-12-09T13:53:00Z</dcterms:created>
  <dcterms:modified xsi:type="dcterms:W3CDTF">2011-12-09T13:53:00Z</dcterms:modified>
</cp:coreProperties>
</file>