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23"/>
        <w:gridCol w:w="5739"/>
      </w:tblGrid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D3663" w:rsidRDefault="00407DBF" w:rsidP="00E13449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2</w:t>
            </w:r>
            <w:r w:rsidR="00DD3663" w:rsidRPr="00CA5122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DD3663" w:rsidRPr="00CA5122" w:rsidRDefault="00407DBF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SLOH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</w:t>
            </w:r>
            <w:r w:rsidR="00DD3663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15. 1</w:t>
            </w:r>
            <w:r w:rsidR="002C326A">
              <w:rPr>
                <w:smallCaps/>
                <w:sz w:val="24"/>
              </w:rPr>
              <w:t>1</w:t>
            </w:r>
            <w:r w:rsidRPr="00CA5122">
              <w:rPr>
                <w:smallCaps/>
                <w:sz w:val="24"/>
              </w:rPr>
              <w:t>. 2013</w:t>
            </w:r>
          </w:p>
        </w:tc>
      </w:tr>
    </w:tbl>
    <w:p w:rsidR="00DD3663" w:rsidRDefault="00DD3663" w:rsidP="0069323C">
      <w:pPr>
        <w:rPr>
          <w:smallCaps/>
          <w:sz w:val="52"/>
        </w:rPr>
      </w:pPr>
    </w:p>
    <w:p w:rsidR="00DD3663" w:rsidRDefault="00DD3663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Tento učební materiál slouží k zopakování </w:t>
      </w:r>
      <w:r w:rsidR="00407DBF">
        <w:rPr>
          <w:smallCaps/>
          <w:sz w:val="24"/>
        </w:rPr>
        <w:t>funkčních stylů a žánrů v současné české stylistice.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Materiál je možné využít jako </w:t>
      </w:r>
      <w:r w:rsidR="00E13449">
        <w:rPr>
          <w:smallCaps/>
          <w:sz w:val="24"/>
        </w:rPr>
        <w:t>tes</w:t>
      </w:r>
      <w:r w:rsidR="00ED49A5">
        <w:rPr>
          <w:smallCaps/>
          <w:sz w:val="24"/>
        </w:rPr>
        <w:t xml:space="preserve">t při zjišťování vědomostí žáků.  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p w:rsidR="00D34736" w:rsidRDefault="00E84208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E9192A" w:rsidRDefault="002C326A" w:rsidP="00B33AA5">
      <w:pPr>
        <w:spacing w:after="0" w:line="360" w:lineRule="auto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lastRenderedPageBreak/>
        <w:t xml:space="preserve">Test – </w:t>
      </w:r>
      <w:r w:rsidR="00407DBF">
        <w:rPr>
          <w:rFonts w:cs="Times New Roman"/>
          <w:b/>
          <w:sz w:val="24"/>
        </w:rPr>
        <w:t>funkční styly a žánry</w:t>
      </w:r>
    </w:p>
    <w:p w:rsidR="00407DBF" w:rsidRDefault="002C326A" w:rsidP="00407DBF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 xml:space="preserve">1. </w:t>
      </w:r>
      <w:r w:rsidR="00407DBF">
        <w:rPr>
          <w:rFonts w:cs="Times New Roman"/>
          <w:b/>
          <w:sz w:val="24"/>
        </w:rPr>
        <w:t>Který z následujících funkčních stylů není v české stylistice?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prostě sdělovací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administrativní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informativní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odborný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2. Mezi žánry publicistického stylu nepatří: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reportáž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fejeton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výklad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zpráva</w:t>
      </w: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3. Která z osobností české žurnalistiky se nevěnovala fejetonům?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Rudolf Křesťan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Jan Neruda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Karel Čapek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Václav Matěj Kramerius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4. Mluvená forma výkladu se nazývá: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přednáška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debata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úvaha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rozprava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5. Jaké bývá hláskosloví a tvarosloví prostě sdělovacího stylu?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obvykle spisovné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obvykle nespisovné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vždy spisovné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archaické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6. Který z žánrů patří mezi žánry administrativního stylu?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sloupek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vysvědčení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esej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editorial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7. Ze kterého funkčního stylu se vyvinul styl administrativní?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z prostě sdělovacího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z uměleckého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z odborného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z řečnického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8. Užívání ustálených obratů (formulí) je typické pro který funkční styl?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administrativní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prostě sdělovací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umělecký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lastRenderedPageBreak/>
        <w:t>d) řečnický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t xml:space="preserve">9. V jakém žánru musíme uvádět zdroje, </w:t>
      </w:r>
      <w:r w:rsidR="00EA71A7">
        <w:rPr>
          <w:rFonts w:cs="Times New Roman"/>
          <w:b/>
          <w:sz w:val="24"/>
        </w:rPr>
        <w:t>ze kterých</w:t>
      </w:r>
      <w:bookmarkStart w:id="0" w:name="_GoBack"/>
      <w:bookmarkEnd w:id="0"/>
      <w:r>
        <w:rPr>
          <w:rFonts w:cs="Times New Roman"/>
          <w:b/>
          <w:sz w:val="24"/>
        </w:rPr>
        <w:t xml:space="preserve"> jsme čerpali?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v reportáži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ve výkladu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v emailu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na inventárních soupisech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10. Jak se jinak nazývá popis osoby?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líčení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odborný popis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popis pracovního postupu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charakteristika</w:t>
      </w:r>
    </w:p>
    <w:p w:rsidR="00407DBF" w:rsidRDefault="00407DBF">
      <w:pPr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br w:type="page"/>
      </w:r>
    </w:p>
    <w:p w:rsidR="00684609" w:rsidRDefault="00684609" w:rsidP="00407DBF">
      <w:pPr>
        <w:spacing w:after="0" w:line="240" w:lineRule="auto"/>
        <w:rPr>
          <w:rFonts w:cs="Times New Roman"/>
          <w:sz w:val="24"/>
        </w:rPr>
      </w:pPr>
    </w:p>
    <w:p w:rsidR="00407DBF" w:rsidRDefault="00407DBF" w:rsidP="00407DBF">
      <w:pPr>
        <w:spacing w:after="0" w:line="360" w:lineRule="auto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t>Test – funkční styly a žánry</w:t>
      </w:r>
    </w:p>
    <w:p w:rsidR="00407DBF" w:rsidRDefault="00407DBF" w:rsidP="00407DBF">
      <w:pPr>
        <w:spacing w:after="0" w:line="360" w:lineRule="auto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t>ŘEŠENÍ</w:t>
      </w:r>
    </w:p>
    <w:p w:rsid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684609">
        <w:rPr>
          <w:rFonts w:cs="Times New Roman"/>
          <w:b/>
          <w:sz w:val="24"/>
        </w:rPr>
        <w:t xml:space="preserve">1. </w:t>
      </w:r>
      <w:r>
        <w:rPr>
          <w:rFonts w:cs="Times New Roman"/>
          <w:b/>
          <w:sz w:val="24"/>
        </w:rPr>
        <w:t>Který z následujících funkčních stylů není v české stylistice?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prostě sdělovací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administrativní</w:t>
      </w:r>
    </w:p>
    <w:p w:rsidR="00407DBF" w:rsidRPr="00407DBF" w:rsidRDefault="00407DBF" w:rsidP="00407DBF">
      <w:pPr>
        <w:spacing w:after="0" w:line="240" w:lineRule="auto"/>
        <w:rPr>
          <w:rFonts w:cs="Times New Roman"/>
          <w:color w:val="FF0000"/>
          <w:sz w:val="24"/>
        </w:rPr>
      </w:pPr>
      <w:r w:rsidRPr="00407DBF">
        <w:rPr>
          <w:rFonts w:cs="Times New Roman"/>
          <w:color w:val="FF0000"/>
          <w:sz w:val="24"/>
        </w:rPr>
        <w:t>c) informativní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odborný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2. Mezi žánry publicistického stylu nepatří: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reportáž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fejeton</w:t>
      </w:r>
    </w:p>
    <w:p w:rsidR="00407DBF" w:rsidRPr="00EA71A7" w:rsidRDefault="00407DBF" w:rsidP="00407DBF">
      <w:pPr>
        <w:spacing w:after="0" w:line="240" w:lineRule="auto"/>
        <w:rPr>
          <w:rFonts w:cs="Times New Roman"/>
          <w:color w:val="FF0000"/>
          <w:sz w:val="24"/>
        </w:rPr>
      </w:pPr>
      <w:r w:rsidRPr="00EA71A7">
        <w:rPr>
          <w:rFonts w:cs="Times New Roman"/>
          <w:color w:val="FF0000"/>
          <w:sz w:val="24"/>
        </w:rPr>
        <w:t>c) výklad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zpráva</w:t>
      </w: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3. Která z osobností české žurnalistiky se nevěnovala fejetonům?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Rudolf Křesťan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Jan Neruda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Karel Čapek</w:t>
      </w:r>
    </w:p>
    <w:p w:rsidR="00407DBF" w:rsidRPr="00EA71A7" w:rsidRDefault="00407DBF" w:rsidP="00407DBF">
      <w:pPr>
        <w:spacing w:after="0" w:line="240" w:lineRule="auto"/>
        <w:rPr>
          <w:rFonts w:cs="Times New Roman"/>
          <w:color w:val="FF0000"/>
          <w:sz w:val="24"/>
        </w:rPr>
      </w:pPr>
      <w:r w:rsidRPr="00EA71A7">
        <w:rPr>
          <w:rFonts w:cs="Times New Roman"/>
          <w:color w:val="FF0000"/>
          <w:sz w:val="24"/>
        </w:rPr>
        <w:t>d) Václav Matěj Kramerius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4. Mluvená forma výkladu se nazývá:</w:t>
      </w:r>
    </w:p>
    <w:p w:rsidR="00407DBF" w:rsidRPr="00EA71A7" w:rsidRDefault="00407DBF" w:rsidP="00407DBF">
      <w:pPr>
        <w:spacing w:after="0" w:line="240" w:lineRule="auto"/>
        <w:rPr>
          <w:rFonts w:cs="Times New Roman"/>
          <w:color w:val="FF0000"/>
          <w:sz w:val="24"/>
        </w:rPr>
      </w:pPr>
      <w:r w:rsidRPr="00EA71A7">
        <w:rPr>
          <w:rFonts w:cs="Times New Roman"/>
          <w:color w:val="FF0000"/>
          <w:sz w:val="24"/>
        </w:rPr>
        <w:t>a) přednáška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debata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úvaha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rozprava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5. Jaké bývá hláskosloví a tvarosloví prostě sdělovacího stylu?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obvykle spisovné</w:t>
      </w:r>
    </w:p>
    <w:p w:rsidR="00407DBF" w:rsidRPr="00EA71A7" w:rsidRDefault="00407DBF" w:rsidP="00407DBF">
      <w:pPr>
        <w:spacing w:after="0" w:line="240" w:lineRule="auto"/>
        <w:rPr>
          <w:rFonts w:cs="Times New Roman"/>
          <w:color w:val="FF0000"/>
          <w:sz w:val="24"/>
        </w:rPr>
      </w:pPr>
      <w:r w:rsidRPr="00EA71A7">
        <w:rPr>
          <w:rFonts w:cs="Times New Roman"/>
          <w:color w:val="FF0000"/>
          <w:sz w:val="24"/>
        </w:rPr>
        <w:t>b) obvykle nespisovné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vždy spisovné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archaické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6. Který z žánrů patří mezi žánry administrativního stylu?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sloupek</w:t>
      </w:r>
    </w:p>
    <w:p w:rsidR="00407DBF" w:rsidRPr="00EA71A7" w:rsidRDefault="00407DBF" w:rsidP="00407DBF">
      <w:pPr>
        <w:spacing w:after="0" w:line="240" w:lineRule="auto"/>
        <w:rPr>
          <w:rFonts w:cs="Times New Roman"/>
          <w:color w:val="FF0000"/>
          <w:sz w:val="24"/>
        </w:rPr>
      </w:pPr>
      <w:r w:rsidRPr="00EA71A7">
        <w:rPr>
          <w:rFonts w:cs="Times New Roman"/>
          <w:color w:val="FF0000"/>
          <w:sz w:val="24"/>
        </w:rPr>
        <w:t>b) vysvědčení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esej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editorial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7. Ze kterého funkčního stylu se vyvinul styl administrativní?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z prostě sdělovacího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z uměleckého</w:t>
      </w:r>
    </w:p>
    <w:p w:rsidR="00407DBF" w:rsidRPr="00EA71A7" w:rsidRDefault="00407DBF" w:rsidP="00407DBF">
      <w:pPr>
        <w:spacing w:after="0" w:line="240" w:lineRule="auto"/>
        <w:rPr>
          <w:rFonts w:cs="Times New Roman"/>
          <w:color w:val="FF0000"/>
          <w:sz w:val="24"/>
        </w:rPr>
      </w:pPr>
      <w:r w:rsidRPr="00EA71A7">
        <w:rPr>
          <w:rFonts w:cs="Times New Roman"/>
          <w:color w:val="FF0000"/>
          <w:sz w:val="24"/>
        </w:rPr>
        <w:t>c) z odborného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z řečnického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8. Užívání ustálených obratů (formulí) je typické pro který funkční styl?</w:t>
      </w:r>
    </w:p>
    <w:p w:rsidR="00407DBF" w:rsidRPr="00EA71A7" w:rsidRDefault="00407DBF" w:rsidP="00407DBF">
      <w:pPr>
        <w:spacing w:after="0" w:line="240" w:lineRule="auto"/>
        <w:rPr>
          <w:rFonts w:cs="Times New Roman"/>
          <w:color w:val="FF0000"/>
          <w:sz w:val="24"/>
        </w:rPr>
      </w:pPr>
      <w:r w:rsidRPr="00EA71A7">
        <w:rPr>
          <w:rFonts w:cs="Times New Roman"/>
          <w:color w:val="FF0000"/>
          <w:sz w:val="24"/>
        </w:rPr>
        <w:lastRenderedPageBreak/>
        <w:t>a) administrativní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prostě sdělovací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umělecký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řečnický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t xml:space="preserve">9. V jakém žánru musíme uvádět zdroje, </w:t>
      </w:r>
      <w:r w:rsidR="00EA71A7">
        <w:rPr>
          <w:rFonts w:cs="Times New Roman"/>
          <w:b/>
          <w:sz w:val="24"/>
        </w:rPr>
        <w:t>ze kterých</w:t>
      </w:r>
      <w:r>
        <w:rPr>
          <w:rFonts w:cs="Times New Roman"/>
          <w:b/>
          <w:sz w:val="24"/>
        </w:rPr>
        <w:t xml:space="preserve"> jsme čerpali?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v reportáži</w:t>
      </w:r>
    </w:p>
    <w:p w:rsidR="00407DBF" w:rsidRPr="00EA71A7" w:rsidRDefault="00407DBF" w:rsidP="00407DBF">
      <w:pPr>
        <w:spacing w:after="0" w:line="240" w:lineRule="auto"/>
        <w:rPr>
          <w:rFonts w:cs="Times New Roman"/>
          <w:color w:val="FF0000"/>
          <w:sz w:val="24"/>
        </w:rPr>
      </w:pPr>
      <w:r w:rsidRPr="00EA71A7">
        <w:rPr>
          <w:rFonts w:cs="Times New Roman"/>
          <w:color w:val="FF0000"/>
          <w:sz w:val="24"/>
        </w:rPr>
        <w:t>b) ve výkladu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v emailu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d) na inventárních soupisech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</w:p>
    <w:p w:rsidR="00407DBF" w:rsidRPr="00407DBF" w:rsidRDefault="00407DBF" w:rsidP="00407DBF">
      <w:pPr>
        <w:spacing w:after="0" w:line="240" w:lineRule="auto"/>
        <w:rPr>
          <w:rFonts w:cs="Times New Roman"/>
          <w:b/>
          <w:sz w:val="24"/>
        </w:rPr>
      </w:pPr>
      <w:r w:rsidRPr="00407DBF">
        <w:rPr>
          <w:rFonts w:cs="Times New Roman"/>
          <w:b/>
          <w:sz w:val="24"/>
        </w:rPr>
        <w:t>10. Jak se jinak nazývá popis osoby?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a) líčení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b) odborný popis</w:t>
      </w:r>
    </w:p>
    <w:p w:rsidR="00407DBF" w:rsidRDefault="00407DBF" w:rsidP="00407DBF">
      <w:pPr>
        <w:spacing w:after="0" w:line="240" w:lineRule="auto"/>
        <w:rPr>
          <w:rFonts w:cs="Times New Roman"/>
          <w:sz w:val="24"/>
        </w:rPr>
      </w:pPr>
      <w:r>
        <w:rPr>
          <w:rFonts w:cs="Times New Roman"/>
          <w:sz w:val="24"/>
        </w:rPr>
        <w:t>c) popis pracovního postupu</w:t>
      </w:r>
    </w:p>
    <w:p w:rsidR="00407DBF" w:rsidRPr="00EA71A7" w:rsidRDefault="00407DBF" w:rsidP="00407DBF">
      <w:pPr>
        <w:spacing w:after="0" w:line="240" w:lineRule="auto"/>
        <w:rPr>
          <w:rFonts w:cs="Times New Roman"/>
          <w:color w:val="FF0000"/>
          <w:sz w:val="24"/>
        </w:rPr>
      </w:pPr>
      <w:r w:rsidRPr="00EA71A7">
        <w:rPr>
          <w:rFonts w:cs="Times New Roman"/>
          <w:color w:val="FF0000"/>
          <w:sz w:val="24"/>
        </w:rPr>
        <w:t>d) charakteristika</w:t>
      </w: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</w:p>
    <w:p w:rsidR="00684609" w:rsidRDefault="00684609" w:rsidP="002C326A">
      <w:pPr>
        <w:spacing w:after="0" w:line="240" w:lineRule="auto"/>
        <w:rPr>
          <w:rFonts w:cs="Times New Roman"/>
          <w:sz w:val="24"/>
        </w:rPr>
      </w:pPr>
    </w:p>
    <w:p w:rsidR="00475C20" w:rsidRPr="002C326A" w:rsidRDefault="00475C20" w:rsidP="00475C20">
      <w:pPr>
        <w:spacing w:after="0" w:line="240" w:lineRule="auto"/>
        <w:rPr>
          <w:rFonts w:cs="Times New Roman"/>
          <w:sz w:val="24"/>
        </w:rPr>
      </w:pPr>
    </w:p>
    <w:p w:rsidR="002C326A" w:rsidRDefault="002C326A">
      <w:pPr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br w:type="page"/>
      </w:r>
    </w:p>
    <w:p w:rsidR="005C1412" w:rsidRPr="00E9192A" w:rsidRDefault="005C1412" w:rsidP="00B33AA5">
      <w:pPr>
        <w:spacing w:after="0" w:line="360" w:lineRule="auto"/>
        <w:rPr>
          <w:rFonts w:cs="Times New Roman"/>
          <w:b/>
          <w:sz w:val="24"/>
        </w:rPr>
      </w:pPr>
      <w:r w:rsidRPr="00E9192A">
        <w:rPr>
          <w:rFonts w:cs="Times New Roman"/>
          <w:b/>
          <w:sz w:val="24"/>
        </w:rPr>
        <w:lastRenderedPageBreak/>
        <w:t>Bohumil Hrabal – Ostře sledované vlaky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Bohumil Hrabal je významný český prozaik </w:t>
      </w:r>
      <w:r>
        <w:rPr>
          <w:rFonts w:cs="Times New Roman"/>
          <w:color w:val="FF0000"/>
          <w:sz w:val="24"/>
        </w:rPr>
        <w:t>2.</w:t>
      </w:r>
      <w:r>
        <w:rPr>
          <w:rFonts w:cs="Times New Roman"/>
          <w:sz w:val="24"/>
        </w:rPr>
        <w:t xml:space="preserve"> poloviny </w:t>
      </w:r>
      <w:r>
        <w:rPr>
          <w:rFonts w:cs="Times New Roman"/>
          <w:color w:val="FF0000"/>
          <w:sz w:val="24"/>
        </w:rPr>
        <w:t>20.</w:t>
      </w:r>
      <w:r>
        <w:rPr>
          <w:rFonts w:cs="Times New Roman"/>
          <w:sz w:val="24"/>
        </w:rPr>
        <w:t xml:space="preserve"> století. Během války pracoval na nádraží v </w:t>
      </w:r>
      <w:r w:rsidRPr="005C1412">
        <w:rPr>
          <w:rFonts w:cs="Times New Roman"/>
          <w:color w:val="FF0000"/>
          <w:sz w:val="24"/>
        </w:rPr>
        <w:t>Kostomlatech</w:t>
      </w:r>
      <w:r>
        <w:rPr>
          <w:rFonts w:cs="Times New Roman"/>
          <w:sz w:val="24"/>
        </w:rPr>
        <w:t xml:space="preserve">, po válce byl </w:t>
      </w:r>
      <w:r w:rsidRPr="005C1412">
        <w:rPr>
          <w:rFonts w:cs="Times New Roman"/>
          <w:color w:val="FF0000"/>
          <w:sz w:val="24"/>
        </w:rPr>
        <w:t>i baličem starého papíru, kulisák</w:t>
      </w:r>
      <w:r>
        <w:rPr>
          <w:rFonts w:cs="Times New Roman"/>
          <w:color w:val="FF0000"/>
          <w:sz w:val="24"/>
        </w:rPr>
        <w:t>em</w:t>
      </w:r>
      <w:r w:rsidRPr="005C1412">
        <w:rPr>
          <w:rFonts w:cs="Times New Roman"/>
          <w:color w:val="FF0000"/>
          <w:sz w:val="24"/>
        </w:rPr>
        <w:t>, obchodní</w:t>
      </w:r>
      <w:r>
        <w:rPr>
          <w:rFonts w:cs="Times New Roman"/>
          <w:color w:val="FF0000"/>
          <w:sz w:val="24"/>
        </w:rPr>
        <w:t>m</w:t>
      </w:r>
      <w:r w:rsidRPr="005C1412">
        <w:rPr>
          <w:rFonts w:cs="Times New Roman"/>
          <w:color w:val="FF0000"/>
          <w:sz w:val="24"/>
        </w:rPr>
        <w:t xml:space="preserve"> cestující</w:t>
      </w:r>
      <w:r>
        <w:rPr>
          <w:rFonts w:cs="Times New Roman"/>
          <w:color w:val="FF0000"/>
          <w:sz w:val="24"/>
        </w:rPr>
        <w:t>m</w:t>
      </w:r>
      <w:r w:rsidRPr="005C1412">
        <w:rPr>
          <w:rFonts w:cs="Times New Roman"/>
          <w:color w:val="FF0000"/>
          <w:sz w:val="24"/>
        </w:rPr>
        <w:t>,</w:t>
      </w:r>
      <w:r>
        <w:rPr>
          <w:rFonts w:cs="Times New Roman"/>
          <w:color w:val="FF0000"/>
          <w:sz w:val="24"/>
        </w:rPr>
        <w:t xml:space="preserve"> </w:t>
      </w:r>
      <w:r w:rsidRPr="005C1412">
        <w:rPr>
          <w:rFonts w:cs="Times New Roman"/>
          <w:color w:val="FF0000"/>
          <w:sz w:val="24"/>
        </w:rPr>
        <w:t>pojišťovací</w:t>
      </w:r>
      <w:r>
        <w:rPr>
          <w:rFonts w:cs="Times New Roman"/>
          <w:color w:val="FF0000"/>
          <w:sz w:val="24"/>
        </w:rPr>
        <w:t>m</w:t>
      </w:r>
      <w:r w:rsidRPr="005C1412">
        <w:rPr>
          <w:rFonts w:cs="Times New Roman"/>
          <w:color w:val="FF0000"/>
          <w:sz w:val="24"/>
        </w:rPr>
        <w:t xml:space="preserve"> agent</w:t>
      </w:r>
      <w:r>
        <w:rPr>
          <w:rFonts w:cs="Times New Roman"/>
          <w:color w:val="FF0000"/>
          <w:sz w:val="24"/>
        </w:rPr>
        <w:t>em</w:t>
      </w:r>
      <w:r w:rsidRPr="005C1412">
        <w:rPr>
          <w:rFonts w:cs="Times New Roman"/>
          <w:color w:val="FF0000"/>
          <w:sz w:val="24"/>
        </w:rPr>
        <w:t>, spisovatel</w:t>
      </w:r>
      <w:r>
        <w:rPr>
          <w:rFonts w:cs="Times New Roman"/>
          <w:color w:val="FF0000"/>
          <w:sz w:val="24"/>
        </w:rPr>
        <w:t>em</w:t>
      </w:r>
      <w:r w:rsidRPr="005C1412">
        <w:rPr>
          <w:rFonts w:cs="Times New Roman"/>
          <w:color w:val="FF0000"/>
          <w:sz w:val="24"/>
        </w:rPr>
        <w:t xml:space="preserve"> z povolání</w:t>
      </w:r>
      <w:r>
        <w:rPr>
          <w:rFonts w:cs="Times New Roman"/>
          <w:sz w:val="24"/>
        </w:rPr>
        <w:t xml:space="preserve">. Střídavě žil v zahrádkářské kolonii </w:t>
      </w:r>
      <w:r w:rsidRPr="005C1412">
        <w:rPr>
          <w:rFonts w:cs="Times New Roman"/>
          <w:color w:val="FF0000"/>
          <w:sz w:val="24"/>
        </w:rPr>
        <w:t xml:space="preserve">Kersko </w:t>
      </w:r>
      <w:r>
        <w:rPr>
          <w:rFonts w:cs="Times New Roman"/>
          <w:sz w:val="24"/>
        </w:rPr>
        <w:t>a v </w:t>
      </w:r>
      <w:r w:rsidRPr="005C1412">
        <w:rPr>
          <w:rFonts w:cs="Times New Roman"/>
          <w:color w:val="FF0000"/>
          <w:sz w:val="24"/>
        </w:rPr>
        <w:t>Praze</w:t>
      </w:r>
      <w:r>
        <w:rPr>
          <w:rFonts w:cs="Times New Roman"/>
          <w:sz w:val="24"/>
        </w:rPr>
        <w:t xml:space="preserve">. Zemřel v roce 1997 (jak) </w:t>
      </w:r>
      <w:r w:rsidRPr="005C1412">
        <w:rPr>
          <w:rFonts w:cs="Times New Roman"/>
          <w:color w:val="FF0000"/>
          <w:sz w:val="24"/>
        </w:rPr>
        <w:t>vypadl z nemocničního okna, též možná sebevražda</w:t>
      </w:r>
      <w:r>
        <w:rPr>
          <w:rFonts w:cs="Times New Roman"/>
          <w:sz w:val="24"/>
        </w:rPr>
        <w:t>.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>Ostře sledované vlaky je (žánr)</w:t>
      </w:r>
      <w:r>
        <w:rPr>
          <w:rFonts w:cs="Times New Roman"/>
          <w:color w:val="FF0000"/>
          <w:sz w:val="24"/>
        </w:rPr>
        <w:t xml:space="preserve"> novela, </w:t>
      </w:r>
      <w:r>
        <w:rPr>
          <w:rFonts w:cs="Times New Roman"/>
          <w:sz w:val="24"/>
        </w:rPr>
        <w:t xml:space="preserve">která zachycuje </w:t>
      </w:r>
      <w:r>
        <w:rPr>
          <w:rFonts w:cs="Times New Roman"/>
          <w:color w:val="FF0000"/>
          <w:sz w:val="24"/>
        </w:rPr>
        <w:t>krutost a nesmyslnost války</w:t>
      </w:r>
      <w:r>
        <w:rPr>
          <w:rFonts w:cs="Times New Roman"/>
          <w:sz w:val="24"/>
        </w:rPr>
        <w:t>.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Zároveň poukazuje na přerod </w:t>
      </w:r>
      <w:r w:rsidRPr="005C1412">
        <w:rPr>
          <w:rFonts w:cs="Times New Roman"/>
          <w:color w:val="FF0000"/>
          <w:sz w:val="24"/>
        </w:rPr>
        <w:t xml:space="preserve">mladíka </w:t>
      </w:r>
      <w:r>
        <w:rPr>
          <w:rFonts w:cs="Times New Roman"/>
          <w:sz w:val="24"/>
        </w:rPr>
        <w:t>v </w:t>
      </w:r>
      <w:r w:rsidRPr="005C1412">
        <w:rPr>
          <w:rFonts w:cs="Times New Roman"/>
          <w:color w:val="FF0000"/>
          <w:sz w:val="24"/>
        </w:rPr>
        <w:t>muže</w:t>
      </w:r>
      <w:r>
        <w:rPr>
          <w:rFonts w:cs="Times New Roman"/>
          <w:sz w:val="24"/>
        </w:rPr>
        <w:t xml:space="preserve">. Dílo se odehrává během </w:t>
      </w:r>
      <w:r w:rsidRPr="005C1412">
        <w:rPr>
          <w:rFonts w:cs="Times New Roman"/>
          <w:color w:val="FF0000"/>
          <w:sz w:val="24"/>
        </w:rPr>
        <w:t>2</w:t>
      </w:r>
      <w:r>
        <w:rPr>
          <w:rFonts w:cs="Times New Roman"/>
          <w:color w:val="FF0000"/>
          <w:sz w:val="24"/>
        </w:rPr>
        <w:t xml:space="preserve">. </w:t>
      </w:r>
      <w:r>
        <w:rPr>
          <w:rFonts w:cs="Times New Roman"/>
          <w:sz w:val="24"/>
        </w:rPr>
        <w:t>světové války na nádraží v </w:t>
      </w:r>
      <w:r w:rsidRPr="005C1412">
        <w:rPr>
          <w:rFonts w:cs="Times New Roman"/>
          <w:color w:val="FF0000"/>
          <w:sz w:val="24"/>
        </w:rPr>
        <w:t>Kostomlatech</w:t>
      </w:r>
      <w:r>
        <w:rPr>
          <w:rFonts w:cs="Times New Roman"/>
          <w:sz w:val="24"/>
        </w:rPr>
        <w:t>.</w:t>
      </w:r>
    </w:p>
    <w:p w:rsidR="00B33AA5" w:rsidRDefault="00B33AA5" w:rsidP="00B33AA5">
      <w:pPr>
        <w:spacing w:after="0" w:line="360" w:lineRule="auto"/>
        <w:rPr>
          <w:rFonts w:cs="Times New Roman"/>
          <w:b/>
          <w:sz w:val="24"/>
        </w:rPr>
      </w:pPr>
    </w:p>
    <w:p w:rsidR="005C1412" w:rsidRPr="00E9192A" w:rsidRDefault="005C1412" w:rsidP="00B33AA5">
      <w:pPr>
        <w:spacing w:after="0" w:line="360" w:lineRule="auto"/>
        <w:rPr>
          <w:rFonts w:cs="Times New Roman"/>
          <w:b/>
          <w:sz w:val="24"/>
        </w:rPr>
      </w:pPr>
      <w:r w:rsidRPr="00E9192A">
        <w:rPr>
          <w:rFonts w:cs="Times New Roman"/>
          <w:b/>
          <w:sz w:val="24"/>
        </w:rPr>
        <w:t>Charakteristika postav: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Miloš Hrma: </w:t>
      </w:r>
      <w:r w:rsidRPr="005C1412">
        <w:rPr>
          <w:color w:val="FF0000"/>
        </w:rPr>
        <w:t xml:space="preserve">mladý dvaadvacetiletý železniční elév, citlivý, naivní, po prvním sexuálním nezdaru se pokusí </w:t>
      </w:r>
      <w:r w:rsidRPr="005C1412">
        <w:rPr>
          <w:color w:val="FF0000"/>
        </w:rPr>
        <w:tab/>
        <w:t>o sebevraždu</w:t>
      </w:r>
      <w:r w:rsidRPr="005C1412">
        <w:rPr>
          <w:rFonts w:cs="Times New Roman"/>
          <w:color w:val="FF0000"/>
          <w:sz w:val="24"/>
        </w:rPr>
        <w:t xml:space="preserve"> </w:t>
      </w:r>
    </w:p>
    <w:p w:rsidR="005C1412" w:rsidRDefault="005C1412" w:rsidP="00B33AA5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sz w:val="24"/>
        </w:rPr>
        <w:t xml:space="preserve">výpravčí Hubička: </w:t>
      </w:r>
      <w:r w:rsidRPr="005C1412">
        <w:rPr>
          <w:color w:val="FF0000"/>
        </w:rPr>
        <w:t>Milošův vzor, výpravčí, zkušený milovník, orazítkoval pozadí Zdeničky Svaté</w:t>
      </w:r>
    </w:p>
    <w:p w:rsidR="005C1412" w:rsidRPr="005C1412" w:rsidRDefault="005C1412" w:rsidP="00B33AA5">
      <w:pPr>
        <w:spacing w:after="0" w:line="360" w:lineRule="auto"/>
        <w:rPr>
          <w:rFonts w:cs="Times New Roman"/>
          <w:color w:val="FF0000"/>
          <w:sz w:val="24"/>
        </w:rPr>
      </w:pPr>
      <w:r>
        <w:rPr>
          <w:rFonts w:cs="Times New Roman"/>
          <w:sz w:val="24"/>
        </w:rPr>
        <w:t xml:space="preserve">Victoria Freie: </w:t>
      </w:r>
      <w:r>
        <w:rPr>
          <w:rFonts w:cs="Times New Roman"/>
          <w:color w:val="FF0000"/>
          <w:sz w:val="24"/>
        </w:rPr>
        <w:t>tajemná žena, odbojářka, překonává Milošovo trauma</w:t>
      </w:r>
    </w:p>
    <w:p w:rsidR="005C1412" w:rsidRPr="005C1412" w:rsidRDefault="005C1412" w:rsidP="00B33AA5">
      <w:pPr>
        <w:spacing w:after="0" w:line="360" w:lineRule="auto"/>
        <w:rPr>
          <w:rFonts w:cs="Times New Roman"/>
          <w:color w:val="FF0000"/>
          <w:sz w:val="24"/>
        </w:rPr>
      </w:pPr>
      <w:r>
        <w:rPr>
          <w:rFonts w:cs="Times New Roman"/>
          <w:sz w:val="24"/>
        </w:rPr>
        <w:t xml:space="preserve">přednosta stanice: </w:t>
      </w:r>
      <w:r w:rsidRPr="005C1412">
        <w:rPr>
          <w:color w:val="FF0000"/>
        </w:rPr>
        <w:t>touží po povýšení, což mu ale překazí uniforma od trusu</w:t>
      </w:r>
    </w:p>
    <w:p w:rsidR="005C1412" w:rsidRDefault="005C1412" w:rsidP="00B33AA5">
      <w:pPr>
        <w:spacing w:after="0" w:line="360" w:lineRule="auto"/>
      </w:pPr>
    </w:p>
    <w:p w:rsidR="005C1412" w:rsidRPr="005C1412" w:rsidRDefault="005C1412" w:rsidP="00B33AA5">
      <w:pPr>
        <w:spacing w:after="0" w:line="360" w:lineRule="auto"/>
        <w:rPr>
          <w:b/>
        </w:rPr>
      </w:pPr>
      <w:r w:rsidRPr="005C1412">
        <w:rPr>
          <w:b/>
        </w:rPr>
        <w:t>Děj, kompozice</w:t>
      </w:r>
    </w:p>
    <w:p w:rsidR="005C1412" w:rsidRDefault="005C1412" w:rsidP="00B33AA5">
      <w:pPr>
        <w:spacing w:after="0" w:line="360" w:lineRule="auto"/>
      </w:pPr>
      <w:r>
        <w:t xml:space="preserve">Kompozice je </w:t>
      </w:r>
      <w:r w:rsidRPr="005C1412">
        <w:rPr>
          <w:color w:val="FF0000"/>
        </w:rPr>
        <w:t>chronologická</w:t>
      </w:r>
      <w:r>
        <w:t xml:space="preserve">. Hlavní hrdina Miloš se po prvním sexuálním nezdaru pokusí o </w:t>
      </w:r>
      <w:r w:rsidRPr="005C1412">
        <w:rPr>
          <w:color w:val="FF0000"/>
        </w:rPr>
        <w:t>sebevraýdu</w:t>
      </w:r>
      <w:r>
        <w:t xml:space="preserve">. Z psychiatrické léčebny se vrací na nádraží, kde pracoval. Poklidnou atmosféru narušují průjezdy německých ostře sledovaných vlaků (vysvětlete) </w:t>
      </w:r>
      <w:r w:rsidRPr="005C1412">
        <w:rPr>
          <w:color w:val="FF0000"/>
        </w:rPr>
        <w:t>hlídané německé vlaky převážející vojáky, zbraně, munici</w:t>
      </w:r>
      <w:r>
        <w:t xml:space="preserve"> a erotické hry výpravčího Hubičky. Orazítkoval např. </w:t>
      </w:r>
      <w:r>
        <w:rPr>
          <w:color w:val="FF0000"/>
        </w:rPr>
        <w:t xml:space="preserve">pozadí </w:t>
      </w:r>
      <w:r>
        <w:t xml:space="preserve">Zdeničky Svaté. Milošovo trauma překonává tajemná žena </w:t>
      </w:r>
      <w:r>
        <w:rPr>
          <w:color w:val="FF0000"/>
        </w:rPr>
        <w:t xml:space="preserve">Victoria Freie. </w:t>
      </w:r>
      <w:r>
        <w:t>Přinese</w:t>
      </w:r>
      <w:r w:rsidR="00B33AA5">
        <w:t xml:space="preserve"> </w:t>
      </w:r>
      <w:r w:rsidR="00B33AA5">
        <w:rPr>
          <w:color w:val="FF0000"/>
        </w:rPr>
        <w:t>nálož</w:t>
      </w:r>
      <w:r>
        <w:t xml:space="preserve"> </w:t>
      </w:r>
      <w:r w:rsidR="00B33AA5">
        <w:t xml:space="preserve">určenou </w:t>
      </w:r>
      <w:r>
        <w:t>k likvidaci německého transportu. Miloš zbavený svého problému v sabotážní akci nasazuje život. Umírá po zásahu kulkou společně s</w:t>
      </w:r>
      <w:r w:rsidR="00B33AA5">
        <w:t> </w:t>
      </w:r>
      <w:r w:rsidR="00B33AA5">
        <w:rPr>
          <w:color w:val="FF0000"/>
        </w:rPr>
        <w:t>německým vojákem.</w:t>
      </w:r>
    </w:p>
    <w:p w:rsidR="005C1412" w:rsidRDefault="005C1412" w:rsidP="00B33AA5">
      <w:pPr>
        <w:spacing w:after="0" w:line="360" w:lineRule="auto"/>
      </w:pPr>
    </w:p>
    <w:p w:rsidR="005C1412" w:rsidRPr="005C1412" w:rsidRDefault="005C1412" w:rsidP="00B33AA5">
      <w:pPr>
        <w:spacing w:after="0" w:line="360" w:lineRule="auto"/>
        <w:rPr>
          <w:b/>
        </w:rPr>
      </w:pPr>
      <w:r w:rsidRPr="005C1412">
        <w:rPr>
          <w:b/>
        </w:rPr>
        <w:t>Jazyk a vliv díla</w:t>
      </w:r>
    </w:p>
    <w:p w:rsidR="005C1412" w:rsidRDefault="005C1412" w:rsidP="00B33AA5">
      <w:pPr>
        <w:spacing w:after="0" w:line="360" w:lineRule="auto"/>
      </w:pPr>
      <w:r>
        <w:t xml:space="preserve">Jazyk díla je </w:t>
      </w:r>
      <w:r w:rsidR="00B33AA5" w:rsidRPr="00B33AA5">
        <w:rPr>
          <w:color w:val="FF0000"/>
        </w:rPr>
        <w:t>spisovný</w:t>
      </w:r>
      <w:r>
        <w:t xml:space="preserve">, ojediněle se vyskytují </w:t>
      </w:r>
      <w:r w:rsidR="00B33AA5" w:rsidRPr="00B33AA5">
        <w:rPr>
          <w:color w:val="FF0000"/>
        </w:rPr>
        <w:t>např. vulgarismy</w:t>
      </w:r>
      <w:r w:rsidR="00B33AA5">
        <w:t>.</w:t>
      </w:r>
    </w:p>
    <w:p w:rsidR="005C1412" w:rsidRDefault="005C1412" w:rsidP="00B33AA5">
      <w:pPr>
        <w:spacing w:after="0" w:line="360" w:lineRule="auto"/>
      </w:pPr>
      <w:r>
        <w:t xml:space="preserve">Roku 1966 natočil režisér </w:t>
      </w:r>
      <w:r w:rsidR="00B33AA5" w:rsidRPr="00B33AA5">
        <w:rPr>
          <w:color w:val="FF0000"/>
        </w:rPr>
        <w:t>Jiří Menzel</w:t>
      </w:r>
      <w:r w:rsidRPr="00B33AA5">
        <w:rPr>
          <w:color w:val="FF0000"/>
        </w:rPr>
        <w:t xml:space="preserve"> </w:t>
      </w:r>
      <w:r>
        <w:t>stejnojmenný film s</w:t>
      </w:r>
      <w:r w:rsidR="00B33AA5">
        <w:t> </w:t>
      </w:r>
      <w:r w:rsidR="00B33AA5">
        <w:rPr>
          <w:color w:val="FF0000"/>
        </w:rPr>
        <w:t xml:space="preserve">Václavem Neckářem </w:t>
      </w:r>
      <w:r>
        <w:t xml:space="preserve">v hlavní roli. Film získal americké ocenění </w:t>
      </w:r>
      <w:r w:rsidR="00B33AA5" w:rsidRPr="00B33AA5">
        <w:rPr>
          <w:color w:val="FF0000"/>
        </w:rPr>
        <w:t>Oscar</w:t>
      </w:r>
      <w:r w:rsidR="00B33AA5">
        <w:t>.</w:t>
      </w:r>
    </w:p>
    <w:p w:rsidR="005C1412" w:rsidRPr="005C1412" w:rsidRDefault="005C1412" w:rsidP="00E9192A">
      <w:pPr>
        <w:rPr>
          <w:color w:val="FF0000"/>
        </w:rPr>
      </w:pPr>
    </w:p>
    <w:p w:rsidR="00E9192A" w:rsidRPr="00E9192A" w:rsidRDefault="00E9192A" w:rsidP="00E13449">
      <w:pPr>
        <w:spacing w:after="0" w:line="360" w:lineRule="auto"/>
        <w:rPr>
          <w:rFonts w:cs="Times New Roman"/>
          <w:sz w:val="24"/>
        </w:rPr>
      </w:pPr>
    </w:p>
    <w:sectPr w:rsidR="00E9192A" w:rsidRPr="00E9192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AAE" w:rsidRDefault="008A0AAE" w:rsidP="0069323C">
      <w:pPr>
        <w:spacing w:after="0" w:line="240" w:lineRule="auto"/>
      </w:pPr>
      <w:r>
        <w:separator/>
      </w:r>
    </w:p>
  </w:endnote>
  <w:endnote w:type="continuationSeparator" w:id="0">
    <w:p w:rsidR="008A0AAE" w:rsidRDefault="008A0AAE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AAE" w:rsidRDefault="008A0AAE" w:rsidP="0069323C">
      <w:pPr>
        <w:spacing w:after="0" w:line="240" w:lineRule="auto"/>
      </w:pPr>
      <w:r>
        <w:separator/>
      </w:r>
    </w:p>
  </w:footnote>
  <w:footnote w:type="continuationSeparator" w:id="0">
    <w:p w:rsidR="008A0AAE" w:rsidRDefault="008A0AAE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240EC"/>
    <w:multiLevelType w:val="hybridMultilevel"/>
    <w:tmpl w:val="D7CA0B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23C"/>
    <w:rsid w:val="000F4D14"/>
    <w:rsid w:val="002C326A"/>
    <w:rsid w:val="002D6CC0"/>
    <w:rsid w:val="003D4D6D"/>
    <w:rsid w:val="00407DBF"/>
    <w:rsid w:val="00464D91"/>
    <w:rsid w:val="00475C20"/>
    <w:rsid w:val="004D436A"/>
    <w:rsid w:val="005C1412"/>
    <w:rsid w:val="005E11B5"/>
    <w:rsid w:val="00611395"/>
    <w:rsid w:val="00640BF7"/>
    <w:rsid w:val="00684609"/>
    <w:rsid w:val="0069323C"/>
    <w:rsid w:val="006A28F1"/>
    <w:rsid w:val="00776549"/>
    <w:rsid w:val="008354F9"/>
    <w:rsid w:val="008A0AAE"/>
    <w:rsid w:val="00976702"/>
    <w:rsid w:val="009A597C"/>
    <w:rsid w:val="00A46939"/>
    <w:rsid w:val="00B33AA5"/>
    <w:rsid w:val="00BB2307"/>
    <w:rsid w:val="00C9434D"/>
    <w:rsid w:val="00D34736"/>
    <w:rsid w:val="00DD3663"/>
    <w:rsid w:val="00DE0280"/>
    <w:rsid w:val="00DE356C"/>
    <w:rsid w:val="00E13449"/>
    <w:rsid w:val="00E31392"/>
    <w:rsid w:val="00E84208"/>
    <w:rsid w:val="00E9192A"/>
    <w:rsid w:val="00EA71A7"/>
    <w:rsid w:val="00ED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6CD124-0755-41B0-8CDB-D1C092D9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C3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2A3DE-9586-4F35-A7EB-321232FB9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693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4775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Admin</cp:lastModifiedBy>
  <cp:revision>3</cp:revision>
  <dcterms:created xsi:type="dcterms:W3CDTF">2013-11-22T19:06:00Z</dcterms:created>
  <dcterms:modified xsi:type="dcterms:W3CDTF">2013-11-22T19:26:00Z</dcterms:modified>
</cp:coreProperties>
</file>