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9F" w:rsidRDefault="000F3B9F">
      <w:r>
        <w:rPr>
          <w:noProof/>
          <w:lang w:eastAsia="cs-CZ"/>
        </w:rPr>
        <w:drawing>
          <wp:inline distT="0" distB="0" distL="0" distR="0">
            <wp:extent cx="5975985" cy="1305863"/>
            <wp:effectExtent l="19050" t="0" r="5715" b="0"/>
            <wp:docPr id="1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30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B9F" w:rsidRDefault="000F3B9F" w:rsidP="000F3B9F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305"/>
        <w:gridCol w:w="7297"/>
      </w:tblGrid>
      <w:tr w:rsidR="000F3B9F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29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F3B9F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Jan Štěpka</w:t>
            </w:r>
          </w:p>
        </w:tc>
      </w:tr>
      <w:tr w:rsidR="000F3B9F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Finanční analýza – výpočet poměrových ukazatelů, zhodnocení výsledků</w:t>
            </w:r>
          </w:p>
        </w:tc>
      </w:tr>
      <w:tr w:rsidR="000F3B9F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F3B9F" w:rsidRPr="001D4230" w:rsidRDefault="000F3B9F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Ekonomika, Účetnictví</w:t>
            </w:r>
          </w:p>
        </w:tc>
      </w:tr>
      <w:tr w:rsidR="000272E8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0272E8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Default="000272E8" w:rsidP="000C2AE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</w:t>
            </w:r>
            <w:proofErr w:type="gramStart"/>
            <w:r>
              <w:rPr>
                <w:rFonts w:ascii="Calibri" w:hAnsi="Calibri"/>
                <w:bCs/>
              </w:rPr>
              <w:t>Podnikání  - 2.ročník</w:t>
            </w:r>
            <w:proofErr w:type="gramEnd"/>
            <w:r>
              <w:rPr>
                <w:rFonts w:ascii="Calibri" w:hAnsi="Calibri"/>
                <w:bCs/>
              </w:rPr>
              <w:t xml:space="preserve">,  </w:t>
            </w:r>
          </w:p>
          <w:p w:rsidR="000272E8" w:rsidRPr="001D4230" w:rsidRDefault="000272E8" w:rsidP="000272E8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SPŠ , obor Provoz a ekonomika </w:t>
            </w:r>
            <w:proofErr w:type="gramStart"/>
            <w:r>
              <w:rPr>
                <w:rFonts w:ascii="Calibri" w:hAnsi="Calibri"/>
                <w:bCs/>
              </w:rPr>
              <w:t>dopravy  - 3.ročník</w:t>
            </w:r>
            <w:proofErr w:type="gramEnd"/>
          </w:p>
        </w:tc>
      </w:tr>
      <w:tr w:rsidR="000272E8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0272E8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0272E8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272E8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0272E8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517317" w:rsidP="005173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Srpen </w:t>
            </w:r>
            <w:r w:rsidR="000272E8">
              <w:rPr>
                <w:rFonts w:ascii="Calibri" w:hAnsi="Calibri"/>
              </w:rPr>
              <w:t xml:space="preserve"> 201</w:t>
            </w:r>
            <w:r>
              <w:rPr>
                <w:rFonts w:ascii="Calibri" w:hAnsi="Calibri"/>
              </w:rPr>
              <w:t>2</w:t>
            </w:r>
          </w:p>
        </w:tc>
      </w:tr>
      <w:tr w:rsidR="000272E8" w:rsidRPr="001D4230" w:rsidTr="000272E8">
        <w:trPr>
          <w:trHeight w:val="340"/>
          <w:jc w:val="center"/>
        </w:trPr>
        <w:tc>
          <w:tcPr>
            <w:tcW w:w="23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1D4230" w:rsidRDefault="000272E8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29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272E8" w:rsidRPr="000F3B9F" w:rsidRDefault="000272E8" w:rsidP="000F3B9F">
            <w:pPr>
              <w:pStyle w:val="Bezmezer"/>
              <w:rPr>
                <w:rFonts w:cs="Arial"/>
              </w:rPr>
            </w:pPr>
            <w:r w:rsidRPr="000F3B9F">
              <w:rPr>
                <w:rFonts w:cs="Arial"/>
              </w:rPr>
              <w:t xml:space="preserve">úloha k procvičení výpočtů poměrových ukazatelů finanční </w:t>
            </w:r>
            <w:proofErr w:type="gramStart"/>
            <w:r w:rsidRPr="000F3B9F">
              <w:rPr>
                <w:rFonts w:cs="Arial"/>
              </w:rPr>
              <w:t>analýzy  z účetních</w:t>
            </w:r>
            <w:proofErr w:type="gramEnd"/>
            <w:r w:rsidRPr="000F3B9F">
              <w:rPr>
                <w:rFonts w:cs="Arial"/>
              </w:rPr>
              <w:t xml:space="preserve"> výkazů a interpretace výsledků</w:t>
            </w:r>
          </w:p>
        </w:tc>
      </w:tr>
    </w:tbl>
    <w:p w:rsidR="000F3B9F" w:rsidRDefault="000F3B9F"/>
    <w:p w:rsidR="000F3B9F" w:rsidRDefault="000F3B9F"/>
    <w:tbl>
      <w:tblPr>
        <w:tblStyle w:val="Mkatabulky"/>
        <w:tblW w:w="9242" w:type="dxa"/>
        <w:tblLook w:val="04A0"/>
      </w:tblPr>
      <w:tblGrid>
        <w:gridCol w:w="9242"/>
      </w:tblGrid>
      <w:tr w:rsidR="00EA13D5" w:rsidTr="006836F5">
        <w:trPr>
          <w:trHeight w:val="541"/>
        </w:trPr>
        <w:tc>
          <w:tcPr>
            <w:tcW w:w="9242" w:type="dxa"/>
            <w:shd w:val="clear" w:color="auto" w:fill="95B3D7" w:themeFill="accent1" w:themeFillTint="99"/>
            <w:vAlign w:val="center"/>
          </w:tcPr>
          <w:p w:rsidR="00887206" w:rsidRDefault="00EA13D5" w:rsidP="00887206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AE434F">
              <w:rPr>
                <w:rFonts w:ascii="Arial" w:hAnsi="Arial" w:cs="Arial"/>
                <w:b/>
                <w:sz w:val="24"/>
                <w:szCs w:val="24"/>
              </w:rPr>
              <w:t xml:space="preserve">FINANČNÍ </w:t>
            </w:r>
            <w:r w:rsidR="00746E7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434F">
              <w:rPr>
                <w:rFonts w:ascii="Arial" w:hAnsi="Arial" w:cs="Arial"/>
                <w:b/>
                <w:sz w:val="24"/>
                <w:szCs w:val="24"/>
              </w:rPr>
              <w:t>ANALÝZA</w:t>
            </w:r>
            <w:proofErr w:type="gramEnd"/>
            <w:r w:rsidRPr="00AE434F">
              <w:rPr>
                <w:rFonts w:ascii="Arial" w:hAnsi="Arial" w:cs="Arial"/>
                <w:b/>
                <w:sz w:val="24"/>
                <w:szCs w:val="24"/>
              </w:rPr>
              <w:t xml:space="preserve">        </w:t>
            </w:r>
            <w:r w:rsidR="00AE434F">
              <w:rPr>
                <w:rFonts w:ascii="Arial" w:hAnsi="Arial" w:cs="Arial"/>
                <w:b/>
                <w:sz w:val="24"/>
                <w:szCs w:val="24"/>
              </w:rPr>
              <w:t xml:space="preserve">                  </w:t>
            </w:r>
            <w:r w:rsidR="00887206">
              <w:rPr>
                <w:rFonts w:ascii="Arial" w:hAnsi="Arial" w:cs="Arial"/>
                <w:b/>
                <w:sz w:val="24"/>
                <w:szCs w:val="24"/>
              </w:rPr>
              <w:t xml:space="preserve">Výpočet poměrových ukazatelů,     </w:t>
            </w:r>
          </w:p>
          <w:p w:rsidR="00EA13D5" w:rsidRPr="00AE434F" w:rsidRDefault="00887206" w:rsidP="008872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zhodnocení dosažených výsledků</w:t>
            </w:r>
          </w:p>
        </w:tc>
      </w:tr>
    </w:tbl>
    <w:p w:rsidR="005427CC" w:rsidRDefault="005427CC" w:rsidP="00724FC4">
      <w:pPr>
        <w:pStyle w:val="Bezmezer"/>
        <w:rPr>
          <w:rFonts w:ascii="Arial" w:hAnsi="Arial" w:cs="Arial"/>
          <w:b/>
        </w:rPr>
      </w:pPr>
    </w:p>
    <w:p w:rsidR="005427CC" w:rsidRPr="00724FC4" w:rsidRDefault="005427CC" w:rsidP="00724FC4">
      <w:pPr>
        <w:pStyle w:val="Bezmezer"/>
        <w:rPr>
          <w:rFonts w:ascii="Arial" w:hAnsi="Arial" w:cs="Arial"/>
          <w:b/>
        </w:rPr>
      </w:pPr>
    </w:p>
    <w:p w:rsidR="00AE434F" w:rsidRPr="00724FC4" w:rsidRDefault="00AE434F" w:rsidP="00724FC4">
      <w:pPr>
        <w:pStyle w:val="Bezmezer"/>
        <w:rPr>
          <w:rFonts w:ascii="Arial" w:hAnsi="Arial" w:cs="Arial"/>
        </w:rPr>
      </w:pPr>
      <w:proofErr w:type="gramStart"/>
      <w:r w:rsidRPr="00724FC4">
        <w:rPr>
          <w:rFonts w:ascii="Arial" w:hAnsi="Arial" w:cs="Arial"/>
        </w:rPr>
        <w:t xml:space="preserve">Společnost </w:t>
      </w:r>
      <w:r w:rsidR="005427CC">
        <w:rPr>
          <w:rFonts w:ascii="Arial" w:hAnsi="Arial" w:cs="Arial"/>
        </w:rPr>
        <w:t xml:space="preserve"> </w:t>
      </w:r>
      <w:r w:rsidR="00626E78">
        <w:rPr>
          <w:rFonts w:ascii="Arial" w:hAnsi="Arial" w:cs="Arial"/>
        </w:rPr>
        <w:t>Packa</w:t>
      </w:r>
      <w:proofErr w:type="gramEnd"/>
      <w:r w:rsidR="00626E78">
        <w:rPr>
          <w:rFonts w:ascii="Arial" w:hAnsi="Arial" w:cs="Arial"/>
        </w:rPr>
        <w:t xml:space="preserve"> </w:t>
      </w:r>
      <w:r w:rsidRPr="00724FC4">
        <w:rPr>
          <w:rFonts w:ascii="Arial" w:hAnsi="Arial" w:cs="Arial"/>
        </w:rPr>
        <w:t xml:space="preserve"> s.r.o. se zabývá obchodní činností. Na základě vybraných položek z uvedených účetních výkazů zhodnoťte ekonomickou situaci </w:t>
      </w:r>
      <w:proofErr w:type="gramStart"/>
      <w:r w:rsidRPr="00724FC4">
        <w:rPr>
          <w:rFonts w:ascii="Arial" w:hAnsi="Arial" w:cs="Arial"/>
        </w:rPr>
        <w:t>společnosti</w:t>
      </w:r>
      <w:r w:rsidR="00887206">
        <w:rPr>
          <w:rFonts w:ascii="Arial" w:hAnsi="Arial" w:cs="Arial"/>
        </w:rPr>
        <w:t xml:space="preserve"> </w:t>
      </w:r>
      <w:r w:rsidR="009B2FEB">
        <w:rPr>
          <w:rFonts w:ascii="Arial" w:hAnsi="Arial" w:cs="Arial"/>
        </w:rPr>
        <w:t xml:space="preserve"> (výpočet</w:t>
      </w:r>
      <w:proofErr w:type="gramEnd"/>
      <w:r w:rsidR="009B2FEB">
        <w:rPr>
          <w:rFonts w:ascii="Arial" w:hAnsi="Arial" w:cs="Arial"/>
        </w:rPr>
        <w:t xml:space="preserve"> poměrových ukazatelů s komentářem vývoje v uvedených letech).</w:t>
      </w:r>
    </w:p>
    <w:p w:rsidR="00724FC4" w:rsidRDefault="00724FC4" w:rsidP="00AE434F">
      <w:pPr>
        <w:pStyle w:val="Bezmezer"/>
        <w:rPr>
          <w:rFonts w:ascii="Arial" w:hAnsi="Arial" w:cs="Arial"/>
        </w:rPr>
      </w:pPr>
    </w:p>
    <w:p w:rsidR="000272E8" w:rsidRDefault="000272E8" w:rsidP="00AE434F">
      <w:pPr>
        <w:pStyle w:val="Bezmezer"/>
        <w:rPr>
          <w:rFonts w:ascii="Arial" w:hAnsi="Arial" w:cs="Arial"/>
        </w:rPr>
      </w:pPr>
    </w:p>
    <w:p w:rsidR="00AE434F" w:rsidRPr="00AE434F" w:rsidRDefault="00AE434F" w:rsidP="00AE434F">
      <w:pPr>
        <w:pStyle w:val="Bezmezer"/>
        <w:rPr>
          <w:rFonts w:ascii="Arial" w:hAnsi="Arial" w:cs="Arial"/>
          <w:b/>
        </w:rPr>
      </w:pPr>
      <w:r w:rsidRPr="00AE434F">
        <w:rPr>
          <w:rFonts w:ascii="Arial" w:hAnsi="Arial" w:cs="Arial"/>
        </w:rPr>
        <w:t>1</w:t>
      </w:r>
      <w:r w:rsidRPr="00AE434F">
        <w:rPr>
          <w:rFonts w:ascii="Arial" w:hAnsi="Arial" w:cs="Arial"/>
          <w:b/>
        </w:rPr>
        <w:t>. Zhodnoťte ziskovost pomocí jednotlivých ukazatelů rentability</w:t>
      </w:r>
    </w:p>
    <w:p w:rsidR="00AE434F" w:rsidRPr="00AE434F" w:rsidRDefault="00AE434F" w:rsidP="00AE434F">
      <w:pPr>
        <w:pStyle w:val="Bezmezer"/>
        <w:numPr>
          <w:ilvl w:val="0"/>
          <w:numId w:val="6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>Rentabilita</w:t>
      </w:r>
      <w:r w:rsidR="00D1263E">
        <w:rPr>
          <w:rFonts w:ascii="Arial" w:hAnsi="Arial" w:cs="Arial"/>
        </w:rPr>
        <w:t xml:space="preserve"> celkových aktiv</w:t>
      </w:r>
    </w:p>
    <w:p w:rsidR="00AE434F" w:rsidRPr="00AE434F" w:rsidRDefault="00AE434F" w:rsidP="00AE434F">
      <w:pPr>
        <w:pStyle w:val="Bezmezer"/>
        <w:numPr>
          <w:ilvl w:val="0"/>
          <w:numId w:val="6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 xml:space="preserve">Rentabilita </w:t>
      </w:r>
      <w:r w:rsidR="00D1263E">
        <w:rPr>
          <w:rFonts w:ascii="Arial" w:hAnsi="Arial" w:cs="Arial"/>
        </w:rPr>
        <w:t>vlastního kapitálu</w:t>
      </w:r>
    </w:p>
    <w:p w:rsidR="006836F5" w:rsidRDefault="006836F5" w:rsidP="00AE434F">
      <w:pPr>
        <w:pStyle w:val="Bezmezer"/>
        <w:rPr>
          <w:rFonts w:ascii="Arial" w:hAnsi="Arial" w:cs="Arial"/>
        </w:rPr>
      </w:pPr>
    </w:p>
    <w:p w:rsidR="000272E8" w:rsidRDefault="000272E8" w:rsidP="00AE434F">
      <w:pPr>
        <w:pStyle w:val="Bezmezer"/>
        <w:rPr>
          <w:rFonts w:ascii="Arial" w:hAnsi="Arial" w:cs="Arial"/>
        </w:rPr>
      </w:pPr>
    </w:p>
    <w:p w:rsidR="00AE434F" w:rsidRPr="00AE434F" w:rsidRDefault="00AE434F" w:rsidP="00AE434F">
      <w:pPr>
        <w:pStyle w:val="Bezmezer"/>
        <w:rPr>
          <w:rFonts w:ascii="Arial" w:hAnsi="Arial" w:cs="Arial"/>
          <w:b/>
        </w:rPr>
      </w:pPr>
      <w:r w:rsidRPr="00AE434F">
        <w:rPr>
          <w:rFonts w:ascii="Arial" w:hAnsi="Arial" w:cs="Arial"/>
        </w:rPr>
        <w:t xml:space="preserve">2. </w:t>
      </w:r>
      <w:r w:rsidRPr="00AE434F">
        <w:rPr>
          <w:rFonts w:ascii="Arial" w:hAnsi="Arial" w:cs="Arial"/>
          <w:b/>
        </w:rPr>
        <w:t>Zjistěte, jak je na tom podnik z hlediska likvidity</w:t>
      </w:r>
    </w:p>
    <w:p w:rsidR="00AE434F" w:rsidRPr="00AE434F" w:rsidRDefault="00AE434F" w:rsidP="00AE434F">
      <w:pPr>
        <w:pStyle w:val="Bezmezer"/>
        <w:numPr>
          <w:ilvl w:val="0"/>
          <w:numId w:val="7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>Ukazatel běžné likvidity</w:t>
      </w:r>
    </w:p>
    <w:p w:rsidR="00AE434F" w:rsidRPr="00AE434F" w:rsidRDefault="00AE434F" w:rsidP="00AE434F">
      <w:pPr>
        <w:pStyle w:val="Bezmezer"/>
        <w:numPr>
          <w:ilvl w:val="0"/>
          <w:numId w:val="7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>Ukazatel okamžité likvidity</w:t>
      </w:r>
    </w:p>
    <w:p w:rsidR="006836F5" w:rsidRDefault="006836F5" w:rsidP="00AE434F">
      <w:pPr>
        <w:pStyle w:val="Bezmezer"/>
        <w:rPr>
          <w:rFonts w:ascii="Arial" w:hAnsi="Arial" w:cs="Arial"/>
        </w:rPr>
      </w:pPr>
    </w:p>
    <w:p w:rsidR="00AE434F" w:rsidRPr="00AE434F" w:rsidRDefault="00AE434F" w:rsidP="00AE434F">
      <w:pPr>
        <w:pStyle w:val="Bezmezer"/>
        <w:rPr>
          <w:rFonts w:ascii="Arial" w:hAnsi="Arial" w:cs="Arial"/>
        </w:rPr>
      </w:pPr>
      <w:r w:rsidRPr="00AE434F">
        <w:rPr>
          <w:rFonts w:ascii="Arial" w:hAnsi="Arial" w:cs="Arial"/>
        </w:rPr>
        <w:t xml:space="preserve">3. </w:t>
      </w:r>
      <w:r w:rsidRPr="00AE434F">
        <w:rPr>
          <w:rFonts w:ascii="Arial" w:hAnsi="Arial" w:cs="Arial"/>
          <w:b/>
        </w:rPr>
        <w:t>Vypočítejte ukazatele zadluženosti</w:t>
      </w:r>
      <w:r w:rsidRPr="00AE434F">
        <w:rPr>
          <w:rFonts w:ascii="Arial" w:hAnsi="Arial" w:cs="Arial"/>
        </w:rPr>
        <w:t xml:space="preserve"> </w:t>
      </w:r>
    </w:p>
    <w:p w:rsidR="00AE434F" w:rsidRDefault="00AE434F" w:rsidP="00AE434F">
      <w:pPr>
        <w:pStyle w:val="Bezmezer"/>
        <w:numPr>
          <w:ilvl w:val="0"/>
          <w:numId w:val="8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>Ukazatel celkové zadluženosti</w:t>
      </w:r>
    </w:p>
    <w:p w:rsidR="00626E78" w:rsidRPr="00AE434F" w:rsidRDefault="00626E78" w:rsidP="00AE434F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Ukazatel míry zadluženosti</w:t>
      </w:r>
    </w:p>
    <w:p w:rsidR="006836F5" w:rsidRDefault="006836F5" w:rsidP="00AE434F">
      <w:pPr>
        <w:pStyle w:val="Bezmezer"/>
        <w:rPr>
          <w:rFonts w:ascii="Arial" w:hAnsi="Arial" w:cs="Arial"/>
        </w:rPr>
      </w:pPr>
    </w:p>
    <w:p w:rsidR="000272E8" w:rsidRDefault="000272E8" w:rsidP="00AE434F">
      <w:pPr>
        <w:pStyle w:val="Bezmezer"/>
        <w:rPr>
          <w:rFonts w:ascii="Arial" w:hAnsi="Arial" w:cs="Arial"/>
        </w:rPr>
      </w:pPr>
    </w:p>
    <w:p w:rsidR="00AE434F" w:rsidRPr="00AE434F" w:rsidRDefault="00AE434F" w:rsidP="00AE434F">
      <w:pPr>
        <w:pStyle w:val="Bezmezer"/>
        <w:rPr>
          <w:rFonts w:ascii="Arial" w:hAnsi="Arial" w:cs="Arial"/>
        </w:rPr>
      </w:pPr>
      <w:r w:rsidRPr="00AE434F">
        <w:rPr>
          <w:rFonts w:ascii="Arial" w:hAnsi="Arial" w:cs="Arial"/>
        </w:rPr>
        <w:t xml:space="preserve">4. </w:t>
      </w:r>
      <w:r w:rsidRPr="00AE434F">
        <w:rPr>
          <w:rFonts w:ascii="Arial" w:hAnsi="Arial" w:cs="Arial"/>
          <w:b/>
        </w:rPr>
        <w:t>Vypočítejte ukazatel aktivity</w:t>
      </w:r>
      <w:r w:rsidRPr="00AE434F">
        <w:rPr>
          <w:rFonts w:ascii="Arial" w:hAnsi="Arial" w:cs="Arial"/>
        </w:rPr>
        <w:t xml:space="preserve"> </w:t>
      </w:r>
    </w:p>
    <w:p w:rsidR="006836F5" w:rsidRDefault="00AE434F" w:rsidP="006836F5">
      <w:pPr>
        <w:pStyle w:val="Bezmezer"/>
        <w:numPr>
          <w:ilvl w:val="0"/>
          <w:numId w:val="9"/>
        </w:numPr>
        <w:rPr>
          <w:rFonts w:ascii="Arial" w:hAnsi="Arial" w:cs="Arial"/>
        </w:rPr>
      </w:pPr>
      <w:r w:rsidRPr="00AE434F">
        <w:rPr>
          <w:rFonts w:ascii="Arial" w:hAnsi="Arial" w:cs="Arial"/>
        </w:rPr>
        <w:t xml:space="preserve">Obrat celkových aktiv </w:t>
      </w:r>
    </w:p>
    <w:p w:rsidR="005427CC" w:rsidRDefault="005427CC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</w:p>
    <w:p w:rsidR="000F3B9F" w:rsidRDefault="000F3B9F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</w:p>
    <w:p w:rsidR="000272E8" w:rsidRDefault="000272E8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</w:p>
    <w:p w:rsidR="000F3B9F" w:rsidRDefault="000F3B9F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</w:p>
    <w:p w:rsidR="004D33A8" w:rsidRDefault="009B2FEB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</w:t>
      </w:r>
      <w:r w:rsidR="006836F5" w:rsidRPr="004D33A8">
        <w:rPr>
          <w:rFonts w:ascii="Arial" w:hAnsi="Arial" w:cs="Arial"/>
          <w:b/>
          <w:sz w:val="24"/>
          <w:szCs w:val="24"/>
          <w:u w:val="single"/>
        </w:rPr>
        <w:t>ozvaha</w:t>
      </w:r>
    </w:p>
    <w:p w:rsidR="00435CB8" w:rsidRPr="004D33A8" w:rsidRDefault="00435CB8" w:rsidP="006836F5">
      <w:pPr>
        <w:pStyle w:val="Bezmez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Mkatabulky"/>
        <w:tblW w:w="10096" w:type="dxa"/>
        <w:tblInd w:w="-34" w:type="dxa"/>
        <w:tblLook w:val="04A0"/>
      </w:tblPr>
      <w:tblGrid>
        <w:gridCol w:w="993"/>
        <w:gridCol w:w="4819"/>
        <w:gridCol w:w="1418"/>
        <w:gridCol w:w="1335"/>
        <w:gridCol w:w="647"/>
        <w:gridCol w:w="884"/>
      </w:tblGrid>
      <w:tr w:rsidR="0038466F" w:rsidTr="00724FC4">
        <w:trPr>
          <w:trHeight w:val="283"/>
        </w:trPr>
        <w:tc>
          <w:tcPr>
            <w:tcW w:w="993" w:type="dxa"/>
            <w:shd w:val="clear" w:color="auto" w:fill="95B3D7" w:themeFill="accent1" w:themeFillTint="99"/>
            <w:vAlign w:val="center"/>
          </w:tcPr>
          <w:p w:rsidR="006836F5" w:rsidRPr="006836F5" w:rsidRDefault="006836F5" w:rsidP="006836F5">
            <w:pPr>
              <w:pStyle w:val="Bezmezer"/>
              <w:jc w:val="center"/>
              <w:rPr>
                <w:rFonts w:ascii="Arial" w:hAnsi="Arial" w:cs="Arial"/>
                <w:b/>
              </w:rPr>
            </w:pPr>
          </w:p>
          <w:p w:rsidR="006836F5" w:rsidRPr="006836F5" w:rsidRDefault="006836F5" w:rsidP="006836F5">
            <w:pPr>
              <w:pStyle w:val="Bezmez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Označ</w:t>
            </w:r>
            <w:r w:rsidR="0038466F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819" w:type="dxa"/>
            <w:shd w:val="clear" w:color="auto" w:fill="95B3D7" w:themeFill="accent1" w:themeFillTint="99"/>
            <w:vAlign w:val="bottom"/>
          </w:tcPr>
          <w:p w:rsidR="006836F5" w:rsidRPr="006836F5" w:rsidRDefault="006836F5" w:rsidP="006836F5">
            <w:pPr>
              <w:pStyle w:val="Bezmezer"/>
              <w:rPr>
                <w:rFonts w:ascii="Arial" w:hAnsi="Arial" w:cs="Arial"/>
                <w:b/>
              </w:rPr>
            </w:pPr>
            <w:proofErr w:type="gramStart"/>
            <w:r w:rsidRPr="006836F5">
              <w:rPr>
                <w:rFonts w:ascii="Arial" w:hAnsi="Arial" w:cs="Arial"/>
                <w:b/>
              </w:rPr>
              <w:t>AKTIVA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836F5">
              <w:rPr>
                <w:rFonts w:ascii="Arial" w:hAnsi="Arial" w:cs="Arial"/>
                <w:b/>
              </w:rPr>
              <w:t>( v tis.</w:t>
            </w:r>
            <w:proofErr w:type="gramEnd"/>
            <w:r w:rsidRPr="006836F5">
              <w:rPr>
                <w:rFonts w:ascii="Arial" w:hAnsi="Arial" w:cs="Arial"/>
                <w:b/>
              </w:rPr>
              <w:t xml:space="preserve"> Kč)</w:t>
            </w:r>
          </w:p>
        </w:tc>
        <w:tc>
          <w:tcPr>
            <w:tcW w:w="1418" w:type="dxa"/>
            <w:shd w:val="clear" w:color="auto" w:fill="95B3D7" w:themeFill="accent1" w:themeFillTint="99"/>
            <w:vAlign w:val="bottom"/>
          </w:tcPr>
          <w:p w:rsidR="006836F5" w:rsidRPr="006836F5" w:rsidRDefault="006836F5" w:rsidP="00724FC4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2010</w:t>
            </w:r>
          </w:p>
        </w:tc>
        <w:tc>
          <w:tcPr>
            <w:tcW w:w="1335" w:type="dxa"/>
            <w:shd w:val="clear" w:color="auto" w:fill="95B3D7" w:themeFill="accent1" w:themeFillTint="99"/>
            <w:vAlign w:val="bottom"/>
          </w:tcPr>
          <w:p w:rsidR="006836F5" w:rsidRPr="006836F5" w:rsidRDefault="006836F5" w:rsidP="00724FC4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2011</w:t>
            </w:r>
          </w:p>
        </w:tc>
        <w:tc>
          <w:tcPr>
            <w:tcW w:w="1531" w:type="dxa"/>
            <w:gridSpan w:val="2"/>
            <w:shd w:val="clear" w:color="auto" w:fill="95B3D7" w:themeFill="accent1" w:themeFillTint="99"/>
            <w:vAlign w:val="bottom"/>
          </w:tcPr>
          <w:p w:rsidR="006836F5" w:rsidRPr="006836F5" w:rsidRDefault="006836F5" w:rsidP="00724FC4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2012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Aktiva celkem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</w:t>
            </w:r>
            <w:r w:rsidR="00626E78">
              <w:rPr>
                <w:rFonts w:ascii="Arial" w:hAnsi="Arial" w:cs="Arial"/>
              </w:rPr>
              <w:t>609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8 6</w:t>
            </w:r>
            <w:r w:rsidR="00626E78">
              <w:rPr>
                <w:rFonts w:ascii="Arial" w:hAnsi="Arial" w:cs="Arial"/>
              </w:rPr>
              <w:t>32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 </w:t>
            </w:r>
            <w:r w:rsidR="00626E78">
              <w:rPr>
                <w:rFonts w:ascii="Arial" w:hAnsi="Arial" w:cs="Arial"/>
              </w:rPr>
              <w:t>868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Pohledávky za upsaný základní kapitál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0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0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Dlouhodobý majetek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1 367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1 403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1 890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Dlouhodobý nehmotný majetek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0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0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Dlouhodobý hmotný majetek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1 367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1 403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1 890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Dlouhodobý finanční majetek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</w:tr>
      <w:tr w:rsidR="009B6671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Oběžná aktiva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626E78">
              <w:rPr>
                <w:rFonts w:ascii="Arial" w:hAnsi="Arial" w:cs="Arial"/>
              </w:rPr>
              <w:t>932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6 9</w:t>
            </w:r>
            <w:r w:rsidR="00626E78">
              <w:rPr>
                <w:rFonts w:ascii="Arial" w:hAnsi="Arial" w:cs="Arial"/>
              </w:rPr>
              <w:t>94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 </w:t>
            </w:r>
            <w:r w:rsidR="00626E78">
              <w:rPr>
                <w:rFonts w:ascii="Arial" w:hAnsi="Arial" w:cs="Arial"/>
              </w:rPr>
              <w:t>775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 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Zásoby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2 2</w:t>
            </w:r>
            <w:r w:rsidR="00626E7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1 9</w:t>
            </w:r>
            <w:r w:rsidR="00626E78">
              <w:rPr>
                <w:rFonts w:ascii="Arial" w:hAnsi="Arial" w:cs="Arial"/>
              </w:rPr>
              <w:t>37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626E78">
              <w:rPr>
                <w:rFonts w:ascii="Arial" w:hAnsi="Arial" w:cs="Arial"/>
              </w:rPr>
              <w:t>634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 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Dlouhodobé pohledávky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 III.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Krátkodobé pohledávky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1 461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3 386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6 722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 IV.</w:t>
            </w:r>
          </w:p>
        </w:tc>
        <w:tc>
          <w:tcPr>
            <w:tcW w:w="4819" w:type="dxa"/>
          </w:tcPr>
          <w:p w:rsidR="006836F5" w:rsidRDefault="0038466F" w:rsidP="005427CC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Krátkodob</w:t>
            </w:r>
            <w:r w:rsidR="005427CC">
              <w:rPr>
                <w:rFonts w:ascii="Arial" w:hAnsi="Arial" w:cs="Arial"/>
              </w:rPr>
              <w:t>ý</w:t>
            </w:r>
            <w:r>
              <w:rPr>
                <w:rFonts w:ascii="Arial" w:hAnsi="Arial" w:cs="Arial"/>
              </w:rPr>
              <w:t xml:space="preserve"> finanční majetek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2 210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1 671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1 419</w:t>
            </w:r>
          </w:p>
        </w:tc>
      </w:tr>
      <w:tr w:rsidR="0038466F" w:rsidTr="0038466F">
        <w:trPr>
          <w:trHeight w:val="283"/>
        </w:trPr>
        <w:tc>
          <w:tcPr>
            <w:tcW w:w="993" w:type="dxa"/>
            <w:shd w:val="clear" w:color="auto" w:fill="95B3D7" w:themeFill="accent1" w:themeFillTint="99"/>
            <w:vAlign w:val="bottom"/>
          </w:tcPr>
          <w:p w:rsidR="006836F5" w:rsidRPr="006836F5" w:rsidRDefault="006836F5" w:rsidP="006836F5">
            <w:pPr>
              <w:pStyle w:val="Bezmez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Označ</w:t>
            </w:r>
            <w:r w:rsidR="0038466F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819" w:type="dxa"/>
            <w:shd w:val="clear" w:color="auto" w:fill="95B3D7" w:themeFill="accent1" w:themeFillTint="99"/>
            <w:vAlign w:val="bottom"/>
          </w:tcPr>
          <w:p w:rsidR="006836F5" w:rsidRPr="006836F5" w:rsidRDefault="006836F5" w:rsidP="006836F5">
            <w:pPr>
              <w:pStyle w:val="Bezmez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Pasiva</w:t>
            </w:r>
          </w:p>
        </w:tc>
        <w:tc>
          <w:tcPr>
            <w:tcW w:w="1418" w:type="dxa"/>
            <w:shd w:val="clear" w:color="auto" w:fill="95B3D7" w:themeFill="accent1" w:themeFillTint="99"/>
            <w:vAlign w:val="center"/>
          </w:tcPr>
          <w:p w:rsidR="006836F5" w:rsidRPr="006836F5" w:rsidRDefault="006836F5" w:rsidP="0038466F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2010</w:t>
            </w:r>
          </w:p>
        </w:tc>
        <w:tc>
          <w:tcPr>
            <w:tcW w:w="1335" w:type="dxa"/>
            <w:shd w:val="clear" w:color="auto" w:fill="95B3D7" w:themeFill="accent1" w:themeFillTint="99"/>
            <w:vAlign w:val="center"/>
          </w:tcPr>
          <w:p w:rsidR="006836F5" w:rsidRPr="006836F5" w:rsidRDefault="006836F5" w:rsidP="0038466F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2011</w:t>
            </w:r>
          </w:p>
        </w:tc>
        <w:tc>
          <w:tcPr>
            <w:tcW w:w="1531" w:type="dxa"/>
            <w:gridSpan w:val="2"/>
            <w:shd w:val="clear" w:color="auto" w:fill="95B3D7" w:themeFill="accent1" w:themeFillTint="99"/>
            <w:vAlign w:val="center"/>
          </w:tcPr>
          <w:p w:rsidR="006836F5" w:rsidRPr="006836F5" w:rsidRDefault="006836F5" w:rsidP="0038466F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6836F5">
              <w:rPr>
                <w:rFonts w:ascii="Arial" w:hAnsi="Arial" w:cs="Arial"/>
                <w:b/>
              </w:rPr>
              <w:t>2012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Pasiva celkem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</w:t>
            </w:r>
            <w:r w:rsidR="00626E78">
              <w:rPr>
                <w:rFonts w:ascii="Arial" w:hAnsi="Arial" w:cs="Arial"/>
              </w:rPr>
              <w:t>609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8 6</w:t>
            </w:r>
            <w:r w:rsidR="00626E78">
              <w:rPr>
                <w:rFonts w:ascii="Arial" w:hAnsi="Arial" w:cs="Arial"/>
              </w:rPr>
              <w:t>32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435CB8" w:rsidP="00626E78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</w:t>
            </w:r>
            <w:r w:rsidR="0038466F">
              <w:rPr>
                <w:rFonts w:ascii="Arial" w:hAnsi="Arial" w:cs="Arial"/>
              </w:rPr>
              <w:t xml:space="preserve">1 </w:t>
            </w:r>
            <w:r w:rsidR="00626E78">
              <w:rPr>
                <w:rFonts w:ascii="Arial" w:hAnsi="Arial" w:cs="Arial"/>
              </w:rPr>
              <w:t>868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kapitál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2 174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2 829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4 948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kapitál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38466F">
              <w:rPr>
                <w:rFonts w:ascii="Arial" w:hAnsi="Arial" w:cs="Arial"/>
              </w:rPr>
              <w:t>200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38466F">
              <w:rPr>
                <w:rFonts w:ascii="Arial" w:hAnsi="Arial" w:cs="Arial"/>
              </w:rPr>
              <w:t>200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38466F">
              <w:rPr>
                <w:rFonts w:ascii="Arial" w:hAnsi="Arial" w:cs="Arial"/>
              </w:rPr>
              <w:t>200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Kapitálové fondy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III.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Rezervní fondy, nedělitelný fond a ost. </w:t>
            </w:r>
            <w:proofErr w:type="gramStart"/>
            <w:r>
              <w:rPr>
                <w:rFonts w:ascii="Arial" w:hAnsi="Arial" w:cs="Arial"/>
              </w:rPr>
              <w:t>fondy</w:t>
            </w:r>
            <w:proofErr w:type="gramEnd"/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466F">
              <w:rPr>
                <w:rFonts w:ascii="Arial" w:hAnsi="Arial" w:cs="Arial"/>
              </w:rPr>
              <w:t>20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466F">
              <w:rPr>
                <w:rFonts w:ascii="Arial" w:hAnsi="Arial" w:cs="Arial"/>
              </w:rPr>
              <w:t>40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466F">
              <w:rPr>
                <w:rFonts w:ascii="Arial" w:hAnsi="Arial" w:cs="Arial"/>
              </w:rPr>
              <w:t>40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IV.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Výsledek hospodaření minulých let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1 422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1 954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2 562</w:t>
            </w:r>
          </w:p>
        </w:tc>
      </w:tr>
      <w:tr w:rsidR="00724FC4" w:rsidTr="0038466F">
        <w:trPr>
          <w:trHeight w:val="283"/>
        </w:trPr>
        <w:tc>
          <w:tcPr>
            <w:tcW w:w="993" w:type="dxa"/>
            <w:vAlign w:val="bottom"/>
          </w:tcPr>
          <w:p w:rsidR="00724FC4" w:rsidRDefault="00724FC4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V.</w:t>
            </w:r>
          </w:p>
        </w:tc>
        <w:tc>
          <w:tcPr>
            <w:tcW w:w="4819" w:type="dxa"/>
          </w:tcPr>
          <w:p w:rsidR="00724FC4" w:rsidRDefault="00724FC4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Výsledek hospodaření běžného roku</w:t>
            </w:r>
          </w:p>
        </w:tc>
        <w:tc>
          <w:tcPr>
            <w:tcW w:w="1418" w:type="dxa"/>
            <w:vAlign w:val="center"/>
          </w:tcPr>
          <w:p w:rsidR="00724FC4" w:rsidRDefault="00724FC4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532</w:t>
            </w:r>
          </w:p>
        </w:tc>
        <w:tc>
          <w:tcPr>
            <w:tcW w:w="1335" w:type="dxa"/>
            <w:vAlign w:val="center"/>
          </w:tcPr>
          <w:p w:rsidR="00724FC4" w:rsidRDefault="00724FC4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875</w:t>
            </w:r>
          </w:p>
        </w:tc>
        <w:tc>
          <w:tcPr>
            <w:tcW w:w="1531" w:type="dxa"/>
            <w:gridSpan w:val="2"/>
            <w:vAlign w:val="center"/>
          </w:tcPr>
          <w:p w:rsidR="00724FC4" w:rsidRDefault="00724FC4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1 606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Cizí zdroje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626E78">
              <w:rPr>
                <w:rFonts w:ascii="Arial" w:hAnsi="Arial" w:cs="Arial"/>
              </w:rPr>
              <w:t>418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626E78">
              <w:rPr>
                <w:rFonts w:ascii="Arial" w:hAnsi="Arial" w:cs="Arial"/>
              </w:rPr>
              <w:t>803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</w:t>
            </w:r>
            <w:r w:rsidR="00626E78">
              <w:rPr>
                <w:rFonts w:ascii="Arial" w:hAnsi="Arial" w:cs="Arial"/>
              </w:rPr>
              <w:t>920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Rezervy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Dlouhodobé závazky</w:t>
            </w:r>
          </w:p>
        </w:tc>
        <w:tc>
          <w:tcPr>
            <w:tcW w:w="1418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335" w:type="dxa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8466F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9B6671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38466F">
              <w:rPr>
                <w:rFonts w:ascii="Arial" w:hAnsi="Arial" w:cs="Arial"/>
              </w:rPr>
              <w:t>0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III.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Krátkodobé závazky</w:t>
            </w:r>
          </w:p>
        </w:tc>
        <w:tc>
          <w:tcPr>
            <w:tcW w:w="1418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</w:t>
            </w:r>
            <w:r w:rsidR="00626E78">
              <w:rPr>
                <w:rFonts w:ascii="Arial" w:hAnsi="Arial" w:cs="Arial"/>
              </w:rPr>
              <w:t>61</w:t>
            </w:r>
          </w:p>
        </w:tc>
        <w:tc>
          <w:tcPr>
            <w:tcW w:w="1335" w:type="dxa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2 24</w:t>
            </w:r>
            <w:r w:rsidR="00626E78">
              <w:rPr>
                <w:rFonts w:ascii="Arial" w:hAnsi="Arial" w:cs="Arial"/>
              </w:rPr>
              <w:t>6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626E78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  <w:r w:rsidR="00626E78">
              <w:rPr>
                <w:rFonts w:ascii="Arial" w:hAnsi="Arial" w:cs="Arial"/>
              </w:rPr>
              <w:t>763</w:t>
            </w:r>
          </w:p>
        </w:tc>
      </w:tr>
      <w:tr w:rsidR="006836F5" w:rsidTr="0038466F">
        <w:trPr>
          <w:trHeight w:val="283"/>
        </w:trPr>
        <w:tc>
          <w:tcPr>
            <w:tcW w:w="993" w:type="dxa"/>
            <w:vAlign w:val="bottom"/>
          </w:tcPr>
          <w:p w:rsidR="006836F5" w:rsidRDefault="006836F5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IV.</w:t>
            </w:r>
          </w:p>
        </w:tc>
        <w:tc>
          <w:tcPr>
            <w:tcW w:w="4819" w:type="dxa"/>
          </w:tcPr>
          <w:p w:rsidR="006836F5" w:rsidRDefault="0038466F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Bankovní úvěry a výpomoci</w:t>
            </w:r>
          </w:p>
        </w:tc>
        <w:tc>
          <w:tcPr>
            <w:tcW w:w="1418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3 957</w:t>
            </w:r>
          </w:p>
        </w:tc>
        <w:tc>
          <w:tcPr>
            <w:tcW w:w="1335" w:type="dxa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3 557</w:t>
            </w:r>
          </w:p>
        </w:tc>
        <w:tc>
          <w:tcPr>
            <w:tcW w:w="1531" w:type="dxa"/>
            <w:gridSpan w:val="2"/>
            <w:vAlign w:val="center"/>
          </w:tcPr>
          <w:p w:rsidR="006836F5" w:rsidRDefault="0038466F" w:rsidP="0038466F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3 157</w:t>
            </w:r>
          </w:p>
        </w:tc>
      </w:tr>
      <w:tr w:rsidR="009B6671" w:rsidTr="009B6671">
        <w:trPr>
          <w:gridAfter w:val="1"/>
          <w:wAfter w:w="884" w:type="dxa"/>
          <w:trHeight w:val="510"/>
        </w:trPr>
        <w:tc>
          <w:tcPr>
            <w:tcW w:w="9212" w:type="dxa"/>
            <w:gridSpan w:val="5"/>
            <w:shd w:val="clear" w:color="auto" w:fill="95B3D7" w:themeFill="accent1" w:themeFillTint="99"/>
            <w:vAlign w:val="center"/>
          </w:tcPr>
          <w:p w:rsidR="00887206" w:rsidRDefault="00887206" w:rsidP="0088720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FINANČNÍ </w:t>
            </w:r>
            <w:proofErr w:type="gramStart"/>
            <w:r w:rsidRPr="00AE434F">
              <w:rPr>
                <w:rFonts w:ascii="Arial" w:hAnsi="Arial" w:cs="Arial"/>
                <w:b/>
                <w:sz w:val="24"/>
                <w:szCs w:val="24"/>
              </w:rPr>
              <w:t xml:space="preserve">ANALÝZA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Výpočet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poměrových ukazatelů,     </w:t>
            </w:r>
          </w:p>
          <w:p w:rsidR="009B6671" w:rsidRPr="009B6671" w:rsidRDefault="00887206" w:rsidP="00887206">
            <w:pPr>
              <w:pStyle w:val="Bezmez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zhodnocení dosažených výsledků </w:t>
            </w:r>
            <w:r w:rsidR="005427CC">
              <w:rPr>
                <w:rFonts w:ascii="Arial" w:hAnsi="Arial" w:cs="Arial"/>
                <w:b/>
                <w:sz w:val="24"/>
                <w:szCs w:val="24"/>
              </w:rPr>
              <w:t xml:space="preserve">                      </w:t>
            </w:r>
            <w:r w:rsidR="009B6671" w:rsidRPr="009B6671">
              <w:rPr>
                <w:rFonts w:ascii="Arial" w:hAnsi="Arial" w:cs="Arial"/>
                <w:b/>
              </w:rPr>
              <w:t xml:space="preserve">       </w:t>
            </w:r>
            <w:r w:rsidR="009B6671">
              <w:rPr>
                <w:rFonts w:ascii="Arial" w:hAnsi="Arial" w:cs="Arial"/>
                <w:b/>
              </w:rPr>
              <w:t xml:space="preserve">                          </w:t>
            </w:r>
            <w:r w:rsidR="005427CC">
              <w:rPr>
                <w:rFonts w:ascii="Arial" w:hAnsi="Arial" w:cs="Arial"/>
                <w:b/>
              </w:rPr>
              <w:t xml:space="preserve">  </w:t>
            </w:r>
          </w:p>
        </w:tc>
      </w:tr>
    </w:tbl>
    <w:p w:rsidR="006836F5" w:rsidRDefault="006836F5" w:rsidP="006836F5">
      <w:pPr>
        <w:pStyle w:val="Bezmezer"/>
        <w:rPr>
          <w:rFonts w:ascii="Arial" w:hAnsi="Arial" w:cs="Arial"/>
        </w:rPr>
      </w:pPr>
    </w:p>
    <w:p w:rsidR="009B6671" w:rsidRDefault="009B6671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0272E8" w:rsidRDefault="000272E8" w:rsidP="006836F5">
      <w:pPr>
        <w:pStyle w:val="Bezmezer"/>
        <w:rPr>
          <w:rFonts w:ascii="Arial" w:hAnsi="Arial" w:cs="Arial"/>
        </w:rPr>
      </w:pPr>
    </w:p>
    <w:p w:rsidR="009B6671" w:rsidRPr="004D33A8" w:rsidRDefault="009B6671" w:rsidP="006836F5">
      <w:pPr>
        <w:pStyle w:val="Bezmezer"/>
        <w:rPr>
          <w:rFonts w:ascii="Arial" w:hAnsi="Arial" w:cs="Arial"/>
          <w:b/>
          <w:sz w:val="24"/>
          <w:szCs w:val="24"/>
        </w:rPr>
      </w:pPr>
      <w:r w:rsidRPr="004D33A8">
        <w:rPr>
          <w:rFonts w:ascii="Arial" w:hAnsi="Arial" w:cs="Arial"/>
          <w:b/>
          <w:sz w:val="24"/>
          <w:szCs w:val="24"/>
          <w:u w:val="single"/>
        </w:rPr>
        <w:lastRenderedPageBreak/>
        <w:t>Výkaz zisku a ztráty</w:t>
      </w:r>
    </w:p>
    <w:p w:rsidR="009B6671" w:rsidRPr="004D33A8" w:rsidRDefault="009B6671" w:rsidP="006836F5">
      <w:pPr>
        <w:pStyle w:val="Bezmezer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10062" w:type="dxa"/>
        <w:tblLook w:val="04A0"/>
      </w:tblPr>
      <w:tblGrid>
        <w:gridCol w:w="1101"/>
        <w:gridCol w:w="4819"/>
        <w:gridCol w:w="1275"/>
        <w:gridCol w:w="1701"/>
        <w:gridCol w:w="1166"/>
      </w:tblGrid>
      <w:tr w:rsidR="009B6671" w:rsidTr="009B6671">
        <w:trPr>
          <w:trHeight w:val="340"/>
        </w:trPr>
        <w:tc>
          <w:tcPr>
            <w:tcW w:w="1101" w:type="dxa"/>
            <w:shd w:val="clear" w:color="auto" w:fill="95B3D7" w:themeFill="accent1" w:themeFillTint="99"/>
            <w:vAlign w:val="center"/>
          </w:tcPr>
          <w:p w:rsidR="009B6671" w:rsidRPr="009B6671" w:rsidRDefault="009B6671" w:rsidP="009B6671">
            <w:pPr>
              <w:pStyle w:val="Bezmezer"/>
              <w:rPr>
                <w:rFonts w:ascii="Arial" w:hAnsi="Arial" w:cs="Arial"/>
                <w:b/>
              </w:rPr>
            </w:pPr>
            <w:r w:rsidRPr="009B6671">
              <w:rPr>
                <w:rFonts w:ascii="Arial" w:hAnsi="Arial" w:cs="Arial"/>
                <w:b/>
              </w:rPr>
              <w:t xml:space="preserve">Označ. </w:t>
            </w:r>
          </w:p>
        </w:tc>
        <w:tc>
          <w:tcPr>
            <w:tcW w:w="4819" w:type="dxa"/>
            <w:shd w:val="clear" w:color="auto" w:fill="95B3D7" w:themeFill="accent1" w:themeFillTint="99"/>
            <w:vAlign w:val="center"/>
          </w:tcPr>
          <w:p w:rsidR="009B6671" w:rsidRPr="009B6671" w:rsidRDefault="009B6671" w:rsidP="009B6671">
            <w:pPr>
              <w:pStyle w:val="Bezmezer"/>
              <w:rPr>
                <w:rFonts w:ascii="Arial" w:hAnsi="Arial" w:cs="Arial"/>
                <w:b/>
              </w:rPr>
            </w:pPr>
            <w:r w:rsidRPr="009B6671">
              <w:rPr>
                <w:rFonts w:ascii="Arial" w:hAnsi="Arial" w:cs="Arial"/>
                <w:b/>
              </w:rPr>
              <w:t>Výsledková položka (v tis. Kč)</w:t>
            </w:r>
          </w:p>
        </w:tc>
        <w:tc>
          <w:tcPr>
            <w:tcW w:w="1275" w:type="dxa"/>
            <w:shd w:val="clear" w:color="auto" w:fill="95B3D7" w:themeFill="accent1" w:themeFillTint="99"/>
            <w:vAlign w:val="center"/>
          </w:tcPr>
          <w:p w:rsidR="009B6671" w:rsidRPr="009B6671" w:rsidRDefault="009B6671" w:rsidP="009B6671">
            <w:pPr>
              <w:pStyle w:val="Bezmezer"/>
              <w:rPr>
                <w:rFonts w:ascii="Arial" w:hAnsi="Arial" w:cs="Arial"/>
                <w:b/>
              </w:rPr>
            </w:pPr>
            <w:r w:rsidRPr="009B6671">
              <w:rPr>
                <w:rFonts w:ascii="Arial" w:hAnsi="Arial" w:cs="Arial"/>
                <w:b/>
              </w:rPr>
              <w:t>2010</w:t>
            </w:r>
          </w:p>
        </w:tc>
        <w:tc>
          <w:tcPr>
            <w:tcW w:w="1701" w:type="dxa"/>
            <w:shd w:val="clear" w:color="auto" w:fill="95B3D7" w:themeFill="accent1" w:themeFillTint="99"/>
            <w:vAlign w:val="center"/>
          </w:tcPr>
          <w:p w:rsidR="009B6671" w:rsidRPr="009B6671" w:rsidRDefault="009B6671" w:rsidP="009B6671">
            <w:pPr>
              <w:pStyle w:val="Bezmezer"/>
              <w:rPr>
                <w:rFonts w:ascii="Arial" w:hAnsi="Arial" w:cs="Arial"/>
                <w:b/>
              </w:rPr>
            </w:pPr>
            <w:r w:rsidRPr="009B6671">
              <w:rPr>
                <w:rFonts w:ascii="Arial" w:hAnsi="Arial" w:cs="Arial"/>
                <w:b/>
              </w:rPr>
              <w:t>2011</w:t>
            </w:r>
          </w:p>
        </w:tc>
        <w:tc>
          <w:tcPr>
            <w:tcW w:w="1166" w:type="dxa"/>
            <w:shd w:val="clear" w:color="auto" w:fill="95B3D7" w:themeFill="accent1" w:themeFillTint="99"/>
            <w:vAlign w:val="center"/>
          </w:tcPr>
          <w:p w:rsidR="009B6671" w:rsidRPr="009B6671" w:rsidRDefault="009B6671" w:rsidP="009B6671">
            <w:pPr>
              <w:pStyle w:val="Bezmezer"/>
              <w:rPr>
                <w:rFonts w:ascii="Arial" w:hAnsi="Arial" w:cs="Arial"/>
                <w:b/>
              </w:rPr>
            </w:pPr>
            <w:r w:rsidRPr="009B6671">
              <w:rPr>
                <w:rFonts w:ascii="Arial" w:hAnsi="Arial" w:cs="Arial"/>
                <w:b/>
              </w:rPr>
              <w:t>2012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4819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Tržby za prodej zboží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9B6671">
              <w:rPr>
                <w:rFonts w:ascii="Arial" w:hAnsi="Arial" w:cs="Arial"/>
              </w:rPr>
              <w:t>53 337</w:t>
            </w:r>
          </w:p>
        </w:tc>
        <w:tc>
          <w:tcPr>
            <w:tcW w:w="1701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68 896</w:t>
            </w:r>
          </w:p>
        </w:tc>
        <w:tc>
          <w:tcPr>
            <w:tcW w:w="1166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121 598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4819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Náklady vynaložené na prodané zboží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9B6671">
              <w:rPr>
                <w:rFonts w:ascii="Arial" w:hAnsi="Arial" w:cs="Arial"/>
              </w:rPr>
              <w:t>46 436</w:t>
            </w:r>
          </w:p>
        </w:tc>
        <w:tc>
          <w:tcPr>
            <w:tcW w:w="1701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60 312</w:t>
            </w:r>
          </w:p>
        </w:tc>
        <w:tc>
          <w:tcPr>
            <w:tcW w:w="1166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110 918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</w:t>
            </w:r>
          </w:p>
        </w:tc>
        <w:tc>
          <w:tcPr>
            <w:tcW w:w="4819" w:type="dxa"/>
          </w:tcPr>
          <w:p w:rsidR="009B6671" w:rsidRDefault="009B6671" w:rsidP="00610BBE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Obchodn</w:t>
            </w:r>
            <w:r w:rsidR="00610BBE">
              <w:rPr>
                <w:rFonts w:ascii="Arial" w:hAnsi="Arial" w:cs="Arial"/>
              </w:rPr>
              <w:t>í</w:t>
            </w:r>
            <w:r>
              <w:rPr>
                <w:rFonts w:ascii="Arial" w:hAnsi="Arial" w:cs="Arial"/>
              </w:rPr>
              <w:t xml:space="preserve"> marže</w:t>
            </w:r>
          </w:p>
        </w:tc>
        <w:tc>
          <w:tcPr>
            <w:tcW w:w="1275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6 901</w:t>
            </w:r>
          </w:p>
        </w:tc>
        <w:tc>
          <w:tcPr>
            <w:tcW w:w="1701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B6671">
              <w:rPr>
                <w:rFonts w:ascii="Arial" w:hAnsi="Arial" w:cs="Arial"/>
              </w:rPr>
              <w:t>8 584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B6671">
              <w:rPr>
                <w:rFonts w:ascii="Arial" w:hAnsi="Arial" w:cs="Arial"/>
              </w:rPr>
              <w:t>10 680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II.</w:t>
            </w:r>
          </w:p>
        </w:tc>
        <w:tc>
          <w:tcPr>
            <w:tcW w:w="4819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Výkony</w:t>
            </w:r>
          </w:p>
        </w:tc>
        <w:tc>
          <w:tcPr>
            <w:tcW w:w="1275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1 229</w:t>
            </w:r>
          </w:p>
        </w:tc>
        <w:tc>
          <w:tcPr>
            <w:tcW w:w="1701" w:type="dxa"/>
            <w:vAlign w:val="center"/>
          </w:tcPr>
          <w:p w:rsidR="009B6671" w:rsidRDefault="009B6671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1 355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435CB8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r w:rsidR="009B6671">
              <w:rPr>
                <w:rFonts w:ascii="Arial" w:hAnsi="Arial" w:cs="Arial"/>
              </w:rPr>
              <w:t>755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II. 1</w:t>
            </w:r>
          </w:p>
        </w:tc>
        <w:tc>
          <w:tcPr>
            <w:tcW w:w="4819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Tržby za prodej vlastních výrobků a služeb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1 229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1 355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5CB8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755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Výkonová spotřeba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5 957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7 139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7 486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1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Spotřeba materiálu a energie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1 232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1 638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1 935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2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4 725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5 501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5 551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Přidaná hodnota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2 173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2 800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3 949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Osobní náklady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889</w:t>
            </w:r>
          </w:p>
        </w:tc>
        <w:tc>
          <w:tcPr>
            <w:tcW w:w="1701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1 112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1 283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Daně a poplatky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9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6377B">
              <w:rPr>
                <w:rFonts w:ascii="Arial" w:hAnsi="Arial" w:cs="Arial"/>
              </w:rPr>
              <w:t>11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35CB8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="0086377B">
              <w:rPr>
                <w:rFonts w:ascii="Arial" w:hAnsi="Arial" w:cs="Arial"/>
              </w:rPr>
              <w:t>13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Odpisy dlouhodobého majetku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66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177</w:t>
            </w:r>
          </w:p>
        </w:tc>
        <w:tc>
          <w:tcPr>
            <w:tcW w:w="1166" w:type="dxa"/>
            <w:vAlign w:val="center"/>
          </w:tcPr>
          <w:p w:rsidR="009B6671" w:rsidRDefault="00435CB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4D33A8"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310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Ostatní provozní výnosy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170</w:t>
            </w:r>
          </w:p>
        </w:tc>
        <w:tc>
          <w:tcPr>
            <w:tcW w:w="1166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1 725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</w:tcPr>
          <w:p w:rsidR="009B6671" w:rsidRDefault="009B6671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Ostatní provozní náklady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202</w:t>
            </w:r>
          </w:p>
        </w:tc>
        <w:tc>
          <w:tcPr>
            <w:tcW w:w="1166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1 486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</w:p>
        </w:tc>
        <w:tc>
          <w:tcPr>
            <w:tcW w:w="4819" w:type="dxa"/>
          </w:tcPr>
          <w:p w:rsidR="009B6671" w:rsidRPr="0086377B" w:rsidRDefault="0086377B" w:rsidP="006836F5">
            <w:pPr>
              <w:pStyle w:val="Bezmezer"/>
              <w:rPr>
                <w:rFonts w:ascii="Arial" w:hAnsi="Arial" w:cs="Arial"/>
                <w:b/>
              </w:rPr>
            </w:pPr>
            <w:r w:rsidRPr="0086377B">
              <w:rPr>
                <w:rFonts w:ascii="Arial" w:hAnsi="Arial" w:cs="Arial"/>
                <w:b/>
              </w:rPr>
              <w:t>Provozní výsledek hospodaření</w:t>
            </w:r>
          </w:p>
        </w:tc>
        <w:tc>
          <w:tcPr>
            <w:tcW w:w="1275" w:type="dxa"/>
            <w:vAlign w:val="center"/>
          </w:tcPr>
          <w:p w:rsidR="009B6671" w:rsidRPr="004D33A8" w:rsidRDefault="004D33A8" w:rsidP="004D33A8">
            <w:pPr>
              <w:pStyle w:val="Bezmezer"/>
              <w:rPr>
                <w:rFonts w:ascii="Arial" w:hAnsi="Arial" w:cs="Arial"/>
                <w:b/>
              </w:rPr>
            </w:pPr>
            <w:r w:rsidRPr="004D33A8">
              <w:rPr>
                <w:rFonts w:ascii="Arial" w:hAnsi="Arial" w:cs="Arial"/>
                <w:b/>
              </w:rPr>
              <w:t xml:space="preserve">   </w:t>
            </w:r>
            <w:r w:rsidR="0086377B" w:rsidRPr="004D33A8">
              <w:rPr>
                <w:rFonts w:ascii="Arial" w:hAnsi="Arial" w:cs="Arial"/>
                <w:b/>
              </w:rPr>
              <w:t>1 159</w:t>
            </w:r>
          </w:p>
        </w:tc>
        <w:tc>
          <w:tcPr>
            <w:tcW w:w="1701" w:type="dxa"/>
            <w:vAlign w:val="center"/>
          </w:tcPr>
          <w:p w:rsidR="009B6671" w:rsidRPr="004D33A8" w:rsidRDefault="00724FC4" w:rsidP="00724FC4">
            <w:pPr>
              <w:pStyle w:val="Bezmez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</w:t>
            </w:r>
            <w:r w:rsidR="0086377B" w:rsidRPr="004D33A8">
              <w:rPr>
                <w:rFonts w:ascii="Arial" w:hAnsi="Arial" w:cs="Arial"/>
                <w:b/>
              </w:rPr>
              <w:t>1 468</w:t>
            </w:r>
          </w:p>
        </w:tc>
        <w:tc>
          <w:tcPr>
            <w:tcW w:w="1166" w:type="dxa"/>
            <w:vAlign w:val="center"/>
          </w:tcPr>
          <w:p w:rsidR="009B6671" w:rsidRPr="004D33A8" w:rsidRDefault="0086377B" w:rsidP="0086377B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4D33A8">
              <w:rPr>
                <w:rFonts w:ascii="Arial" w:hAnsi="Arial" w:cs="Arial"/>
                <w:b/>
              </w:rPr>
              <w:t>2 582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Finanční výnosy</w:t>
            </w:r>
          </w:p>
        </w:tc>
        <w:tc>
          <w:tcPr>
            <w:tcW w:w="1275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86377B"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86377B">
              <w:rPr>
                <w:rFonts w:ascii="Arial" w:hAnsi="Arial" w:cs="Arial"/>
              </w:rPr>
              <w:t>6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86377B">
              <w:rPr>
                <w:rFonts w:ascii="Arial" w:hAnsi="Arial" w:cs="Arial"/>
              </w:rPr>
              <w:t>6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Finanční náklady 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288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86377B">
              <w:rPr>
                <w:rFonts w:ascii="Arial" w:hAnsi="Arial" w:cs="Arial"/>
              </w:rPr>
              <w:t>260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</w:p>
        </w:tc>
        <w:tc>
          <w:tcPr>
            <w:tcW w:w="4819" w:type="dxa"/>
          </w:tcPr>
          <w:p w:rsidR="009B6671" w:rsidRPr="004D33A8" w:rsidRDefault="0086377B" w:rsidP="006836F5">
            <w:pPr>
              <w:pStyle w:val="Bezmezer"/>
              <w:rPr>
                <w:rFonts w:ascii="Arial" w:hAnsi="Arial" w:cs="Arial"/>
                <w:b/>
              </w:rPr>
            </w:pPr>
            <w:r w:rsidRPr="004D33A8">
              <w:rPr>
                <w:rFonts w:ascii="Arial" w:hAnsi="Arial" w:cs="Arial"/>
                <w:b/>
              </w:rPr>
              <w:t>Finanční výsledek hospodaření</w:t>
            </w:r>
          </w:p>
        </w:tc>
        <w:tc>
          <w:tcPr>
            <w:tcW w:w="1275" w:type="dxa"/>
            <w:vAlign w:val="center"/>
          </w:tcPr>
          <w:p w:rsidR="009B6671" w:rsidRPr="004D33A8" w:rsidRDefault="0086377B" w:rsidP="0086377B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4D33A8">
              <w:rPr>
                <w:rFonts w:ascii="Arial" w:hAnsi="Arial" w:cs="Arial"/>
                <w:b/>
              </w:rPr>
              <w:t>-311</w:t>
            </w:r>
          </w:p>
        </w:tc>
        <w:tc>
          <w:tcPr>
            <w:tcW w:w="1701" w:type="dxa"/>
            <w:vAlign w:val="center"/>
          </w:tcPr>
          <w:p w:rsidR="009B6671" w:rsidRPr="004D33A8" w:rsidRDefault="00724FC4" w:rsidP="0086377B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6377B" w:rsidRPr="004D33A8">
              <w:rPr>
                <w:rFonts w:ascii="Arial" w:hAnsi="Arial" w:cs="Arial"/>
                <w:b/>
              </w:rPr>
              <w:t>-282</w:t>
            </w:r>
          </w:p>
        </w:tc>
        <w:tc>
          <w:tcPr>
            <w:tcW w:w="1166" w:type="dxa"/>
            <w:vAlign w:val="center"/>
          </w:tcPr>
          <w:p w:rsidR="009B6671" w:rsidRPr="004D33A8" w:rsidRDefault="004D33A8" w:rsidP="0086377B">
            <w:pPr>
              <w:pStyle w:val="Bezmezer"/>
              <w:jc w:val="center"/>
              <w:rPr>
                <w:rFonts w:ascii="Arial" w:hAnsi="Arial" w:cs="Arial"/>
                <w:b/>
              </w:rPr>
            </w:pPr>
            <w:r w:rsidRPr="004D33A8">
              <w:rPr>
                <w:rFonts w:ascii="Arial" w:hAnsi="Arial" w:cs="Arial"/>
                <w:b/>
              </w:rPr>
              <w:t xml:space="preserve">  </w:t>
            </w:r>
            <w:r w:rsidR="0086377B" w:rsidRPr="004D33A8">
              <w:rPr>
                <w:rFonts w:ascii="Arial" w:hAnsi="Arial" w:cs="Arial"/>
                <w:b/>
              </w:rPr>
              <w:t>-254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H.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Daň z příjmů za běžnou činnost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311</w:t>
            </w:r>
          </w:p>
        </w:tc>
        <w:tc>
          <w:tcPr>
            <w:tcW w:w="1166" w:type="dxa"/>
            <w:vAlign w:val="center"/>
          </w:tcPr>
          <w:p w:rsidR="009B6671" w:rsidRDefault="004D33A8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86377B">
              <w:rPr>
                <w:rFonts w:ascii="Arial" w:hAnsi="Arial" w:cs="Arial"/>
              </w:rPr>
              <w:t>722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86377B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**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Výsledek hospodaření za běžnou činnost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</w:t>
            </w:r>
          </w:p>
        </w:tc>
        <w:tc>
          <w:tcPr>
            <w:tcW w:w="1701" w:type="dxa"/>
            <w:vAlign w:val="center"/>
          </w:tcPr>
          <w:p w:rsidR="009B6671" w:rsidRDefault="00724FC4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875</w:t>
            </w:r>
          </w:p>
        </w:tc>
        <w:tc>
          <w:tcPr>
            <w:tcW w:w="1166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1 606</w:t>
            </w:r>
          </w:p>
        </w:tc>
      </w:tr>
      <w:tr w:rsidR="009B6671" w:rsidTr="0086377B">
        <w:trPr>
          <w:trHeight w:val="283"/>
        </w:trPr>
        <w:tc>
          <w:tcPr>
            <w:tcW w:w="1101" w:type="dxa"/>
            <w:vAlign w:val="center"/>
          </w:tcPr>
          <w:p w:rsidR="009B6671" w:rsidRDefault="009B6671" w:rsidP="009B6671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***</w:t>
            </w:r>
          </w:p>
        </w:tc>
        <w:tc>
          <w:tcPr>
            <w:tcW w:w="4819" w:type="dxa"/>
          </w:tcPr>
          <w:p w:rsidR="009B6671" w:rsidRDefault="0086377B" w:rsidP="006836F5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Výsledek hospodaření před zdaněním</w:t>
            </w:r>
          </w:p>
        </w:tc>
        <w:tc>
          <w:tcPr>
            <w:tcW w:w="1275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848</w:t>
            </w:r>
          </w:p>
        </w:tc>
        <w:tc>
          <w:tcPr>
            <w:tcW w:w="1701" w:type="dxa"/>
            <w:vAlign w:val="center"/>
          </w:tcPr>
          <w:p w:rsidR="009B6671" w:rsidRDefault="004D33A8" w:rsidP="004D33A8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724F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</w:t>
            </w:r>
            <w:r w:rsidR="0086377B">
              <w:rPr>
                <w:rFonts w:ascii="Arial" w:hAnsi="Arial" w:cs="Arial"/>
              </w:rPr>
              <w:t>1 186</w:t>
            </w:r>
          </w:p>
        </w:tc>
        <w:tc>
          <w:tcPr>
            <w:tcW w:w="1166" w:type="dxa"/>
            <w:vAlign w:val="center"/>
          </w:tcPr>
          <w:p w:rsidR="009B6671" w:rsidRDefault="0086377B" w:rsidP="0086377B">
            <w:pPr>
              <w:pStyle w:val="Bezmez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2 328</w:t>
            </w:r>
          </w:p>
        </w:tc>
      </w:tr>
    </w:tbl>
    <w:p w:rsidR="009B6671" w:rsidRDefault="009B6671" w:rsidP="006836F5">
      <w:pPr>
        <w:pStyle w:val="Bezmezer"/>
        <w:rPr>
          <w:rFonts w:ascii="Arial" w:hAnsi="Arial" w:cs="Arial"/>
        </w:rPr>
      </w:pPr>
    </w:p>
    <w:p w:rsidR="00887206" w:rsidRDefault="00887206" w:rsidP="006836F5">
      <w:pPr>
        <w:pStyle w:val="Bezmezer"/>
        <w:rPr>
          <w:rFonts w:ascii="Arial" w:hAnsi="Arial" w:cs="Arial"/>
        </w:rPr>
      </w:pPr>
    </w:p>
    <w:p w:rsidR="00887206" w:rsidRDefault="00887206" w:rsidP="006836F5">
      <w:pPr>
        <w:pStyle w:val="Bezmezer"/>
        <w:rPr>
          <w:rFonts w:ascii="Arial" w:hAnsi="Arial" w:cs="Arial"/>
          <w:b/>
        </w:rPr>
      </w:pPr>
    </w:p>
    <w:p w:rsidR="000272E8" w:rsidRDefault="000272E8" w:rsidP="006836F5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Interpretace vypočtených ukazatelů:</w:t>
      </w:r>
    </w:p>
    <w:p w:rsidR="00D21015" w:rsidRDefault="00D21015" w:rsidP="006836F5">
      <w:pPr>
        <w:pStyle w:val="Bezmezer"/>
        <w:rPr>
          <w:rFonts w:ascii="Arial" w:hAnsi="Arial" w:cs="Arial"/>
          <w:b/>
        </w:rPr>
      </w:pPr>
    </w:p>
    <w:p w:rsidR="00D21015" w:rsidRDefault="00D21015" w:rsidP="006836F5">
      <w:pPr>
        <w:pStyle w:val="Bezmezer"/>
        <w:rPr>
          <w:rFonts w:ascii="Arial" w:hAnsi="Arial" w:cs="Arial"/>
          <w:b/>
        </w:rPr>
      </w:pPr>
    </w:p>
    <w:p w:rsidR="00743C6C" w:rsidRDefault="00743C6C" w:rsidP="006836F5">
      <w:pPr>
        <w:pStyle w:val="Bezmezer"/>
        <w:rPr>
          <w:rFonts w:ascii="Arial" w:hAnsi="Arial" w:cs="Arial"/>
          <w:b/>
        </w:rPr>
      </w:pPr>
    </w:p>
    <w:p w:rsidR="00D21015" w:rsidRDefault="00D21015" w:rsidP="006836F5">
      <w:pPr>
        <w:pStyle w:val="Bezmezer"/>
        <w:rPr>
          <w:rFonts w:ascii="Arial" w:hAnsi="Arial" w:cs="Arial"/>
          <w:b/>
        </w:rPr>
      </w:pPr>
    </w:p>
    <w:p w:rsidR="00D21015" w:rsidRDefault="00D21015" w:rsidP="006836F5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</w:p>
    <w:p w:rsidR="00743C6C" w:rsidRDefault="00743C6C" w:rsidP="00743C6C">
      <w:pPr>
        <w:pStyle w:val="Bezmezer"/>
        <w:rPr>
          <w:rFonts w:ascii="Arial" w:hAnsi="Arial" w:cs="Arial"/>
        </w:rPr>
      </w:pPr>
      <w:r w:rsidRPr="00743C6C">
        <w:rPr>
          <w:rFonts w:ascii="Arial" w:hAnsi="Arial" w:cs="Arial"/>
          <w:b/>
          <w:sz w:val="72"/>
          <w:szCs w:val="72"/>
        </w:rPr>
        <w:t xml:space="preserve">. </w:t>
      </w:r>
      <w:r>
        <w:rPr>
          <w:rFonts w:ascii="Arial" w:hAnsi="Arial" w:cs="Arial"/>
          <w:b/>
        </w:rPr>
        <w:t xml:space="preserve"> </w:t>
      </w:r>
      <w:r w:rsidR="00D21015" w:rsidRPr="00743C6C">
        <w:rPr>
          <w:rFonts w:ascii="Arial" w:hAnsi="Arial" w:cs="Arial"/>
        </w:rPr>
        <w:t>ŠTOH</w:t>
      </w:r>
      <w:r w:rsidR="003E339B">
        <w:rPr>
          <w:rFonts w:ascii="Arial" w:hAnsi="Arial" w:cs="Arial"/>
        </w:rPr>
        <w:t>L, Pavel. Učebnice účetnictví 2112</w:t>
      </w:r>
      <w:r w:rsidR="00D21015" w:rsidRPr="00743C6C">
        <w:rPr>
          <w:rFonts w:ascii="Arial" w:hAnsi="Arial" w:cs="Arial"/>
        </w:rPr>
        <w:t xml:space="preserve"> – </w:t>
      </w:r>
      <w:proofErr w:type="gramStart"/>
      <w:r w:rsidR="00D21015" w:rsidRPr="00743C6C">
        <w:rPr>
          <w:rFonts w:ascii="Arial" w:hAnsi="Arial" w:cs="Arial"/>
        </w:rPr>
        <w:t>III</w:t>
      </w:r>
      <w:proofErr w:type="gramEnd"/>
      <w:r w:rsidR="00D21015" w:rsidRPr="00743C6C">
        <w:rPr>
          <w:rFonts w:ascii="Arial" w:hAnsi="Arial" w:cs="Arial"/>
        </w:rPr>
        <w:t>.</w:t>
      </w:r>
      <w:proofErr w:type="gramStart"/>
      <w:r w:rsidR="00D21015" w:rsidRPr="00743C6C">
        <w:rPr>
          <w:rFonts w:ascii="Arial" w:hAnsi="Arial" w:cs="Arial"/>
        </w:rPr>
        <w:t>díl</w:t>
      </w:r>
      <w:proofErr w:type="gramEnd"/>
      <w:r w:rsidR="00D21015" w:rsidRPr="00743C6C">
        <w:rPr>
          <w:rFonts w:ascii="Arial" w:hAnsi="Arial" w:cs="Arial"/>
        </w:rPr>
        <w:t>.Znojmo: Štohl Pavel</w:t>
      </w:r>
      <w:r w:rsidRPr="00743C6C">
        <w:rPr>
          <w:rFonts w:ascii="Arial" w:hAnsi="Arial" w:cs="Arial"/>
        </w:rPr>
        <w:t xml:space="preserve"> </w:t>
      </w:r>
      <w:r w:rsidR="00D21015" w:rsidRPr="00743C6C">
        <w:rPr>
          <w:rFonts w:ascii="Arial" w:hAnsi="Arial" w:cs="Arial"/>
        </w:rPr>
        <w:t>-vzdělávací stř</w:t>
      </w:r>
      <w:r w:rsidRPr="00743C6C">
        <w:rPr>
          <w:rFonts w:ascii="Arial" w:hAnsi="Arial" w:cs="Arial"/>
        </w:rPr>
        <w:t xml:space="preserve">edisko </w:t>
      </w:r>
    </w:p>
    <w:p w:rsidR="00D21015" w:rsidRPr="00743C6C" w:rsidRDefault="00743C6C" w:rsidP="00743C6C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</w:t>
      </w:r>
      <w:r w:rsidRPr="00743C6C">
        <w:rPr>
          <w:rFonts w:ascii="Arial" w:hAnsi="Arial" w:cs="Arial"/>
        </w:rPr>
        <w:t>2</w:t>
      </w:r>
      <w:r w:rsidR="003E339B">
        <w:rPr>
          <w:rFonts w:ascii="Arial" w:hAnsi="Arial" w:cs="Arial"/>
        </w:rPr>
        <w:t>112</w:t>
      </w:r>
      <w:r w:rsidRPr="00743C6C">
        <w:rPr>
          <w:rFonts w:ascii="Arial" w:hAnsi="Arial" w:cs="Arial"/>
        </w:rPr>
        <w:t>,</w:t>
      </w:r>
      <w:r w:rsidR="003E339B">
        <w:rPr>
          <w:rFonts w:ascii="Arial" w:hAnsi="Arial" w:cs="Arial"/>
        </w:rPr>
        <w:t xml:space="preserve"> ISBN 978-80-87237-47-3</w:t>
      </w:r>
    </w:p>
    <w:p w:rsidR="00D21015" w:rsidRDefault="00D21015" w:rsidP="006836F5">
      <w:pPr>
        <w:pStyle w:val="Bezmezer"/>
        <w:rPr>
          <w:rFonts w:ascii="Arial" w:hAnsi="Arial" w:cs="Arial"/>
          <w:b/>
        </w:rPr>
      </w:pPr>
    </w:p>
    <w:p w:rsidR="00D21015" w:rsidRPr="00743C6C" w:rsidRDefault="00743C6C" w:rsidP="006836F5">
      <w:pPr>
        <w:pStyle w:val="Bezmezer"/>
        <w:rPr>
          <w:rFonts w:ascii="Arial" w:hAnsi="Arial" w:cs="Arial"/>
          <w:i/>
        </w:rPr>
      </w:pPr>
      <w:r w:rsidRPr="00743C6C">
        <w:rPr>
          <w:rFonts w:ascii="Arial" w:hAnsi="Arial" w:cs="Arial"/>
          <w:b/>
          <w:sz w:val="72"/>
          <w:szCs w:val="72"/>
        </w:rPr>
        <w:t>.</w:t>
      </w:r>
      <w:r>
        <w:rPr>
          <w:rFonts w:ascii="Arial" w:hAnsi="Arial" w:cs="Arial"/>
          <w:b/>
          <w:sz w:val="72"/>
          <w:szCs w:val="72"/>
        </w:rPr>
        <w:t xml:space="preserve"> </w:t>
      </w:r>
      <w:r>
        <w:rPr>
          <w:rFonts w:ascii="Arial" w:hAnsi="Arial" w:cs="Arial"/>
        </w:rPr>
        <w:t xml:space="preserve">Upraveno a aktualizováno autorem </w:t>
      </w:r>
    </w:p>
    <w:sectPr w:rsidR="00D21015" w:rsidRPr="00743C6C" w:rsidSect="00435C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134" w:bottom="1134" w:left="136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4FE" w:rsidRDefault="00DB44FE" w:rsidP="002F32CD">
      <w:pPr>
        <w:spacing w:after="0" w:line="240" w:lineRule="auto"/>
      </w:pPr>
      <w:r>
        <w:separator/>
      </w:r>
    </w:p>
  </w:endnote>
  <w:endnote w:type="continuationSeparator" w:id="0">
    <w:p w:rsidR="00DB44FE" w:rsidRDefault="00DB44FE" w:rsidP="002F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4FE" w:rsidRDefault="00DB44FE" w:rsidP="002F32CD">
      <w:pPr>
        <w:spacing w:after="0" w:line="240" w:lineRule="auto"/>
      </w:pPr>
      <w:r>
        <w:separator/>
      </w:r>
    </w:p>
  </w:footnote>
  <w:footnote w:type="continuationSeparator" w:id="0">
    <w:p w:rsidR="00DB44FE" w:rsidRDefault="00DB44FE" w:rsidP="002F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CD" w:rsidRDefault="002F32C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95A44"/>
    <w:multiLevelType w:val="hybridMultilevel"/>
    <w:tmpl w:val="5DA01E62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A7577"/>
    <w:multiLevelType w:val="hybridMultilevel"/>
    <w:tmpl w:val="406CBDF6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E1AF4"/>
    <w:multiLevelType w:val="hybridMultilevel"/>
    <w:tmpl w:val="908E39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05C6C"/>
    <w:multiLevelType w:val="hybridMultilevel"/>
    <w:tmpl w:val="AD169814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BB59EC"/>
    <w:multiLevelType w:val="hybridMultilevel"/>
    <w:tmpl w:val="A0149CE0"/>
    <w:lvl w:ilvl="0" w:tplc="09E0460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5610F"/>
    <w:multiLevelType w:val="hybridMultilevel"/>
    <w:tmpl w:val="A032383E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005E02"/>
    <w:multiLevelType w:val="hybridMultilevel"/>
    <w:tmpl w:val="B672E6AA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745FE6"/>
    <w:multiLevelType w:val="hybridMultilevel"/>
    <w:tmpl w:val="6E006752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F1C69"/>
    <w:multiLevelType w:val="hybridMultilevel"/>
    <w:tmpl w:val="D5C0AC30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9870FD"/>
    <w:multiLevelType w:val="hybridMultilevel"/>
    <w:tmpl w:val="D0E2EBCC"/>
    <w:lvl w:ilvl="0" w:tplc="CB642E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3D5"/>
    <w:rsid w:val="0000127C"/>
    <w:rsid w:val="00004009"/>
    <w:rsid w:val="000061AD"/>
    <w:rsid w:val="000272E8"/>
    <w:rsid w:val="000355C4"/>
    <w:rsid w:val="00042941"/>
    <w:rsid w:val="00051750"/>
    <w:rsid w:val="000A2F68"/>
    <w:rsid w:val="000B5FE7"/>
    <w:rsid w:val="000C6A47"/>
    <w:rsid w:val="000F3B9F"/>
    <w:rsid w:val="000F4F77"/>
    <w:rsid w:val="001069BA"/>
    <w:rsid w:val="00156CA7"/>
    <w:rsid w:val="00162E4B"/>
    <w:rsid w:val="001646C3"/>
    <w:rsid w:val="001914E3"/>
    <w:rsid w:val="00196BCE"/>
    <w:rsid w:val="001A1669"/>
    <w:rsid w:val="001A53AB"/>
    <w:rsid w:val="001A55AE"/>
    <w:rsid w:val="001E6B6E"/>
    <w:rsid w:val="001F5F69"/>
    <w:rsid w:val="00211798"/>
    <w:rsid w:val="002168FD"/>
    <w:rsid w:val="00227189"/>
    <w:rsid w:val="00234DDC"/>
    <w:rsid w:val="002A143F"/>
    <w:rsid w:val="002B3E24"/>
    <w:rsid w:val="002B4DFC"/>
    <w:rsid w:val="002F32CD"/>
    <w:rsid w:val="003471F8"/>
    <w:rsid w:val="00355ADA"/>
    <w:rsid w:val="00360478"/>
    <w:rsid w:val="00365AE2"/>
    <w:rsid w:val="0038466F"/>
    <w:rsid w:val="003C1B45"/>
    <w:rsid w:val="003D1B08"/>
    <w:rsid w:val="003E339B"/>
    <w:rsid w:val="003E429B"/>
    <w:rsid w:val="003F39D4"/>
    <w:rsid w:val="00415200"/>
    <w:rsid w:val="00425B23"/>
    <w:rsid w:val="00432CD9"/>
    <w:rsid w:val="00435CB8"/>
    <w:rsid w:val="004543BA"/>
    <w:rsid w:val="00470719"/>
    <w:rsid w:val="004B2DC9"/>
    <w:rsid w:val="004B3B48"/>
    <w:rsid w:val="004D1D7D"/>
    <w:rsid w:val="004D33A8"/>
    <w:rsid w:val="004E34DF"/>
    <w:rsid w:val="004E3D2E"/>
    <w:rsid w:val="004E6D80"/>
    <w:rsid w:val="004F247C"/>
    <w:rsid w:val="004F7461"/>
    <w:rsid w:val="00517317"/>
    <w:rsid w:val="00533D60"/>
    <w:rsid w:val="005427CC"/>
    <w:rsid w:val="00542D75"/>
    <w:rsid w:val="00545F0E"/>
    <w:rsid w:val="005557F9"/>
    <w:rsid w:val="00556317"/>
    <w:rsid w:val="0056560C"/>
    <w:rsid w:val="005A5A8A"/>
    <w:rsid w:val="005A748E"/>
    <w:rsid w:val="00600059"/>
    <w:rsid w:val="0060712C"/>
    <w:rsid w:val="00610BBE"/>
    <w:rsid w:val="00612C11"/>
    <w:rsid w:val="00626E78"/>
    <w:rsid w:val="00630B78"/>
    <w:rsid w:val="00656573"/>
    <w:rsid w:val="00665496"/>
    <w:rsid w:val="00673412"/>
    <w:rsid w:val="006836F5"/>
    <w:rsid w:val="00684673"/>
    <w:rsid w:val="006853B4"/>
    <w:rsid w:val="00692534"/>
    <w:rsid w:val="00697B8E"/>
    <w:rsid w:val="006A1030"/>
    <w:rsid w:val="006A71EA"/>
    <w:rsid w:val="006A7D42"/>
    <w:rsid w:val="006D1C4F"/>
    <w:rsid w:val="006D7A27"/>
    <w:rsid w:val="006E1BC0"/>
    <w:rsid w:val="006E3F12"/>
    <w:rsid w:val="006E5F36"/>
    <w:rsid w:val="007170CC"/>
    <w:rsid w:val="00721C29"/>
    <w:rsid w:val="0072371C"/>
    <w:rsid w:val="00724FC4"/>
    <w:rsid w:val="00735547"/>
    <w:rsid w:val="00740DC7"/>
    <w:rsid w:val="00743916"/>
    <w:rsid w:val="00743C6C"/>
    <w:rsid w:val="00746E75"/>
    <w:rsid w:val="007639C6"/>
    <w:rsid w:val="00771B8D"/>
    <w:rsid w:val="00795C87"/>
    <w:rsid w:val="007A09BB"/>
    <w:rsid w:val="007A0F65"/>
    <w:rsid w:val="007A12BE"/>
    <w:rsid w:val="007B09B1"/>
    <w:rsid w:val="007B3E05"/>
    <w:rsid w:val="007C3617"/>
    <w:rsid w:val="007D376B"/>
    <w:rsid w:val="007D70C6"/>
    <w:rsid w:val="007F2040"/>
    <w:rsid w:val="00801DBB"/>
    <w:rsid w:val="00804AC0"/>
    <w:rsid w:val="00860689"/>
    <w:rsid w:val="00861B46"/>
    <w:rsid w:val="0086377B"/>
    <w:rsid w:val="00877D48"/>
    <w:rsid w:val="00880885"/>
    <w:rsid w:val="00887206"/>
    <w:rsid w:val="00891D59"/>
    <w:rsid w:val="008B77C7"/>
    <w:rsid w:val="008E0B1B"/>
    <w:rsid w:val="00905A1A"/>
    <w:rsid w:val="00922102"/>
    <w:rsid w:val="00927FEC"/>
    <w:rsid w:val="00930A9E"/>
    <w:rsid w:val="00930BD6"/>
    <w:rsid w:val="00960F86"/>
    <w:rsid w:val="009611AE"/>
    <w:rsid w:val="00972DA5"/>
    <w:rsid w:val="00973877"/>
    <w:rsid w:val="00974A12"/>
    <w:rsid w:val="00987CD7"/>
    <w:rsid w:val="009944FD"/>
    <w:rsid w:val="009B2FEB"/>
    <w:rsid w:val="009B6671"/>
    <w:rsid w:val="009B7A30"/>
    <w:rsid w:val="009D152F"/>
    <w:rsid w:val="009E27C1"/>
    <w:rsid w:val="009F6832"/>
    <w:rsid w:val="00A16644"/>
    <w:rsid w:val="00A32C39"/>
    <w:rsid w:val="00A739FC"/>
    <w:rsid w:val="00A83A9D"/>
    <w:rsid w:val="00A84981"/>
    <w:rsid w:val="00A96B6D"/>
    <w:rsid w:val="00AC324B"/>
    <w:rsid w:val="00AD267F"/>
    <w:rsid w:val="00AE158F"/>
    <w:rsid w:val="00AE434F"/>
    <w:rsid w:val="00B27A52"/>
    <w:rsid w:val="00B317E8"/>
    <w:rsid w:val="00B3308E"/>
    <w:rsid w:val="00B64631"/>
    <w:rsid w:val="00B705F4"/>
    <w:rsid w:val="00B8729F"/>
    <w:rsid w:val="00B9128E"/>
    <w:rsid w:val="00B91684"/>
    <w:rsid w:val="00B9239F"/>
    <w:rsid w:val="00BB1329"/>
    <w:rsid w:val="00C22E65"/>
    <w:rsid w:val="00C3341A"/>
    <w:rsid w:val="00C50EDD"/>
    <w:rsid w:val="00C76BB7"/>
    <w:rsid w:val="00C94184"/>
    <w:rsid w:val="00C976C8"/>
    <w:rsid w:val="00CA60E1"/>
    <w:rsid w:val="00CC4501"/>
    <w:rsid w:val="00CF576D"/>
    <w:rsid w:val="00D1263E"/>
    <w:rsid w:val="00D17813"/>
    <w:rsid w:val="00D21015"/>
    <w:rsid w:val="00D24734"/>
    <w:rsid w:val="00D37D4F"/>
    <w:rsid w:val="00D55B1D"/>
    <w:rsid w:val="00D6563C"/>
    <w:rsid w:val="00D66D3F"/>
    <w:rsid w:val="00D72D68"/>
    <w:rsid w:val="00D76EA3"/>
    <w:rsid w:val="00DB44FE"/>
    <w:rsid w:val="00DC4D55"/>
    <w:rsid w:val="00DD5D14"/>
    <w:rsid w:val="00DD7AC5"/>
    <w:rsid w:val="00DE2C28"/>
    <w:rsid w:val="00E01366"/>
    <w:rsid w:val="00E14559"/>
    <w:rsid w:val="00E1649A"/>
    <w:rsid w:val="00E437F2"/>
    <w:rsid w:val="00E61A7D"/>
    <w:rsid w:val="00E65341"/>
    <w:rsid w:val="00E65BCE"/>
    <w:rsid w:val="00E70834"/>
    <w:rsid w:val="00E73B37"/>
    <w:rsid w:val="00E75441"/>
    <w:rsid w:val="00E95FDF"/>
    <w:rsid w:val="00E97EEC"/>
    <w:rsid w:val="00EA13D5"/>
    <w:rsid w:val="00EA1DB4"/>
    <w:rsid w:val="00EA6EA9"/>
    <w:rsid w:val="00EC67BB"/>
    <w:rsid w:val="00ED0964"/>
    <w:rsid w:val="00EE07A9"/>
    <w:rsid w:val="00F1110B"/>
    <w:rsid w:val="00F17E75"/>
    <w:rsid w:val="00F25156"/>
    <w:rsid w:val="00F91CFA"/>
    <w:rsid w:val="00F93964"/>
    <w:rsid w:val="00FC3878"/>
    <w:rsid w:val="00FD2A73"/>
    <w:rsid w:val="00FD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F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A1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434F"/>
    <w:pPr>
      <w:ind w:left="720"/>
      <w:contextualSpacing/>
    </w:pPr>
  </w:style>
  <w:style w:type="paragraph" w:styleId="Bezmezer">
    <w:name w:val="No Spacing"/>
    <w:uiPriority w:val="1"/>
    <w:qFormat/>
    <w:rsid w:val="00AE434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2F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32CD"/>
  </w:style>
  <w:style w:type="paragraph" w:styleId="Zpat">
    <w:name w:val="footer"/>
    <w:basedOn w:val="Normln"/>
    <w:link w:val="ZpatChar"/>
    <w:uiPriority w:val="99"/>
    <w:semiHidden/>
    <w:unhideWhenUsed/>
    <w:rsid w:val="002F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32CD"/>
  </w:style>
  <w:style w:type="paragraph" w:styleId="Textbubliny">
    <w:name w:val="Balloon Text"/>
    <w:basedOn w:val="Normln"/>
    <w:link w:val="TextbublinyChar"/>
    <w:uiPriority w:val="99"/>
    <w:semiHidden/>
    <w:unhideWhenUsed/>
    <w:rsid w:val="000F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B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9CDCC-661A-4E13-A7BF-B3D1795B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588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Dáda</dc:creator>
  <cp:keywords/>
  <dc:description/>
  <cp:lastModifiedBy>Štěpka</cp:lastModifiedBy>
  <cp:revision>19</cp:revision>
  <cp:lastPrinted>2012-12-20T12:34:00Z</cp:lastPrinted>
  <dcterms:created xsi:type="dcterms:W3CDTF">2012-12-20T12:30:00Z</dcterms:created>
  <dcterms:modified xsi:type="dcterms:W3CDTF">2013-04-03T19:01:00Z</dcterms:modified>
</cp:coreProperties>
</file>