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75D" w:rsidRPr="003E775D" w:rsidRDefault="003E775D" w:rsidP="00A5253F">
      <w:pPr>
        <w:jc w:val="center"/>
        <w:rPr>
          <w:rFonts w:ascii="Tahoma" w:hAnsi="Tahoma" w:cs="Tahoma"/>
          <w:sz w:val="36"/>
          <w:szCs w:val="36"/>
        </w:rPr>
      </w:pPr>
      <w:r w:rsidRPr="003E775D">
        <w:rPr>
          <w:rFonts w:ascii="Tahoma" w:hAnsi="Tahoma" w:cs="Tahoma"/>
          <w:sz w:val="36"/>
          <w:szCs w:val="36"/>
        </w:rPr>
        <w:t>Digitální učební materiál</w:t>
      </w: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628"/>
        <w:gridCol w:w="6584"/>
      </w:tblGrid>
      <w:tr w:rsidR="003E775D" w:rsidRPr="003E775D" w:rsidTr="00A5253F">
        <w:trPr>
          <w:trHeight w:val="680"/>
          <w:jc w:val="center"/>
        </w:trPr>
        <w:tc>
          <w:tcPr>
            <w:tcW w:w="2628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Číslo projektu</w:t>
            </w:r>
          </w:p>
        </w:tc>
        <w:tc>
          <w:tcPr>
            <w:tcW w:w="6584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CZ.1.07/1.5.00/34.0029</w:t>
            </w:r>
          </w:p>
        </w:tc>
      </w:tr>
      <w:tr w:rsidR="003E775D" w:rsidRPr="003E775D" w:rsidTr="00A5253F">
        <w:trPr>
          <w:trHeight w:val="680"/>
          <w:jc w:val="center"/>
        </w:trPr>
        <w:tc>
          <w:tcPr>
            <w:tcW w:w="2628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Číslo materiálu</w:t>
            </w:r>
          </w:p>
        </w:tc>
        <w:tc>
          <w:tcPr>
            <w:tcW w:w="6584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VY_32_ INOVACE_</w:t>
            </w:r>
            <w:r w:rsidR="003D12E4">
              <w:rPr>
                <w:rFonts w:ascii="Tahoma" w:hAnsi="Tahoma" w:cs="Tahoma"/>
              </w:rPr>
              <w:t>24-02</w:t>
            </w:r>
          </w:p>
        </w:tc>
      </w:tr>
      <w:tr w:rsidR="003E775D" w:rsidRPr="003E775D" w:rsidTr="00A5253F">
        <w:trPr>
          <w:trHeight w:val="680"/>
          <w:jc w:val="center"/>
        </w:trPr>
        <w:tc>
          <w:tcPr>
            <w:tcW w:w="2628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Název školy</w:t>
            </w:r>
          </w:p>
        </w:tc>
        <w:tc>
          <w:tcPr>
            <w:tcW w:w="6584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České Budějovice</w:t>
            </w:r>
          </w:p>
        </w:tc>
      </w:tr>
      <w:tr w:rsidR="003E775D" w:rsidRPr="003E775D" w:rsidTr="00A5253F">
        <w:trPr>
          <w:trHeight w:val="680"/>
          <w:jc w:val="center"/>
        </w:trPr>
        <w:tc>
          <w:tcPr>
            <w:tcW w:w="2628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Autor</w:t>
            </w:r>
          </w:p>
        </w:tc>
        <w:tc>
          <w:tcPr>
            <w:tcW w:w="6584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Robert Lefan</w:t>
            </w:r>
          </w:p>
        </w:tc>
      </w:tr>
      <w:tr w:rsidR="003E775D" w:rsidRPr="003E775D" w:rsidTr="00A5253F">
        <w:trPr>
          <w:trHeight w:val="680"/>
          <w:jc w:val="center"/>
        </w:trPr>
        <w:tc>
          <w:tcPr>
            <w:tcW w:w="2628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Tematický celek</w:t>
            </w:r>
          </w:p>
        </w:tc>
        <w:tc>
          <w:tcPr>
            <w:tcW w:w="6584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</w:rPr>
              <w:t>Stavební materiály</w:t>
            </w:r>
            <w:r w:rsidRPr="003E775D">
              <w:rPr>
                <w:rFonts w:ascii="Tahoma" w:hAnsi="Tahoma" w:cs="Tahoma"/>
              </w:rPr>
              <w:t xml:space="preserve"> </w:t>
            </w:r>
          </w:p>
        </w:tc>
      </w:tr>
      <w:tr w:rsidR="003E775D" w:rsidRPr="003E775D" w:rsidTr="00A5253F">
        <w:trPr>
          <w:trHeight w:val="680"/>
          <w:jc w:val="center"/>
        </w:trPr>
        <w:tc>
          <w:tcPr>
            <w:tcW w:w="2628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Ročník</w:t>
            </w:r>
          </w:p>
        </w:tc>
        <w:tc>
          <w:tcPr>
            <w:tcW w:w="6584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1. ročník</w:t>
            </w:r>
          </w:p>
        </w:tc>
      </w:tr>
      <w:tr w:rsidR="003E775D" w:rsidRPr="003E775D" w:rsidTr="00A5253F">
        <w:trPr>
          <w:trHeight w:val="680"/>
          <w:jc w:val="center"/>
        </w:trPr>
        <w:tc>
          <w:tcPr>
            <w:tcW w:w="2628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Datum tvorby</w:t>
            </w:r>
          </w:p>
        </w:tc>
        <w:tc>
          <w:tcPr>
            <w:tcW w:w="6584" w:type="dxa"/>
            <w:vAlign w:val="center"/>
          </w:tcPr>
          <w:p w:rsidR="003E775D" w:rsidRPr="003E775D" w:rsidRDefault="00273832" w:rsidP="003E775D">
            <w:pPr>
              <w:rPr>
                <w:rFonts w:ascii="Tahoma" w:hAnsi="Tahoma" w:cs="Tahoma"/>
              </w:rPr>
            </w:pPr>
            <w:proofErr w:type="gramStart"/>
            <w:r>
              <w:rPr>
                <w:rFonts w:ascii="Tahoma" w:hAnsi="Tahoma" w:cs="Tahoma"/>
              </w:rPr>
              <w:t>18.3.2013</w:t>
            </w:r>
            <w:proofErr w:type="gramEnd"/>
          </w:p>
        </w:tc>
      </w:tr>
      <w:tr w:rsidR="003E775D" w:rsidRPr="003E775D" w:rsidTr="00A5253F">
        <w:trPr>
          <w:trHeight w:val="680"/>
          <w:jc w:val="center"/>
        </w:trPr>
        <w:tc>
          <w:tcPr>
            <w:tcW w:w="2628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Anotace</w:t>
            </w:r>
          </w:p>
        </w:tc>
        <w:tc>
          <w:tcPr>
            <w:tcW w:w="6584" w:type="dxa"/>
            <w:vAlign w:val="center"/>
          </w:tcPr>
          <w:p w:rsidR="003E775D" w:rsidRPr="003D12E4" w:rsidRDefault="005A357C" w:rsidP="003D12E4">
            <w:pPr>
              <w:pStyle w:val="Odstavecseseznamem"/>
              <w:numPr>
                <w:ilvl w:val="0"/>
                <w:numId w:val="2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didaktický</w:t>
            </w:r>
            <w:bookmarkStart w:id="0" w:name="_GoBack"/>
            <w:bookmarkEnd w:id="0"/>
            <w:r w:rsidR="003D12E4" w:rsidRPr="003D12E4">
              <w:rPr>
                <w:rFonts w:ascii="Tahoma" w:hAnsi="Tahoma" w:cs="Tahoma"/>
              </w:rPr>
              <w:t xml:space="preserve"> test</w:t>
            </w:r>
            <w:r>
              <w:rPr>
                <w:rFonts w:ascii="Tahoma" w:hAnsi="Tahoma" w:cs="Tahoma"/>
              </w:rPr>
              <w:t xml:space="preserve"> nestandardizovaný</w:t>
            </w:r>
          </w:p>
          <w:p w:rsidR="003D12E4" w:rsidRPr="003D12E4" w:rsidRDefault="003D12E4" w:rsidP="003D12E4">
            <w:pPr>
              <w:pStyle w:val="Odstavecseseznamem"/>
              <w:numPr>
                <w:ilvl w:val="0"/>
                <w:numId w:val="24"/>
              </w:numPr>
              <w:rPr>
                <w:rFonts w:ascii="Tahoma" w:hAnsi="Tahoma" w:cs="Tahoma"/>
                <w:i/>
              </w:rPr>
            </w:pPr>
            <w:r w:rsidRPr="003D12E4">
              <w:rPr>
                <w:rFonts w:ascii="Tahoma" w:hAnsi="Tahoma" w:cs="Tahoma"/>
              </w:rPr>
              <w:t>prověření znalostí</w:t>
            </w:r>
          </w:p>
        </w:tc>
      </w:tr>
      <w:tr w:rsidR="003E775D" w:rsidRPr="003E775D" w:rsidTr="00A5253F">
        <w:trPr>
          <w:trHeight w:val="680"/>
          <w:jc w:val="center"/>
        </w:trPr>
        <w:tc>
          <w:tcPr>
            <w:tcW w:w="2628" w:type="dxa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Metodický pokyn</w:t>
            </w:r>
          </w:p>
        </w:tc>
        <w:tc>
          <w:tcPr>
            <w:tcW w:w="6584" w:type="dxa"/>
            <w:vAlign w:val="center"/>
          </w:tcPr>
          <w:p w:rsidR="003E775D" w:rsidRDefault="003D12E4" w:rsidP="003D12E4">
            <w:pPr>
              <w:pStyle w:val="Odstavecseseznamem"/>
              <w:numPr>
                <w:ilvl w:val="0"/>
                <w:numId w:val="2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žáky rozdělit do dvou skupin, zadat varianty A - B</w:t>
            </w:r>
          </w:p>
          <w:p w:rsidR="003D12E4" w:rsidRPr="003D12E4" w:rsidRDefault="003D12E4" w:rsidP="003D12E4">
            <w:pPr>
              <w:pStyle w:val="Odstavecseseznamem"/>
              <w:numPr>
                <w:ilvl w:val="0"/>
                <w:numId w:val="2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na vyplnění testu stačí cca 10 minut</w:t>
            </w:r>
          </w:p>
        </w:tc>
      </w:tr>
      <w:tr w:rsidR="003E775D" w:rsidRPr="003E775D" w:rsidTr="00A5253F">
        <w:trPr>
          <w:trHeight w:val="680"/>
          <w:jc w:val="center"/>
        </w:trPr>
        <w:tc>
          <w:tcPr>
            <w:tcW w:w="9212" w:type="dxa"/>
            <w:gridSpan w:val="2"/>
            <w:vAlign w:val="center"/>
          </w:tcPr>
          <w:p w:rsidR="003E775D" w:rsidRPr="003E775D" w:rsidRDefault="003E775D" w:rsidP="003E775D">
            <w:pPr>
              <w:rPr>
                <w:rFonts w:ascii="Tahoma" w:hAnsi="Tahoma" w:cs="Tahoma"/>
              </w:rPr>
            </w:pPr>
            <w:r w:rsidRPr="003E775D">
              <w:rPr>
                <w:rFonts w:ascii="Tahoma" w:hAnsi="Tahoma" w:cs="Tahoma"/>
              </w:rPr>
              <w:t>Pokud není uvedeno jinak, použitý materiál je z vlastních zdrojů autora</w:t>
            </w:r>
          </w:p>
        </w:tc>
      </w:tr>
    </w:tbl>
    <w:p w:rsidR="003E775D" w:rsidRPr="003E775D" w:rsidRDefault="003E775D" w:rsidP="003E775D"/>
    <w:p w:rsidR="003E775D" w:rsidRDefault="003E775D" w:rsidP="003E775D">
      <w:pPr>
        <w:jc w:val="center"/>
      </w:pPr>
    </w:p>
    <w:p w:rsidR="003E775D" w:rsidRDefault="003E775D"/>
    <w:p w:rsidR="003E775D" w:rsidRDefault="003E775D"/>
    <w:p w:rsidR="003E775D" w:rsidRDefault="003E775D"/>
    <w:p w:rsidR="003E775D" w:rsidRDefault="003E775D"/>
    <w:p w:rsidR="003E775D" w:rsidRDefault="003E775D"/>
    <w:p w:rsidR="003E775D" w:rsidRDefault="003E775D"/>
    <w:p w:rsidR="003E775D" w:rsidRDefault="003E775D"/>
    <w:p w:rsidR="003E775D" w:rsidRDefault="003E775D"/>
    <w:p w:rsidR="003E775D" w:rsidRDefault="003E775D"/>
    <w:p w:rsidR="003E775D" w:rsidRDefault="003E775D"/>
    <w:p w:rsidR="003E775D" w:rsidRDefault="003E775D"/>
    <w:p w:rsidR="003E775D" w:rsidRDefault="003E775D"/>
    <w:p w:rsidR="003E775D" w:rsidRDefault="003E775D"/>
    <w:p w:rsidR="003E775D" w:rsidRDefault="003E775D"/>
    <w:p w:rsidR="003E775D" w:rsidRDefault="003E775D">
      <w:pPr>
        <w:sectPr w:rsidR="003E775D" w:rsidSect="003E775D">
          <w:footerReference w:type="first" r:id="rId8"/>
          <w:pgSz w:w="16838" w:h="11906" w:orient="landscape"/>
          <w:pgMar w:top="720" w:right="720" w:bottom="720" w:left="720" w:header="170" w:footer="113" w:gutter="0"/>
          <w:cols w:space="708"/>
          <w:titlePg/>
          <w:docGrid w:linePitch="360"/>
        </w:sectPr>
      </w:pPr>
    </w:p>
    <w:p w:rsidR="003E775D" w:rsidRDefault="003E775D" w:rsidP="00EF7F0C">
      <w:pPr>
        <w:jc w:val="center"/>
        <w:rPr>
          <w:b/>
        </w:rPr>
      </w:pPr>
      <w:proofErr w:type="gramStart"/>
      <w:r>
        <w:rPr>
          <w:b/>
        </w:rPr>
        <w:lastRenderedPageBreak/>
        <w:t>Test –  vlastnosti</w:t>
      </w:r>
      <w:proofErr w:type="gramEnd"/>
      <w:r>
        <w:rPr>
          <w:b/>
        </w:rPr>
        <w:t xml:space="preserve"> stavebních materiálů</w:t>
      </w:r>
    </w:p>
    <w:p w:rsidR="003E775D" w:rsidRPr="00A15546" w:rsidRDefault="003E775D" w:rsidP="003E775D">
      <w:pPr>
        <w:spacing w:line="360" w:lineRule="auto"/>
        <w:jc w:val="center"/>
      </w:pPr>
      <w:r>
        <w:rPr>
          <w:b/>
        </w:rPr>
        <w:t xml:space="preserve">varianta </w:t>
      </w:r>
      <w:r w:rsidRPr="00E8569B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/ </w:t>
      </w:r>
      <w:r>
        <w:t>strana 1</w:t>
      </w:r>
    </w:p>
    <w:p w:rsidR="003E775D" w:rsidRDefault="003E775D" w:rsidP="003E775D">
      <w:pPr>
        <w:spacing w:line="360" w:lineRule="auto"/>
      </w:pPr>
      <w:r>
        <w:t>jméno a p</w:t>
      </w:r>
      <w:r w:rsidRPr="001C487D">
        <w:t>říjmení:</w:t>
      </w:r>
      <w:r>
        <w:t>………</w:t>
      </w:r>
      <w:r w:rsidRPr="001C487D">
        <w:t>……………………</w:t>
      </w:r>
      <w:r>
        <w:t>………………</w:t>
      </w:r>
      <w:proofErr w:type="gramStart"/>
      <w:r>
        <w:t>…...  třída</w:t>
      </w:r>
      <w:proofErr w:type="gramEnd"/>
      <w:r>
        <w:t xml:space="preserve">:………….        </w:t>
      </w:r>
      <w:r w:rsidRPr="001C487D">
        <w:sym w:font="Symbol" w:char="F053"/>
      </w:r>
      <w:r w:rsidRPr="001C487D">
        <w:t xml:space="preserve"> bodů: ……</w:t>
      </w:r>
      <w:r>
        <w:t xml:space="preserve">…..           </w:t>
      </w:r>
      <w:r w:rsidRPr="001C487D">
        <w:t xml:space="preserve"> hodnocení:……</w:t>
      </w:r>
      <w:r>
        <w:t>.....</w:t>
      </w:r>
    </w:p>
    <w:p w:rsidR="003E775D" w:rsidRDefault="003E775D" w:rsidP="003E775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000500" cy="0"/>
                <wp:effectExtent l="7620" t="9525" r="11430" b="9525"/>
                <wp:wrapNone/>
                <wp:docPr id="2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3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"/>
            </w:pict>
          </mc:Fallback>
        </mc:AlternateContent>
      </w:r>
      <w:r>
        <w:t xml:space="preserve">Správné odpovědi u uzavřených otázek označte </w:t>
      </w:r>
      <w:r w:rsidRPr="00A938CE">
        <w:rPr>
          <w:b/>
          <w:i/>
        </w:rPr>
        <w:t>kroužkem</w:t>
      </w:r>
      <w:r>
        <w:t>.</w:t>
      </w:r>
    </w:p>
    <w:p w:rsidR="003E775D" w:rsidRDefault="003E775D" w:rsidP="003E775D">
      <w:r>
        <w:t>Z nabídnutých odpovědí je vždy pouze 1 správná.</w:t>
      </w:r>
    </w:p>
    <w:p w:rsidR="003E775D" w:rsidRDefault="003E775D" w:rsidP="003E775D">
      <w:pPr>
        <w:pStyle w:val="Testotzka"/>
      </w:pPr>
      <w:r>
        <w:t xml:space="preserve">V jakých jednotkách je vyjádřena objemová hmotnost </w:t>
      </w:r>
      <w:proofErr w:type="gramStart"/>
      <w:r>
        <w:t xml:space="preserve">materiálu </w:t>
      </w:r>
      <w:r>
        <w:sym w:font="Symbol" w:char="F072"/>
      </w:r>
      <w:r>
        <w:rPr>
          <w:vertAlign w:val="subscript"/>
        </w:rPr>
        <w:t>v</w:t>
      </w:r>
      <w:r>
        <w:t xml:space="preserve"> ?</w:t>
      </w:r>
      <w:proofErr w:type="gramEnd"/>
    </w:p>
    <w:p w:rsidR="003E775D" w:rsidRDefault="003E775D" w:rsidP="003E775D">
      <w:pPr>
        <w:pStyle w:val="Testodpov"/>
        <w:numPr>
          <w:ilvl w:val="0"/>
          <w:numId w:val="3"/>
        </w:numPr>
      </w:pPr>
      <w:r>
        <w:t>g</w:t>
      </w:r>
    </w:p>
    <w:p w:rsidR="003E775D" w:rsidRDefault="003E775D" w:rsidP="003E775D">
      <w:pPr>
        <w:pStyle w:val="Testodpov"/>
        <w:numPr>
          <w:ilvl w:val="0"/>
          <w:numId w:val="3"/>
        </w:numPr>
      </w:pPr>
      <w:r>
        <w:t>g/cm</w:t>
      </w:r>
      <w:r>
        <w:rPr>
          <w:vertAlign w:val="superscript"/>
        </w:rPr>
        <w:t>3</w:t>
      </w:r>
    </w:p>
    <w:p w:rsidR="003E775D" w:rsidRDefault="003E775D" w:rsidP="003E775D">
      <w:pPr>
        <w:pStyle w:val="Testodpov"/>
        <w:numPr>
          <w:ilvl w:val="0"/>
          <w:numId w:val="3"/>
        </w:numPr>
      </w:pPr>
      <w:r>
        <w:t>kg</w:t>
      </w:r>
    </w:p>
    <w:p w:rsidR="003E775D" w:rsidRDefault="003E775D" w:rsidP="003E775D">
      <w:pPr>
        <w:pStyle w:val="Testotzka"/>
      </w:pPr>
      <w:r>
        <w:t>Stupeň vyplnění objemu materiálu pevnou fází vyjadřuje:</w:t>
      </w:r>
    </w:p>
    <w:p w:rsidR="003E775D" w:rsidRDefault="003E775D" w:rsidP="003E775D">
      <w:pPr>
        <w:pStyle w:val="Testodpov"/>
      </w:pPr>
      <w:r>
        <w:t>hutnost</w:t>
      </w:r>
    </w:p>
    <w:p w:rsidR="003E775D" w:rsidRDefault="003E775D" w:rsidP="003E775D">
      <w:pPr>
        <w:pStyle w:val="Testodpov"/>
        <w:numPr>
          <w:ilvl w:val="0"/>
          <w:numId w:val="3"/>
        </w:numPr>
      </w:pPr>
      <w:r>
        <w:t>pórovitost</w:t>
      </w:r>
    </w:p>
    <w:p w:rsidR="003E775D" w:rsidRDefault="003E775D" w:rsidP="003E775D">
      <w:pPr>
        <w:pStyle w:val="Testodpov"/>
        <w:numPr>
          <w:ilvl w:val="0"/>
          <w:numId w:val="3"/>
        </w:numPr>
      </w:pPr>
      <w:r>
        <w:t>hmotnost</w:t>
      </w:r>
    </w:p>
    <w:p w:rsidR="003E775D" w:rsidRDefault="003E775D" w:rsidP="003E775D">
      <w:pPr>
        <w:pStyle w:val="Testotzka"/>
      </w:pPr>
      <w:r>
        <w:t>Schopnost látky odolávat pronikání cizího tělesa do jejího povrchu se nazývá:</w:t>
      </w:r>
    </w:p>
    <w:p w:rsidR="003E775D" w:rsidRDefault="003E775D" w:rsidP="003E775D">
      <w:pPr>
        <w:pStyle w:val="Testodpov"/>
        <w:numPr>
          <w:ilvl w:val="0"/>
          <w:numId w:val="23"/>
        </w:numPr>
      </w:pPr>
      <w:r>
        <w:t>tvrdost</w:t>
      </w:r>
    </w:p>
    <w:p w:rsidR="003E775D" w:rsidRDefault="003E775D" w:rsidP="003E775D">
      <w:pPr>
        <w:pStyle w:val="Testodpov"/>
        <w:numPr>
          <w:ilvl w:val="0"/>
          <w:numId w:val="3"/>
        </w:numPr>
      </w:pPr>
      <w:r>
        <w:t>pevnost v tlaku</w:t>
      </w:r>
    </w:p>
    <w:p w:rsidR="003E775D" w:rsidRDefault="003E775D" w:rsidP="003E775D">
      <w:pPr>
        <w:pStyle w:val="Testodpov"/>
        <w:numPr>
          <w:ilvl w:val="0"/>
          <w:numId w:val="3"/>
        </w:numPr>
      </w:pPr>
      <w:r>
        <w:t>pružnost</w:t>
      </w:r>
    </w:p>
    <w:p w:rsidR="003E775D" w:rsidRDefault="003E775D" w:rsidP="003E775D">
      <w:pPr>
        <w:pStyle w:val="Testotzka"/>
      </w:pPr>
      <w:r>
        <w:t>Množství volné vody obsažené v materiálu vyjadřuje:</w:t>
      </w:r>
    </w:p>
    <w:p w:rsidR="003E775D" w:rsidRDefault="003E775D" w:rsidP="003E775D">
      <w:pPr>
        <w:pStyle w:val="Testodpov"/>
        <w:numPr>
          <w:ilvl w:val="0"/>
          <w:numId w:val="4"/>
        </w:numPr>
      </w:pPr>
      <w:r>
        <w:t>nasákavost</w:t>
      </w:r>
    </w:p>
    <w:p w:rsidR="003E775D" w:rsidRDefault="003E775D" w:rsidP="003E775D">
      <w:pPr>
        <w:pStyle w:val="Testodpov"/>
        <w:numPr>
          <w:ilvl w:val="0"/>
          <w:numId w:val="4"/>
        </w:numPr>
      </w:pPr>
      <w:r>
        <w:t>vlhkost</w:t>
      </w:r>
    </w:p>
    <w:p w:rsidR="003E775D" w:rsidRDefault="003E775D" w:rsidP="003E775D">
      <w:pPr>
        <w:pStyle w:val="Testodpov"/>
        <w:numPr>
          <w:ilvl w:val="0"/>
          <w:numId w:val="4"/>
        </w:numPr>
      </w:pPr>
      <w:r>
        <w:t>pórovitost</w:t>
      </w:r>
    </w:p>
    <w:p w:rsidR="003E775D" w:rsidRDefault="003E775D" w:rsidP="003E775D">
      <w:pPr>
        <w:pStyle w:val="Testotzka"/>
      </w:pPr>
      <w:r>
        <w:t xml:space="preserve">S pórovitostí materiálu souvisí i jeho další vlastnost – </w:t>
      </w:r>
    </w:p>
    <w:p w:rsidR="00EF7F0C" w:rsidRDefault="003E775D" w:rsidP="003E775D">
      <w:pPr>
        <w:pStyle w:val="Testodpov"/>
        <w:numPr>
          <w:ilvl w:val="0"/>
          <w:numId w:val="5"/>
        </w:numPr>
      </w:pPr>
      <w:r>
        <w:t>mezerovitost</w:t>
      </w:r>
    </w:p>
    <w:p w:rsidR="003E775D" w:rsidRDefault="003E775D" w:rsidP="003E775D">
      <w:pPr>
        <w:pStyle w:val="Testodpov"/>
        <w:numPr>
          <w:ilvl w:val="0"/>
          <w:numId w:val="5"/>
        </w:numPr>
      </w:pPr>
      <w:r>
        <w:t>zrnitost</w:t>
      </w:r>
    </w:p>
    <w:p w:rsidR="003E775D" w:rsidRDefault="003E775D" w:rsidP="003E775D">
      <w:pPr>
        <w:pStyle w:val="Testodpov"/>
        <w:numPr>
          <w:ilvl w:val="0"/>
          <w:numId w:val="5"/>
        </w:numPr>
      </w:pPr>
      <w:r>
        <w:t>nasákavost</w:t>
      </w: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-18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A6FC6" w:rsidRDefault="003A6FC6" w:rsidP="003E775D">
      <w:pPr>
        <w:jc w:val="center"/>
        <w:rPr>
          <w:b/>
        </w:rPr>
      </w:pPr>
    </w:p>
    <w:p w:rsidR="003A6FC6" w:rsidRDefault="003A6FC6" w:rsidP="003E775D">
      <w:pPr>
        <w:jc w:val="center"/>
        <w:rPr>
          <w:b/>
        </w:rPr>
      </w:pPr>
    </w:p>
    <w:p w:rsidR="003E775D" w:rsidRDefault="003E775D" w:rsidP="003E775D">
      <w:pPr>
        <w:jc w:val="center"/>
        <w:rPr>
          <w:b/>
        </w:rPr>
      </w:pPr>
      <w:proofErr w:type="gramStart"/>
      <w:r>
        <w:rPr>
          <w:b/>
        </w:rPr>
        <w:t>Test –  vlastnosti</w:t>
      </w:r>
      <w:proofErr w:type="gramEnd"/>
      <w:r>
        <w:rPr>
          <w:b/>
        </w:rPr>
        <w:t xml:space="preserve"> stavebních materiálů</w:t>
      </w:r>
    </w:p>
    <w:p w:rsidR="003E775D" w:rsidRPr="00A15546" w:rsidRDefault="003E775D" w:rsidP="003E775D">
      <w:pPr>
        <w:spacing w:line="360" w:lineRule="auto"/>
        <w:jc w:val="center"/>
      </w:pPr>
      <w:r>
        <w:rPr>
          <w:b/>
        </w:rPr>
        <w:t xml:space="preserve">varianta </w:t>
      </w:r>
      <w:r>
        <w:rPr>
          <w:b/>
          <w:sz w:val="32"/>
          <w:szCs w:val="32"/>
        </w:rPr>
        <w:t xml:space="preserve">B </w:t>
      </w:r>
      <w:r>
        <w:rPr>
          <w:sz w:val="32"/>
          <w:szCs w:val="32"/>
        </w:rPr>
        <w:t xml:space="preserve">/ </w:t>
      </w:r>
      <w:r>
        <w:t>strana 1</w:t>
      </w:r>
    </w:p>
    <w:p w:rsidR="003E775D" w:rsidRDefault="003E775D" w:rsidP="003E775D">
      <w:pPr>
        <w:spacing w:line="360" w:lineRule="auto"/>
      </w:pPr>
      <w:r>
        <w:t>jméno a p</w:t>
      </w:r>
      <w:r w:rsidRPr="001C487D">
        <w:t>říjmení:</w:t>
      </w:r>
      <w:r>
        <w:t>……</w:t>
      </w:r>
      <w:r w:rsidRPr="001C487D">
        <w:t>……………………</w:t>
      </w:r>
      <w:r>
        <w:t>………………</w:t>
      </w:r>
      <w:proofErr w:type="gramStart"/>
      <w:r>
        <w:t>…...  třída</w:t>
      </w:r>
      <w:proofErr w:type="gramEnd"/>
      <w:r>
        <w:t xml:space="preserve">:………….        </w:t>
      </w:r>
      <w:r w:rsidRPr="001C487D">
        <w:sym w:font="Symbol" w:char="F053"/>
      </w:r>
      <w:r w:rsidRPr="001C487D">
        <w:t xml:space="preserve"> bodů: ……</w:t>
      </w:r>
      <w:r>
        <w:t xml:space="preserve">…..         </w:t>
      </w:r>
      <w:r w:rsidRPr="001C487D">
        <w:t xml:space="preserve"> hodnocení:……</w:t>
      </w:r>
      <w:r>
        <w:t>.....</w:t>
      </w:r>
    </w:p>
    <w:p w:rsidR="003E775D" w:rsidRDefault="003E775D" w:rsidP="003E775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000500" cy="0"/>
                <wp:effectExtent l="5080" t="9525" r="13970" b="9525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3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"/>
            </w:pict>
          </mc:Fallback>
        </mc:AlternateContent>
      </w:r>
      <w:r>
        <w:t xml:space="preserve">Správné odpovědi u uzavřených otázek označte </w:t>
      </w:r>
      <w:r w:rsidRPr="00A938CE">
        <w:rPr>
          <w:b/>
          <w:i/>
        </w:rPr>
        <w:t>kroužkem</w:t>
      </w:r>
      <w:r>
        <w:t>.</w:t>
      </w:r>
    </w:p>
    <w:p w:rsidR="003E775D" w:rsidRDefault="003E775D" w:rsidP="003E775D">
      <w:r>
        <w:t>Z nabídnutých odpovědí je vždy pouze 1 správná.</w:t>
      </w:r>
    </w:p>
    <w:p w:rsidR="003E775D" w:rsidRDefault="003E775D" w:rsidP="003E775D">
      <w:pPr>
        <w:pStyle w:val="Testotzka"/>
        <w:numPr>
          <w:ilvl w:val="0"/>
          <w:numId w:val="6"/>
        </w:numPr>
      </w:pPr>
      <w:r>
        <w:t xml:space="preserve">V jakých jednotkách je vyjádřena hustota materiálu </w:t>
      </w:r>
      <w:r>
        <w:sym w:font="Symbol" w:char="F072"/>
      </w:r>
      <w:r>
        <w:t xml:space="preserve"> ?</w:t>
      </w:r>
    </w:p>
    <w:p w:rsidR="003E775D" w:rsidRDefault="003E775D" w:rsidP="003E775D">
      <w:pPr>
        <w:pStyle w:val="Testodpov"/>
        <w:numPr>
          <w:ilvl w:val="0"/>
          <w:numId w:val="7"/>
        </w:numPr>
      </w:pPr>
      <w:r>
        <w:t>g/cm</w:t>
      </w:r>
      <w:r>
        <w:rPr>
          <w:vertAlign w:val="superscript"/>
        </w:rPr>
        <w:t>3</w:t>
      </w:r>
    </w:p>
    <w:p w:rsidR="003E775D" w:rsidRDefault="003E775D" w:rsidP="003E775D">
      <w:pPr>
        <w:pStyle w:val="Testodpov"/>
        <w:numPr>
          <w:ilvl w:val="0"/>
          <w:numId w:val="7"/>
        </w:numPr>
      </w:pPr>
      <w:r>
        <w:t>kg</w:t>
      </w:r>
    </w:p>
    <w:p w:rsidR="003E775D" w:rsidRDefault="003E775D" w:rsidP="003E775D">
      <w:pPr>
        <w:pStyle w:val="Testodpov"/>
        <w:numPr>
          <w:ilvl w:val="0"/>
          <w:numId w:val="7"/>
        </w:numPr>
      </w:pPr>
      <w:r>
        <w:t>g</w:t>
      </w:r>
    </w:p>
    <w:p w:rsidR="003E775D" w:rsidRDefault="003E775D" w:rsidP="003E775D">
      <w:pPr>
        <w:pStyle w:val="Testotzka"/>
      </w:pPr>
      <w:r>
        <w:t>Hutnost materiálu se udává:</w:t>
      </w:r>
    </w:p>
    <w:p w:rsidR="003E775D" w:rsidRDefault="003E775D" w:rsidP="003E775D">
      <w:pPr>
        <w:pStyle w:val="Testodpov"/>
        <w:numPr>
          <w:ilvl w:val="0"/>
          <w:numId w:val="8"/>
        </w:numPr>
      </w:pPr>
      <w:r>
        <w:t>v </w:t>
      </w:r>
      <w:proofErr w:type="spellStart"/>
      <w:r>
        <w:t>Mpa</w:t>
      </w:r>
      <w:proofErr w:type="spellEnd"/>
    </w:p>
    <w:p w:rsidR="003E775D" w:rsidRDefault="003E775D" w:rsidP="003E775D">
      <w:pPr>
        <w:pStyle w:val="Testodpov"/>
        <w:numPr>
          <w:ilvl w:val="0"/>
          <w:numId w:val="8"/>
        </w:numPr>
      </w:pPr>
      <w:r>
        <w:t>graficky (křivkou)</w:t>
      </w:r>
    </w:p>
    <w:p w:rsidR="003E775D" w:rsidRDefault="003E775D" w:rsidP="003E775D">
      <w:pPr>
        <w:pStyle w:val="Testodpov"/>
        <w:numPr>
          <w:ilvl w:val="0"/>
          <w:numId w:val="8"/>
        </w:numPr>
      </w:pPr>
      <w:r>
        <w:t>v %</w:t>
      </w:r>
    </w:p>
    <w:p w:rsidR="003E775D" w:rsidRDefault="003E775D" w:rsidP="003E775D">
      <w:pPr>
        <w:pStyle w:val="Testotzka"/>
      </w:pPr>
      <w:r>
        <w:t>Schopnost materiálu odolávat účinkům zatížení statickou silou se označuje jako:</w:t>
      </w:r>
    </w:p>
    <w:p w:rsidR="003E775D" w:rsidRDefault="003E775D" w:rsidP="003E775D">
      <w:pPr>
        <w:pStyle w:val="Testodpov"/>
        <w:numPr>
          <w:ilvl w:val="0"/>
          <w:numId w:val="9"/>
        </w:numPr>
      </w:pPr>
      <w:r>
        <w:t>tvrdost</w:t>
      </w:r>
    </w:p>
    <w:p w:rsidR="003E775D" w:rsidRDefault="003E775D" w:rsidP="003E775D">
      <w:pPr>
        <w:pStyle w:val="Testodpov"/>
        <w:numPr>
          <w:ilvl w:val="0"/>
          <w:numId w:val="3"/>
        </w:numPr>
      </w:pPr>
      <w:r>
        <w:t>pevnost v tlaku</w:t>
      </w:r>
    </w:p>
    <w:p w:rsidR="003E775D" w:rsidRDefault="003E775D" w:rsidP="003E775D">
      <w:pPr>
        <w:pStyle w:val="Testodpov"/>
        <w:numPr>
          <w:ilvl w:val="0"/>
          <w:numId w:val="3"/>
        </w:numPr>
      </w:pPr>
      <w:r>
        <w:t>pružnost</w:t>
      </w:r>
    </w:p>
    <w:p w:rsidR="003E775D" w:rsidRDefault="003E775D" w:rsidP="003E775D">
      <w:pPr>
        <w:pStyle w:val="Testotzka"/>
      </w:pPr>
      <w:r>
        <w:t>Množství vázané vody v materiálu se označuje jako:</w:t>
      </w:r>
    </w:p>
    <w:p w:rsidR="003E775D" w:rsidRDefault="003E775D" w:rsidP="003E775D">
      <w:pPr>
        <w:pStyle w:val="Testodpov"/>
        <w:numPr>
          <w:ilvl w:val="0"/>
          <w:numId w:val="10"/>
        </w:numPr>
      </w:pPr>
      <w:r>
        <w:t>vlhkost</w:t>
      </w:r>
    </w:p>
    <w:p w:rsidR="003E775D" w:rsidRDefault="003E775D" w:rsidP="003E775D">
      <w:pPr>
        <w:pStyle w:val="Testodpov"/>
        <w:numPr>
          <w:ilvl w:val="0"/>
          <w:numId w:val="10"/>
        </w:numPr>
      </w:pPr>
      <w:r>
        <w:t>difúze vodní páry</w:t>
      </w:r>
    </w:p>
    <w:p w:rsidR="003E775D" w:rsidRDefault="003E775D" w:rsidP="003E775D">
      <w:pPr>
        <w:pStyle w:val="Testodpov"/>
        <w:numPr>
          <w:ilvl w:val="0"/>
          <w:numId w:val="10"/>
        </w:numPr>
      </w:pPr>
      <w:r>
        <w:t>mezerovitost</w:t>
      </w:r>
    </w:p>
    <w:p w:rsidR="003E775D" w:rsidRDefault="003E775D" w:rsidP="003E775D">
      <w:pPr>
        <w:pStyle w:val="Testotzka"/>
      </w:pPr>
      <w:r>
        <w:t>S mezerovitostí betonářského písku souvisí jeho další vlastnost:</w:t>
      </w:r>
    </w:p>
    <w:p w:rsidR="003E775D" w:rsidRDefault="003E775D" w:rsidP="003E775D">
      <w:pPr>
        <w:pStyle w:val="Testodpov"/>
        <w:numPr>
          <w:ilvl w:val="0"/>
          <w:numId w:val="11"/>
        </w:numPr>
      </w:pPr>
      <w:r>
        <w:t>pórovitost</w:t>
      </w:r>
    </w:p>
    <w:p w:rsidR="003E775D" w:rsidRDefault="003E775D" w:rsidP="003E775D">
      <w:pPr>
        <w:pStyle w:val="Testodpov"/>
        <w:numPr>
          <w:ilvl w:val="0"/>
          <w:numId w:val="11"/>
        </w:numPr>
      </w:pPr>
      <w:r>
        <w:t>zrnitost</w:t>
      </w:r>
    </w:p>
    <w:p w:rsidR="003E775D" w:rsidRDefault="003E775D" w:rsidP="003E775D">
      <w:pPr>
        <w:pStyle w:val="Testodpov"/>
        <w:numPr>
          <w:ilvl w:val="0"/>
          <w:numId w:val="11"/>
        </w:numPr>
      </w:pPr>
      <w:r>
        <w:lastRenderedPageBreak/>
        <w:t>nasákavost</w:t>
      </w:r>
    </w:p>
    <w:p w:rsidR="003E775D" w:rsidRDefault="003E775D" w:rsidP="003E775D">
      <w:pPr>
        <w:pStyle w:val="Testodpov"/>
        <w:numPr>
          <w:ilvl w:val="0"/>
          <w:numId w:val="0"/>
        </w:numPr>
        <w:ind w:left="357"/>
      </w:pPr>
    </w:p>
    <w:p w:rsidR="003E775D" w:rsidRDefault="003E775D" w:rsidP="003E775D">
      <w:pPr>
        <w:pStyle w:val="Testodpov"/>
        <w:numPr>
          <w:ilvl w:val="0"/>
          <w:numId w:val="0"/>
        </w:numPr>
        <w:ind w:left="357"/>
      </w:pPr>
    </w:p>
    <w:p w:rsidR="003E775D" w:rsidRDefault="003E775D" w:rsidP="003E775D">
      <w:pPr>
        <w:pStyle w:val="Testodpov"/>
        <w:numPr>
          <w:ilvl w:val="0"/>
          <w:numId w:val="0"/>
        </w:numPr>
        <w:ind w:left="717" w:hanging="360"/>
      </w:pPr>
    </w:p>
    <w:p w:rsidR="003E775D" w:rsidRDefault="003E775D" w:rsidP="003E775D">
      <w:pPr>
        <w:pStyle w:val="Testodpov"/>
        <w:numPr>
          <w:ilvl w:val="0"/>
          <w:numId w:val="0"/>
        </w:numPr>
        <w:ind w:left="717" w:hanging="360"/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  <w:ind w:left="360" w:hanging="360"/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  <w:jc w:val="center"/>
      </w:pPr>
      <w:r>
        <w:t>varianta B / strana 2</w:t>
      </w:r>
    </w:p>
    <w:p w:rsidR="003E775D" w:rsidRDefault="003E775D" w:rsidP="003E775D">
      <w:pPr>
        <w:pStyle w:val="Testotzka"/>
      </w:pPr>
      <w:r>
        <w:t xml:space="preserve">Kolik stupňů udává </w:t>
      </w:r>
      <w:proofErr w:type="spellStart"/>
      <w:r>
        <w:t>Mohsova</w:t>
      </w:r>
      <w:proofErr w:type="spellEnd"/>
      <w:r>
        <w:t xml:space="preserve"> stupnice tvrdosti nerostů?</w:t>
      </w:r>
    </w:p>
    <w:p w:rsidR="003E775D" w:rsidRDefault="003E775D" w:rsidP="003E775D">
      <w:pPr>
        <w:pStyle w:val="Testodpov"/>
        <w:numPr>
          <w:ilvl w:val="0"/>
          <w:numId w:val="12"/>
        </w:numPr>
      </w:pPr>
      <w:r>
        <w:t>9</w:t>
      </w:r>
    </w:p>
    <w:p w:rsidR="003E775D" w:rsidRDefault="003E775D" w:rsidP="003E775D">
      <w:pPr>
        <w:pStyle w:val="Testodpov"/>
        <w:numPr>
          <w:ilvl w:val="0"/>
          <w:numId w:val="12"/>
        </w:numPr>
      </w:pPr>
      <w:r>
        <w:t>10</w:t>
      </w:r>
    </w:p>
    <w:p w:rsidR="003E775D" w:rsidRDefault="003E775D" w:rsidP="003E775D">
      <w:pPr>
        <w:pStyle w:val="Testodpov"/>
        <w:numPr>
          <w:ilvl w:val="0"/>
          <w:numId w:val="12"/>
        </w:numPr>
      </w:pPr>
      <w:r>
        <w:t>11</w:t>
      </w:r>
    </w:p>
    <w:p w:rsidR="003E775D" w:rsidRDefault="003E775D" w:rsidP="003E775D">
      <w:pPr>
        <w:pStyle w:val="Testotzka"/>
      </w:pPr>
      <w:r>
        <w:t xml:space="preserve">Který z uvedených materiálů má nejvyšší součinitel tepelné vodivosti </w:t>
      </w:r>
      <w:r>
        <w:sym w:font="Symbol" w:char="F06C"/>
      </w:r>
      <w:r>
        <w:t>?</w:t>
      </w:r>
    </w:p>
    <w:p w:rsidR="003E775D" w:rsidRDefault="003E775D" w:rsidP="003E775D">
      <w:pPr>
        <w:pStyle w:val="Testodpov"/>
        <w:numPr>
          <w:ilvl w:val="0"/>
          <w:numId w:val="13"/>
        </w:numPr>
      </w:pPr>
      <w:r>
        <w:t>skelná vata</w:t>
      </w:r>
    </w:p>
    <w:p w:rsidR="003E775D" w:rsidRDefault="003E775D" w:rsidP="003E775D">
      <w:pPr>
        <w:pStyle w:val="Testodpov"/>
        <w:numPr>
          <w:ilvl w:val="0"/>
          <w:numId w:val="13"/>
        </w:numPr>
      </w:pPr>
      <w:r>
        <w:t>pórobeton</w:t>
      </w:r>
    </w:p>
    <w:p w:rsidR="003E775D" w:rsidRDefault="003E775D" w:rsidP="003E775D">
      <w:pPr>
        <w:pStyle w:val="Testodpov"/>
        <w:numPr>
          <w:ilvl w:val="0"/>
          <w:numId w:val="13"/>
        </w:numPr>
      </w:pPr>
      <w:r>
        <w:t>železobeton</w:t>
      </w:r>
    </w:p>
    <w:p w:rsidR="003E775D" w:rsidRDefault="003E775D" w:rsidP="003E775D">
      <w:pPr>
        <w:pStyle w:val="Testotzka"/>
      </w:pPr>
      <w:r>
        <w:t>Žáruvzdornost je schopnost odolávat teplotám vyšším než:</w:t>
      </w:r>
    </w:p>
    <w:p w:rsidR="003E775D" w:rsidRDefault="003E775D" w:rsidP="003E775D">
      <w:pPr>
        <w:pStyle w:val="Testodpov"/>
        <w:numPr>
          <w:ilvl w:val="0"/>
          <w:numId w:val="14"/>
        </w:numPr>
      </w:pPr>
      <w:r>
        <w:t xml:space="preserve">1000 </w:t>
      </w:r>
      <w:proofErr w:type="spellStart"/>
      <w:r>
        <w:rPr>
          <w:vertAlign w:val="superscript"/>
        </w:rPr>
        <w:t>o</w:t>
      </w:r>
      <w:r>
        <w:t>C</w:t>
      </w:r>
      <w:proofErr w:type="spellEnd"/>
      <w:r>
        <w:t>, a to dlouhodobě</w:t>
      </w:r>
    </w:p>
    <w:p w:rsidR="003E775D" w:rsidRDefault="003E775D" w:rsidP="003E775D">
      <w:pPr>
        <w:pStyle w:val="Testodpov"/>
        <w:numPr>
          <w:ilvl w:val="0"/>
          <w:numId w:val="14"/>
        </w:numPr>
      </w:pPr>
      <w:r>
        <w:t xml:space="preserve">1800 </w:t>
      </w:r>
      <w:proofErr w:type="spellStart"/>
      <w:r>
        <w:rPr>
          <w:vertAlign w:val="superscript"/>
        </w:rPr>
        <w:t>o</w:t>
      </w:r>
      <w:r>
        <w:t>C</w:t>
      </w:r>
      <w:proofErr w:type="spellEnd"/>
      <w:r>
        <w:t>, a to dlouhodobě</w:t>
      </w:r>
    </w:p>
    <w:p w:rsidR="003E775D" w:rsidRDefault="003E775D" w:rsidP="003E775D">
      <w:pPr>
        <w:pStyle w:val="Testodpov"/>
        <w:numPr>
          <w:ilvl w:val="0"/>
          <w:numId w:val="14"/>
        </w:numPr>
      </w:pPr>
      <w:r>
        <w:t xml:space="preserve">2000 </w:t>
      </w:r>
      <w:proofErr w:type="spellStart"/>
      <w:r>
        <w:rPr>
          <w:vertAlign w:val="superscript"/>
        </w:rPr>
        <w:t>o</w:t>
      </w:r>
      <w:r>
        <w:t>C</w:t>
      </w:r>
      <w:proofErr w:type="spellEnd"/>
      <w:r>
        <w:t>, a to dlouhodobě</w:t>
      </w:r>
    </w:p>
    <w:p w:rsidR="003E775D" w:rsidRDefault="003E775D" w:rsidP="003E775D">
      <w:pPr>
        <w:pStyle w:val="Testotzka"/>
      </w:pPr>
      <w:r>
        <w:t xml:space="preserve">Označení materiálu značkou </w:t>
      </w:r>
      <w:r>
        <w:rPr>
          <w:b/>
        </w:rPr>
        <w:t>A2</w:t>
      </w:r>
      <w:r>
        <w:t xml:space="preserve"> souvisí s jeho:</w:t>
      </w:r>
    </w:p>
    <w:p w:rsidR="003E775D" w:rsidRDefault="003E775D" w:rsidP="003E775D">
      <w:pPr>
        <w:pStyle w:val="Testodpov"/>
        <w:numPr>
          <w:ilvl w:val="0"/>
          <w:numId w:val="15"/>
        </w:numPr>
      </w:pPr>
      <w:r>
        <w:t>reakcí na oheň</w:t>
      </w:r>
    </w:p>
    <w:p w:rsidR="003E775D" w:rsidRDefault="003E775D" w:rsidP="003E775D">
      <w:pPr>
        <w:pStyle w:val="Testodpov"/>
        <w:numPr>
          <w:ilvl w:val="0"/>
          <w:numId w:val="15"/>
        </w:numPr>
      </w:pPr>
      <w:r>
        <w:t>zařazením do jakostní třídy</w:t>
      </w:r>
    </w:p>
    <w:p w:rsidR="003E775D" w:rsidRDefault="003E775D" w:rsidP="003E775D">
      <w:pPr>
        <w:pStyle w:val="Testodpov"/>
        <w:numPr>
          <w:ilvl w:val="0"/>
          <w:numId w:val="15"/>
        </w:numPr>
      </w:pPr>
      <w:r>
        <w:t>pevností</w:t>
      </w:r>
    </w:p>
    <w:p w:rsidR="003E775D" w:rsidRDefault="003E775D" w:rsidP="003E775D">
      <w:pPr>
        <w:pStyle w:val="Testotzka"/>
      </w:pPr>
      <w:r>
        <w:lastRenderedPageBreak/>
        <w:t>Uveďte příklad hořlavého materiálu s objemovou hmotností nižší než 1000 kg/m</w:t>
      </w:r>
      <w:r>
        <w:rPr>
          <w:vertAlign w:val="superscript"/>
        </w:rPr>
        <w:t>3</w:t>
      </w:r>
      <w:r>
        <w:t xml:space="preserve"> a značnou pórovitostí:</w:t>
      </w:r>
    </w:p>
    <w:p w:rsidR="003E775D" w:rsidRDefault="003E775D" w:rsidP="003E775D"/>
    <w:p w:rsidR="003E775D" w:rsidRDefault="003E775D" w:rsidP="003E775D">
      <w:pPr>
        <w:ind w:left="360"/>
      </w:pPr>
      <w:r>
        <w:t>………………</w:t>
      </w:r>
      <w:r>
        <w:lastRenderedPageBreak/>
        <w:t>………………………………………………</w:t>
      </w:r>
    </w:p>
    <w:p w:rsidR="003E775D" w:rsidRDefault="003E775D" w:rsidP="003E775D">
      <w:pPr>
        <w:pStyle w:val="Testotzka"/>
      </w:pPr>
      <w:r>
        <w:t>Jaké vlastnosti jsou charakteristické pro pórobeton?</w:t>
      </w:r>
    </w:p>
    <w:p w:rsidR="003E775D" w:rsidRDefault="003E775D" w:rsidP="003E775D">
      <w:pPr>
        <w:pStyle w:val="Testodpov"/>
        <w:numPr>
          <w:ilvl w:val="0"/>
          <w:numId w:val="21"/>
        </w:numPr>
      </w:pPr>
      <w:r>
        <w:t>malá hutnost, velká nasákavost</w:t>
      </w:r>
    </w:p>
    <w:p w:rsidR="003E775D" w:rsidRDefault="003E775D" w:rsidP="003E775D">
      <w:pPr>
        <w:pStyle w:val="Testodpov"/>
        <w:numPr>
          <w:ilvl w:val="0"/>
          <w:numId w:val="21"/>
        </w:numPr>
      </w:pPr>
      <w:r>
        <w:t>malá nasákavost, velká hutnost</w:t>
      </w:r>
    </w:p>
    <w:p w:rsidR="003E775D" w:rsidRDefault="003E775D" w:rsidP="003E775D">
      <w:pPr>
        <w:pStyle w:val="Testodpov"/>
        <w:numPr>
          <w:ilvl w:val="0"/>
          <w:numId w:val="21"/>
        </w:numPr>
      </w:pPr>
      <w:r>
        <w:t>velká pórovitost, malá nasákavost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2 body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3 body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A6FC6" w:rsidRDefault="003A6FC6" w:rsidP="003E775D">
      <w:pPr>
        <w:pStyle w:val="Testotzka"/>
        <w:numPr>
          <w:ilvl w:val="0"/>
          <w:numId w:val="0"/>
        </w:numPr>
        <w:jc w:val="center"/>
      </w:pPr>
    </w:p>
    <w:p w:rsidR="003E775D" w:rsidRDefault="003E775D" w:rsidP="003E775D">
      <w:pPr>
        <w:pStyle w:val="Testotzka"/>
        <w:numPr>
          <w:ilvl w:val="0"/>
          <w:numId w:val="0"/>
        </w:numPr>
        <w:jc w:val="center"/>
      </w:pPr>
      <w:r>
        <w:t>varianta A / strana 2</w:t>
      </w:r>
    </w:p>
    <w:p w:rsidR="003E775D" w:rsidRDefault="003E775D" w:rsidP="003E775D">
      <w:pPr>
        <w:pStyle w:val="Testotzka"/>
        <w:numPr>
          <w:ilvl w:val="0"/>
          <w:numId w:val="16"/>
        </w:numPr>
      </w:pPr>
      <w:proofErr w:type="spellStart"/>
      <w:r>
        <w:t>Mohsova</w:t>
      </w:r>
      <w:proofErr w:type="spellEnd"/>
      <w:r>
        <w:t xml:space="preserve"> stupnice řadí nerosty podle:</w:t>
      </w:r>
    </w:p>
    <w:p w:rsidR="003E775D" w:rsidRDefault="003E775D" w:rsidP="003E775D">
      <w:pPr>
        <w:pStyle w:val="Testodpov"/>
        <w:numPr>
          <w:ilvl w:val="0"/>
          <w:numId w:val="17"/>
        </w:numPr>
      </w:pPr>
      <w:r>
        <w:t>hustoty</w:t>
      </w:r>
    </w:p>
    <w:p w:rsidR="003E775D" w:rsidRDefault="003E775D" w:rsidP="003E775D">
      <w:pPr>
        <w:pStyle w:val="Testodpov"/>
        <w:numPr>
          <w:ilvl w:val="0"/>
          <w:numId w:val="17"/>
        </w:numPr>
      </w:pPr>
      <w:r>
        <w:t>pevn</w:t>
      </w:r>
      <w:r>
        <w:lastRenderedPageBreak/>
        <w:t>osti</w:t>
      </w:r>
    </w:p>
    <w:p w:rsidR="003E775D" w:rsidRDefault="003E775D" w:rsidP="003E775D">
      <w:pPr>
        <w:pStyle w:val="Testodpov"/>
        <w:numPr>
          <w:ilvl w:val="0"/>
          <w:numId w:val="17"/>
        </w:numPr>
      </w:pPr>
      <w:r>
        <w:t>tvrdosti</w:t>
      </w:r>
    </w:p>
    <w:p w:rsidR="003E775D" w:rsidRDefault="003E775D" w:rsidP="003E775D">
      <w:pPr>
        <w:pStyle w:val="Testotzka"/>
      </w:pPr>
      <w:r>
        <w:t xml:space="preserve">Který z uvedených materiálů má nejnižší součinitel tepelné vodivosti </w:t>
      </w:r>
      <w:r>
        <w:sym w:font="Symbol" w:char="F06C"/>
      </w:r>
      <w:r>
        <w:t>?</w:t>
      </w:r>
    </w:p>
    <w:p w:rsidR="003E775D" w:rsidRDefault="003E775D" w:rsidP="003E775D">
      <w:pPr>
        <w:pStyle w:val="Testodpov"/>
        <w:numPr>
          <w:ilvl w:val="0"/>
          <w:numId w:val="18"/>
        </w:numPr>
      </w:pPr>
      <w:r>
        <w:t>žula</w:t>
      </w:r>
    </w:p>
    <w:p w:rsidR="003E775D" w:rsidRDefault="003E775D" w:rsidP="003E775D">
      <w:pPr>
        <w:pStyle w:val="Testodpov"/>
        <w:numPr>
          <w:ilvl w:val="0"/>
          <w:numId w:val="18"/>
        </w:numPr>
      </w:pPr>
      <w:r>
        <w:t>vápenná omítka</w:t>
      </w:r>
    </w:p>
    <w:p w:rsidR="003E775D" w:rsidRDefault="003E775D" w:rsidP="003E775D">
      <w:pPr>
        <w:pStyle w:val="Testodpov"/>
        <w:numPr>
          <w:ilvl w:val="0"/>
          <w:numId w:val="18"/>
        </w:numPr>
      </w:pPr>
      <w:r>
        <w:t>pěnový polystyrén</w:t>
      </w:r>
    </w:p>
    <w:p w:rsidR="003E775D" w:rsidRDefault="003E775D" w:rsidP="003E775D">
      <w:pPr>
        <w:pStyle w:val="Testotzka"/>
      </w:pPr>
      <w:r>
        <w:t>Při zkouškách mrazuvzdornosti se materiál zkouší:</w:t>
      </w:r>
    </w:p>
    <w:p w:rsidR="003E775D" w:rsidRDefault="003E775D" w:rsidP="003E775D">
      <w:pPr>
        <w:pStyle w:val="Testodpov"/>
        <w:numPr>
          <w:ilvl w:val="0"/>
          <w:numId w:val="19"/>
        </w:numPr>
      </w:pPr>
      <w:r>
        <w:t>krátkodobým hlubokým zmrazením</w:t>
      </w:r>
    </w:p>
    <w:p w:rsidR="003E775D" w:rsidRDefault="003E775D" w:rsidP="003E775D">
      <w:pPr>
        <w:pStyle w:val="Testodpov"/>
        <w:numPr>
          <w:ilvl w:val="0"/>
          <w:numId w:val="19"/>
        </w:numPr>
      </w:pPr>
      <w:r>
        <w:t>dlouhodobým hlubokým zmrazením</w:t>
      </w:r>
    </w:p>
    <w:p w:rsidR="003E775D" w:rsidRDefault="003E775D" w:rsidP="003E775D">
      <w:pPr>
        <w:pStyle w:val="Testodpov"/>
        <w:numPr>
          <w:ilvl w:val="0"/>
          <w:numId w:val="19"/>
        </w:numPr>
      </w:pPr>
      <w:r>
        <w:t>střídavým zmrazováním a rozmrazováním</w:t>
      </w:r>
    </w:p>
    <w:p w:rsidR="003E775D" w:rsidRDefault="003E775D" w:rsidP="003E775D">
      <w:pPr>
        <w:pStyle w:val="Testotzka"/>
      </w:pPr>
      <w:r>
        <w:t xml:space="preserve">Označení konstrukce </w:t>
      </w:r>
      <w:r>
        <w:rPr>
          <w:b/>
        </w:rPr>
        <w:t xml:space="preserve">REI 60 </w:t>
      </w:r>
      <w:r>
        <w:t>souvisí s její:</w:t>
      </w:r>
    </w:p>
    <w:p w:rsidR="003E775D" w:rsidRDefault="003E775D" w:rsidP="003E775D">
      <w:pPr>
        <w:pStyle w:val="Testodpov"/>
        <w:numPr>
          <w:ilvl w:val="0"/>
          <w:numId w:val="20"/>
        </w:numPr>
      </w:pPr>
      <w:r>
        <w:t>pevností v tlaku</w:t>
      </w:r>
    </w:p>
    <w:p w:rsidR="003E775D" w:rsidRDefault="003E775D" w:rsidP="003E775D">
      <w:pPr>
        <w:pStyle w:val="Testodpov"/>
        <w:numPr>
          <w:ilvl w:val="0"/>
          <w:numId w:val="20"/>
        </w:numPr>
      </w:pPr>
      <w:r>
        <w:t>vzduchovou neprůzvučností</w:t>
      </w:r>
    </w:p>
    <w:p w:rsidR="003E775D" w:rsidRDefault="003E775D" w:rsidP="003E775D">
      <w:pPr>
        <w:pStyle w:val="Testodpov"/>
        <w:numPr>
          <w:ilvl w:val="0"/>
          <w:numId w:val="20"/>
        </w:numPr>
      </w:pPr>
      <w:r>
        <w:t>požární odolností</w:t>
      </w:r>
    </w:p>
    <w:p w:rsidR="003E775D" w:rsidRDefault="003E775D" w:rsidP="003E775D">
      <w:pPr>
        <w:pStyle w:val="Testotzka"/>
      </w:pPr>
      <w:r>
        <w:t>Uveďte příklad nehořlavého materiálu s objemovou hmotností vyšší než 1000 kg/m</w:t>
      </w:r>
      <w:r>
        <w:rPr>
          <w:vertAlign w:val="superscript"/>
        </w:rPr>
        <w:t xml:space="preserve">3 </w:t>
      </w:r>
      <w:r>
        <w:t>a malou nasákavostí:</w:t>
      </w:r>
    </w:p>
    <w:p w:rsidR="003E775D" w:rsidRDefault="003E775D" w:rsidP="003E775D"/>
    <w:p w:rsidR="003E775D" w:rsidRDefault="003E775D" w:rsidP="003E775D">
      <w:pPr>
        <w:ind w:left="360"/>
      </w:pPr>
      <w:r>
        <w:t>………………………………………………………………</w:t>
      </w:r>
    </w:p>
    <w:p w:rsidR="003E775D" w:rsidRDefault="003E775D" w:rsidP="003E775D">
      <w:pPr>
        <w:pStyle w:val="Testotzka"/>
      </w:pPr>
      <w:r>
        <w:t>Jaké vlastnosti jsou charakteristické pro železobeton?</w:t>
      </w:r>
    </w:p>
    <w:p w:rsidR="003E775D" w:rsidRDefault="003E775D" w:rsidP="003E775D">
      <w:pPr>
        <w:pStyle w:val="Testodpov"/>
        <w:numPr>
          <w:ilvl w:val="0"/>
          <w:numId w:val="22"/>
        </w:numPr>
      </w:pPr>
      <w:r>
        <w:t>malá pevnost, velká nasákavost</w:t>
      </w:r>
    </w:p>
    <w:p w:rsidR="003E775D" w:rsidRDefault="003E775D" w:rsidP="003E775D">
      <w:pPr>
        <w:pStyle w:val="Testodpov"/>
        <w:numPr>
          <w:ilvl w:val="0"/>
          <w:numId w:val="22"/>
        </w:numPr>
      </w:pPr>
      <w:r>
        <w:t>vysoká pevnost, malá nasákavost</w:t>
      </w:r>
    </w:p>
    <w:p w:rsidR="003E775D" w:rsidRDefault="003E775D" w:rsidP="003E775D">
      <w:pPr>
        <w:pStyle w:val="Testodpov"/>
        <w:numPr>
          <w:ilvl w:val="0"/>
          <w:numId w:val="22"/>
        </w:numPr>
      </w:pPr>
      <w:r>
        <w:t>velká pórovitost, malá nasákavost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2 body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3 body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  <w:r>
        <w:t>1 bod</w:t>
      </w: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Pr="00D24FD1" w:rsidRDefault="003E775D" w:rsidP="003E775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tbl>
      <w:tblPr>
        <w:tblStyle w:val="Sloupcetabulky1"/>
        <w:tblW w:w="6612" w:type="dxa"/>
        <w:jc w:val="center"/>
        <w:tblLook w:val="01E0" w:firstRow="1" w:lastRow="1" w:firstColumn="1" w:lastColumn="1" w:noHBand="0" w:noVBand="0"/>
      </w:tblPr>
      <w:tblGrid>
        <w:gridCol w:w="1268"/>
        <w:gridCol w:w="2668"/>
        <w:gridCol w:w="2676"/>
      </w:tblGrid>
      <w:tr w:rsidR="003E775D" w:rsidTr="002D2E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8" w:type="dxa"/>
          </w:tcPr>
          <w:p w:rsidR="003E775D" w:rsidRPr="00D24FD1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D24FD1">
              <w:rPr>
                <w:b/>
                <w:sz w:val="28"/>
                <w:szCs w:val="28"/>
              </w:rPr>
              <w:t>Otázka/</w:t>
            </w:r>
          </w:p>
          <w:p w:rsidR="003E775D" w:rsidRDefault="003E775D" w:rsidP="002D2EF6">
            <w:pPr>
              <w:jc w:val="center"/>
            </w:pPr>
            <w:r w:rsidRPr="00D24FD1">
              <w:rPr>
                <w:b/>
                <w:sz w:val="28"/>
                <w:szCs w:val="28"/>
              </w:rPr>
              <w:t>varianta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4E287A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4E287A">
              <w:rPr>
                <w:b/>
                <w:sz w:val="28"/>
                <w:szCs w:val="28"/>
              </w:rPr>
              <w:t>A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676" w:type="dxa"/>
            <w:vAlign w:val="center"/>
          </w:tcPr>
          <w:p w:rsidR="003E775D" w:rsidRPr="004E287A" w:rsidRDefault="003E775D" w:rsidP="002D2EF6">
            <w:pPr>
              <w:jc w:val="center"/>
              <w:rPr>
                <w:sz w:val="28"/>
                <w:szCs w:val="28"/>
              </w:rPr>
            </w:pPr>
            <w:r w:rsidRPr="004E287A">
              <w:rPr>
                <w:sz w:val="28"/>
                <w:szCs w:val="28"/>
              </w:rPr>
              <w:t>B</w:t>
            </w:r>
          </w:p>
        </w:tc>
      </w:tr>
      <w:tr w:rsidR="003E775D" w:rsidTr="002D2EF6">
        <w:trPr>
          <w:trHeight w:val="8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8" w:type="dxa"/>
            <w:vAlign w:val="center"/>
          </w:tcPr>
          <w:p w:rsidR="003E775D" w:rsidRPr="00F30146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F30146">
              <w:rPr>
                <w:b/>
                <w:sz w:val="28"/>
                <w:szCs w:val="28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D13C04" w:rsidRDefault="003E775D" w:rsidP="002D2EF6">
            <w:pPr>
              <w:jc w:val="center"/>
              <w:rPr>
                <w:sz w:val="28"/>
                <w:szCs w:val="28"/>
              </w:rPr>
            </w:pPr>
            <w:r w:rsidRPr="00D13C04">
              <w:rPr>
                <w:sz w:val="28"/>
                <w:szCs w:val="28"/>
              </w:rPr>
              <w:t>b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76" w:type="dxa"/>
            <w:vAlign w:val="center"/>
          </w:tcPr>
          <w:p w:rsidR="003E775D" w:rsidRPr="00D13C04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D13C04">
              <w:rPr>
                <w:b/>
                <w:sz w:val="28"/>
                <w:szCs w:val="28"/>
              </w:rPr>
              <w:t>a</w:t>
            </w:r>
          </w:p>
        </w:tc>
      </w:tr>
      <w:tr w:rsidR="003E775D" w:rsidTr="002D2EF6">
        <w:trPr>
          <w:trHeight w:val="7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8" w:type="dxa"/>
            <w:vAlign w:val="center"/>
          </w:tcPr>
          <w:p w:rsidR="003E775D" w:rsidRPr="00F30146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F30146">
              <w:rPr>
                <w:b/>
                <w:sz w:val="28"/>
                <w:szCs w:val="28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D13C04" w:rsidRDefault="003E775D" w:rsidP="002D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76" w:type="dxa"/>
            <w:vAlign w:val="center"/>
          </w:tcPr>
          <w:p w:rsidR="003E775D" w:rsidRPr="00D13C04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</w:tr>
      <w:tr w:rsidR="003E775D" w:rsidTr="002D2EF6">
        <w:trPr>
          <w:trHeight w:val="8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8" w:type="dxa"/>
            <w:vAlign w:val="center"/>
          </w:tcPr>
          <w:p w:rsidR="003E775D" w:rsidRPr="00F30146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F30146">
              <w:rPr>
                <w:b/>
                <w:sz w:val="28"/>
                <w:szCs w:val="28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D13C04" w:rsidRDefault="003E775D" w:rsidP="002D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76" w:type="dxa"/>
            <w:vAlign w:val="center"/>
          </w:tcPr>
          <w:p w:rsidR="003E775D" w:rsidRPr="00D13C04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</w:tr>
      <w:tr w:rsidR="003E775D" w:rsidTr="002D2EF6">
        <w:trPr>
          <w:trHeight w:val="8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8" w:type="dxa"/>
            <w:vAlign w:val="center"/>
          </w:tcPr>
          <w:p w:rsidR="003E775D" w:rsidRPr="00F30146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F30146">
              <w:rPr>
                <w:b/>
                <w:sz w:val="28"/>
                <w:szCs w:val="28"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D13C04" w:rsidRDefault="003E775D" w:rsidP="002D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76" w:type="dxa"/>
            <w:vAlign w:val="center"/>
          </w:tcPr>
          <w:p w:rsidR="003E775D" w:rsidRPr="00D13C04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3E775D" w:rsidTr="002D2EF6">
        <w:trPr>
          <w:trHeight w:val="8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8" w:type="dxa"/>
            <w:vAlign w:val="center"/>
          </w:tcPr>
          <w:p w:rsidR="003E775D" w:rsidRPr="00F30146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F30146">
              <w:rPr>
                <w:b/>
                <w:sz w:val="28"/>
                <w:szCs w:val="28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D13C04" w:rsidRDefault="003E775D" w:rsidP="002D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76" w:type="dxa"/>
            <w:vAlign w:val="center"/>
          </w:tcPr>
          <w:p w:rsidR="003E775D" w:rsidRPr="00D13C04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</w:tr>
      <w:tr w:rsidR="003E775D" w:rsidTr="002D2EF6">
        <w:trPr>
          <w:trHeight w:val="7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8" w:type="dxa"/>
            <w:vAlign w:val="center"/>
          </w:tcPr>
          <w:p w:rsidR="003E775D" w:rsidRPr="00F30146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F30146">
              <w:rPr>
                <w:b/>
                <w:sz w:val="28"/>
                <w:szCs w:val="28"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D13C04" w:rsidRDefault="003E775D" w:rsidP="002D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76" w:type="dxa"/>
            <w:vAlign w:val="center"/>
          </w:tcPr>
          <w:p w:rsidR="003E775D" w:rsidRPr="00D13C04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</w:tr>
      <w:tr w:rsidR="003E775D" w:rsidTr="002D2EF6">
        <w:trPr>
          <w:trHeight w:val="8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8" w:type="dxa"/>
            <w:vAlign w:val="center"/>
          </w:tcPr>
          <w:p w:rsidR="003E775D" w:rsidRPr="00F30146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F30146">
              <w:rPr>
                <w:b/>
                <w:sz w:val="28"/>
                <w:szCs w:val="28"/>
              </w:rPr>
              <w:t>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D13C04" w:rsidRDefault="003E775D" w:rsidP="002D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76" w:type="dxa"/>
            <w:vAlign w:val="center"/>
          </w:tcPr>
          <w:p w:rsidR="003E775D" w:rsidRPr="00D13C04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</w:tr>
      <w:tr w:rsidR="003E775D" w:rsidTr="002D2EF6">
        <w:trPr>
          <w:trHeight w:val="8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8" w:type="dxa"/>
            <w:vAlign w:val="center"/>
          </w:tcPr>
          <w:p w:rsidR="003E775D" w:rsidRPr="00F30146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F30146">
              <w:rPr>
                <w:b/>
                <w:sz w:val="28"/>
                <w:szCs w:val="28"/>
              </w:rPr>
              <w:t>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D13C04" w:rsidRDefault="003E775D" w:rsidP="002D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76" w:type="dxa"/>
            <w:vAlign w:val="center"/>
          </w:tcPr>
          <w:p w:rsidR="003E775D" w:rsidRPr="00D13C04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3E775D" w:rsidTr="002D2EF6">
        <w:trPr>
          <w:trHeight w:val="8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8" w:type="dxa"/>
            <w:vAlign w:val="center"/>
          </w:tcPr>
          <w:p w:rsidR="003E775D" w:rsidRPr="00F30146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F30146">
              <w:rPr>
                <w:b/>
                <w:sz w:val="28"/>
                <w:szCs w:val="28"/>
              </w:rPr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D13C04" w:rsidRDefault="003E775D" w:rsidP="002D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76" w:type="dxa"/>
            <w:vAlign w:val="center"/>
          </w:tcPr>
          <w:p w:rsidR="003E775D" w:rsidRPr="00D13C04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3E775D" w:rsidTr="002D2EF6">
        <w:trPr>
          <w:trHeight w:val="7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8" w:type="dxa"/>
            <w:vAlign w:val="center"/>
          </w:tcPr>
          <w:p w:rsidR="003E775D" w:rsidRPr="00F30146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 w:rsidRPr="00F30146">
              <w:rPr>
                <w:b/>
                <w:sz w:val="28"/>
                <w:szCs w:val="28"/>
              </w:rPr>
              <w:t>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D13C04" w:rsidRDefault="003E775D" w:rsidP="002D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žula, beton 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76" w:type="dxa"/>
            <w:vAlign w:val="center"/>
          </w:tcPr>
          <w:p w:rsidR="003E775D" w:rsidRPr="00D13C04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polystyrén, dřevo</w:t>
            </w:r>
            <w:r w:rsidR="003D12E4">
              <w:rPr>
                <w:b/>
                <w:sz w:val="28"/>
                <w:szCs w:val="28"/>
              </w:rPr>
              <w:t xml:space="preserve"> …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3E775D" w:rsidTr="002D2EF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877"/>
          <w:jc w:val="center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268" w:type="dxa"/>
            <w:vAlign w:val="center"/>
          </w:tcPr>
          <w:p w:rsidR="003E775D" w:rsidRPr="00F30146" w:rsidRDefault="003E775D" w:rsidP="002D2EF6">
            <w:pPr>
              <w:jc w:val="center"/>
              <w:rPr>
                <w:sz w:val="28"/>
                <w:szCs w:val="28"/>
              </w:rPr>
            </w:pPr>
            <w:r w:rsidRPr="00F30146">
              <w:rPr>
                <w:sz w:val="28"/>
                <w:szCs w:val="28"/>
              </w:rPr>
              <w:t>11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68" w:type="dxa"/>
            <w:vAlign w:val="center"/>
          </w:tcPr>
          <w:p w:rsidR="003E775D" w:rsidRPr="00D13C04" w:rsidRDefault="003E775D" w:rsidP="002D2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76" w:type="dxa"/>
            <w:vAlign w:val="center"/>
          </w:tcPr>
          <w:p w:rsidR="003E775D" w:rsidRPr="00D13C04" w:rsidRDefault="003E775D" w:rsidP="002D2E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</w:tbl>
    <w:p w:rsidR="003E775D" w:rsidRDefault="003E775D" w:rsidP="003E775D">
      <w:pPr>
        <w:jc w:val="center"/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Default="003E775D" w:rsidP="003E775D">
      <w:pPr>
        <w:pStyle w:val="Testotzka"/>
        <w:numPr>
          <w:ilvl w:val="0"/>
          <w:numId w:val="0"/>
        </w:numPr>
      </w:pPr>
    </w:p>
    <w:p w:rsidR="003E775D" w:rsidRPr="009E306F" w:rsidRDefault="003E775D" w:rsidP="003E775D">
      <w:pPr>
        <w:pStyle w:val="Testotzka"/>
        <w:numPr>
          <w:ilvl w:val="0"/>
          <w:numId w:val="0"/>
        </w:numPr>
      </w:pPr>
    </w:p>
    <w:p w:rsidR="003E775D" w:rsidRPr="00B0584A" w:rsidRDefault="003E775D" w:rsidP="003E775D"/>
    <w:p w:rsidR="003E775D" w:rsidRPr="001C487D" w:rsidRDefault="003E775D" w:rsidP="003E775D"/>
    <w:p w:rsidR="003E775D" w:rsidRDefault="003E775D"/>
    <w:sectPr w:rsidR="003E775D" w:rsidSect="00EF7F0C">
      <w:pgSz w:w="16838" w:h="11906" w:orient="landscape" w:code="9"/>
      <w:pgMar w:top="567" w:right="567" w:bottom="567" w:left="567" w:header="397" w:footer="397" w:gutter="0"/>
      <w:cols w:num="4" w:space="627" w:equalWidth="0">
        <w:col w:w="6237" w:space="627"/>
        <w:col w:w="794" w:space="363"/>
        <w:col w:w="6237" w:space="627"/>
        <w:col w:w="819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75D" w:rsidRDefault="003E775D" w:rsidP="003E775D">
      <w:r>
        <w:separator/>
      </w:r>
    </w:p>
  </w:endnote>
  <w:endnote w:type="continuationSeparator" w:id="0">
    <w:p w:rsidR="003E775D" w:rsidRDefault="003E775D" w:rsidP="003E7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75D" w:rsidRDefault="003E775D" w:rsidP="003E775D">
    <w:pPr>
      <w:pStyle w:val="Zpat"/>
      <w:jc w:val="center"/>
    </w:pPr>
    <w:r>
      <w:rPr>
        <w:noProof/>
      </w:rPr>
      <w:drawing>
        <wp:inline distT="0" distB="0" distL="0" distR="0" wp14:anchorId="6CF01DD3" wp14:editId="52B523BC">
          <wp:extent cx="5762625" cy="1257300"/>
          <wp:effectExtent l="0" t="0" r="9525" b="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75D" w:rsidRDefault="003E775D" w:rsidP="003E775D">
      <w:r>
        <w:separator/>
      </w:r>
    </w:p>
  </w:footnote>
  <w:footnote w:type="continuationSeparator" w:id="0">
    <w:p w:rsidR="003E775D" w:rsidRDefault="003E775D" w:rsidP="003E7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A32DF"/>
    <w:multiLevelType w:val="multilevel"/>
    <w:tmpl w:val="811A61AE"/>
    <w:lvl w:ilvl="0">
      <w:start w:val="1"/>
      <w:numFmt w:val="decimal"/>
      <w:pStyle w:val="Testotzka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516E3A57"/>
    <w:multiLevelType w:val="multilevel"/>
    <w:tmpl w:val="1FCAEF82"/>
    <w:lvl w:ilvl="0">
      <w:start w:val="1"/>
      <w:numFmt w:val="lowerLetter"/>
      <w:pStyle w:val="Testodpov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abstractNum w:abstractNumId="2">
    <w:nsid w:val="748E2F0E"/>
    <w:multiLevelType w:val="hybridMultilevel"/>
    <w:tmpl w:val="20A0E884"/>
    <w:lvl w:ilvl="0" w:tplc="4864AF2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75D"/>
    <w:rsid w:val="00273832"/>
    <w:rsid w:val="003A6FC6"/>
    <w:rsid w:val="003C0741"/>
    <w:rsid w:val="003D12E4"/>
    <w:rsid w:val="003E775D"/>
    <w:rsid w:val="005A357C"/>
    <w:rsid w:val="008841BC"/>
    <w:rsid w:val="00A5253F"/>
    <w:rsid w:val="00B95AF0"/>
    <w:rsid w:val="00D43540"/>
    <w:rsid w:val="00EF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olumns 1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stotzka">
    <w:name w:val="Test otázka"/>
    <w:basedOn w:val="Normln"/>
    <w:rsid w:val="003E775D"/>
    <w:pPr>
      <w:numPr>
        <w:numId w:val="1"/>
      </w:numPr>
      <w:spacing w:before="120" w:after="120"/>
    </w:pPr>
  </w:style>
  <w:style w:type="paragraph" w:customStyle="1" w:styleId="Testodpov">
    <w:name w:val="Test odpověď"/>
    <w:basedOn w:val="Normln"/>
    <w:rsid w:val="003E775D"/>
    <w:pPr>
      <w:numPr>
        <w:numId w:val="2"/>
      </w:numPr>
      <w:spacing w:line="288" w:lineRule="auto"/>
    </w:pPr>
  </w:style>
  <w:style w:type="table" w:styleId="Sloupcetabulky1">
    <w:name w:val="Table Columns 1"/>
    <w:basedOn w:val="Normlntabulka"/>
    <w:rsid w:val="003E775D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3E77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E775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E775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E775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E775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77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775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D12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olumns 1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stotzka">
    <w:name w:val="Test otázka"/>
    <w:basedOn w:val="Normln"/>
    <w:rsid w:val="003E775D"/>
    <w:pPr>
      <w:numPr>
        <w:numId w:val="1"/>
      </w:numPr>
      <w:spacing w:before="120" w:after="120"/>
    </w:pPr>
  </w:style>
  <w:style w:type="paragraph" w:customStyle="1" w:styleId="Testodpov">
    <w:name w:val="Test odpověď"/>
    <w:basedOn w:val="Normln"/>
    <w:rsid w:val="003E775D"/>
    <w:pPr>
      <w:numPr>
        <w:numId w:val="2"/>
      </w:numPr>
      <w:spacing w:line="288" w:lineRule="auto"/>
    </w:pPr>
  </w:style>
  <w:style w:type="table" w:styleId="Sloupcetabulky1">
    <w:name w:val="Table Columns 1"/>
    <w:basedOn w:val="Normlntabulka"/>
    <w:rsid w:val="003E775D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3E77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E775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E775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E775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E775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77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775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D1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2013-11-09T08:38:00Z</dcterms:created>
  <dcterms:modified xsi:type="dcterms:W3CDTF">2013-12-08T08:45:00Z</dcterms:modified>
</cp:coreProperties>
</file>