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FCC" w:rsidRDefault="00107FCC" w:rsidP="00107FCC">
      <w:pPr>
        <w:ind w:left="-426" w:right="-143"/>
        <w:jc w:val="center"/>
      </w:pPr>
      <w:r>
        <w:rPr>
          <w:noProof/>
          <w:lang w:eastAsia="cs-CZ" w:bidi="ar-SA"/>
        </w:rPr>
        <w:drawing>
          <wp:anchor distT="0" distB="0" distL="114300" distR="114300" simplePos="0" relativeHeight="251659264" behindDoc="1" locked="0" layoutInCell="1" allowOverlap="1" wp14:anchorId="0BFD39E3" wp14:editId="0CA27962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 w:bidi="ar-SA"/>
        </w:rPr>
        <w:drawing>
          <wp:inline distT="0" distB="0" distL="0" distR="0" wp14:anchorId="501755C1" wp14:editId="2A41ACF3">
            <wp:extent cx="5191125" cy="762000"/>
            <wp:effectExtent l="0" t="0" r="9525" b="0"/>
            <wp:docPr id="2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D7E">
        <w:t xml:space="preserve">  </w:t>
      </w:r>
    </w:p>
    <w:p w:rsidR="00107FCC" w:rsidRPr="007F141D" w:rsidRDefault="00107FCC" w:rsidP="00107FCC">
      <w:pPr>
        <w:jc w:val="center"/>
        <w:rPr>
          <w:sz w:val="16"/>
        </w:rPr>
      </w:pPr>
    </w:p>
    <w:p w:rsidR="00107FCC" w:rsidRDefault="00107FCC" w:rsidP="00107FCC">
      <w:pPr>
        <w:jc w:val="center"/>
      </w:pPr>
      <w:r>
        <w:rPr>
          <w:noProof/>
          <w:lang w:eastAsia="cs-CZ" w:bidi="ar-SA"/>
        </w:rPr>
        <w:drawing>
          <wp:inline distT="0" distB="0" distL="0" distR="0" wp14:anchorId="3494A5F8" wp14:editId="45AFDDB4">
            <wp:extent cx="2686050" cy="152400"/>
            <wp:effectExtent l="0" t="0" r="0" b="0"/>
            <wp:docPr id="4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FCC" w:rsidRDefault="00107FCC" w:rsidP="00107FCC"/>
    <w:p w:rsidR="00107FCC" w:rsidRDefault="00107FCC" w:rsidP="00107FCC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857"/>
        <w:gridCol w:w="5690"/>
      </w:tblGrid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690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690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690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D84D70" w:rsidRDefault="00107FCC" w:rsidP="004F7EA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690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690" w:type="dxa"/>
          </w:tcPr>
          <w:p w:rsidR="00107FCC" w:rsidRPr="00444BE0" w:rsidRDefault="00107FCC" w:rsidP="0075391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I/2 Inovace a zkvalitnění výuky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směřující k rozvoji čtenářské a informační gramotnosti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690" w:type="dxa"/>
          </w:tcPr>
          <w:p w:rsidR="00107FCC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_12_INOVACE_ČJL_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2.A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</w:t>
            </w:r>
            <w:r w:rsidR="00C32B09">
              <w:rPr>
                <w:rFonts w:asciiTheme="minorHAnsi" w:hAnsiTheme="minorHAnsi"/>
                <w:color w:val="FF0000"/>
                <w:sz w:val="28"/>
                <w:szCs w:val="28"/>
              </w:rPr>
              <w:t>1-27</w:t>
            </w:r>
          </w:p>
          <w:p w:rsidR="00107FCC" w:rsidRDefault="00107FCC" w:rsidP="004F7EA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TÉMA SADY: SOCIÁLNÍ PROBLEMATIKA V UMĚLECKÉ LITERATUŘE</w:t>
            </w:r>
          </w:p>
          <w:p w:rsidR="00107FCC" w:rsidRPr="00444BE0" w:rsidRDefault="00107FCC" w:rsidP="00107FC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Název: </w:t>
            </w:r>
            <w:r w:rsidR="00C32B09" w:rsidRPr="00C32B09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Nikolaj </w:t>
            </w:r>
            <w:proofErr w:type="spellStart"/>
            <w:r w:rsidR="00C32B09" w:rsidRPr="00C32B09">
              <w:rPr>
                <w:rFonts w:asciiTheme="minorHAnsi" w:hAnsiTheme="minorHAnsi"/>
                <w:color w:val="FF0000"/>
                <w:sz w:val="28"/>
                <w:szCs w:val="28"/>
              </w:rPr>
              <w:t>Vasiljevič</w:t>
            </w:r>
            <w:proofErr w:type="spellEnd"/>
            <w:r w:rsidR="00C32B09" w:rsidRPr="00C32B09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Gogol</w:t>
            </w:r>
            <w:r w:rsidR="00C32B09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- Revizor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690" w:type="dxa"/>
          </w:tcPr>
          <w:p w:rsidR="00107FCC" w:rsidRPr="00444BE0" w:rsidRDefault="00694B05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30.2.2013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690" w:type="dxa"/>
          </w:tcPr>
          <w:p w:rsidR="00107FCC" w:rsidRPr="00444BE0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Martina Šafránková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690" w:type="dxa"/>
          </w:tcPr>
          <w:p w:rsidR="00107FCC" w:rsidRPr="00444BE0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Český jazyk a literatura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690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II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690" w:type="dxa"/>
          </w:tcPr>
          <w:p w:rsidR="00107FCC" w:rsidRPr="00D84D70" w:rsidRDefault="00107FCC" w:rsidP="00C32B09">
            <w:pPr>
              <w:rPr>
                <w:rFonts w:asciiTheme="minorHAnsi" w:hAnsiTheme="minorHAnsi"/>
                <w:sz w:val="28"/>
                <w:szCs w:val="28"/>
              </w:rPr>
            </w:pPr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Na základě probrané látky analyzuje žák ukázku z díla </w:t>
            </w:r>
            <w:r w:rsidR="00C32B09">
              <w:rPr>
                <w:rFonts w:asciiTheme="minorHAnsi" w:hAnsiTheme="minorHAnsi"/>
                <w:color w:val="FF0000"/>
                <w:sz w:val="28"/>
                <w:szCs w:val="28"/>
              </w:rPr>
              <w:t>Revizor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 Pracovní list slouží jako příprava ke státní maturitě, ale rozvíjí i žákovy znalosti. Žák pracuje i s obsahovou stránkou textu. Žák formuluje své myšlenky v písemném projevu.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690" w:type="dxa"/>
          </w:tcPr>
          <w:p w:rsidR="00107FCC" w:rsidRPr="00D84D70" w:rsidRDefault="00C32B09" w:rsidP="004F7EA6">
            <w:pPr>
              <w:rPr>
                <w:rFonts w:asciiTheme="minorHAnsi" w:hAnsiTheme="minorHAnsi"/>
                <w:sz w:val="28"/>
                <w:szCs w:val="28"/>
              </w:rPr>
            </w:pPr>
            <w:r w:rsidRPr="00C32B09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Nikolaj </w:t>
            </w:r>
            <w:proofErr w:type="spellStart"/>
            <w:r w:rsidRPr="00C32B09">
              <w:rPr>
                <w:rFonts w:asciiTheme="minorHAnsi" w:hAnsiTheme="minorHAnsi"/>
                <w:color w:val="FF0000"/>
                <w:sz w:val="28"/>
                <w:szCs w:val="28"/>
              </w:rPr>
              <w:t>Vasiljevič</w:t>
            </w:r>
            <w:proofErr w:type="spellEnd"/>
            <w:r w:rsidRPr="00C32B09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Gogol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, Revizor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690" w:type="dxa"/>
          </w:tcPr>
          <w:p w:rsidR="00107FCC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Rozumí obsahu textu i jeho částí;</w:t>
            </w:r>
          </w:p>
          <w:p w:rsidR="00107FCC" w:rsidRPr="0026216E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 s porozuměním věcně i jazykově</w:t>
            </w:r>
          </w:p>
          <w:p w:rsidR="00107FCC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přiměřené texty, orientuje se 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 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textu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;</w:t>
            </w:r>
          </w:p>
          <w:p w:rsidR="00107FCC" w:rsidRPr="00436738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vhodně se prezentuje, argumentuje </w:t>
            </w:r>
          </w:p>
          <w:p w:rsidR="00107FCC" w:rsidRPr="0026216E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>a obhajuje svá stanoviska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690" w:type="dxa"/>
          </w:tcPr>
          <w:p w:rsidR="00107FCC" w:rsidRPr="0026216E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Aktivita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690" w:type="dxa"/>
          </w:tcPr>
          <w:p w:rsidR="00107FCC" w:rsidRPr="0026216E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Pracovní list</w:t>
            </w:r>
          </w:p>
        </w:tc>
      </w:tr>
    </w:tbl>
    <w:p w:rsidR="00107FCC" w:rsidRDefault="00107FCC" w:rsidP="00107FCC">
      <w:pPr>
        <w:rPr>
          <w:b/>
          <w:sz w:val="28"/>
          <w:szCs w:val="28"/>
        </w:rPr>
      </w:pPr>
    </w:p>
    <w:p w:rsidR="00107FCC" w:rsidRDefault="00107FCC" w:rsidP="00107FCC">
      <w:pPr>
        <w:rPr>
          <w:b/>
          <w:sz w:val="28"/>
          <w:szCs w:val="28"/>
        </w:rPr>
      </w:pPr>
    </w:p>
    <w:p w:rsidR="00107FCC" w:rsidRDefault="00107FCC" w:rsidP="00107FCC">
      <w:pPr>
        <w:rPr>
          <w:b/>
          <w:sz w:val="28"/>
          <w:szCs w:val="28"/>
        </w:rPr>
      </w:pPr>
    </w:p>
    <w:p w:rsidR="00107FCC" w:rsidRDefault="00107FCC" w:rsidP="00107FCC">
      <w:pPr>
        <w:rPr>
          <w:b/>
          <w:sz w:val="28"/>
          <w:szCs w:val="28"/>
        </w:rPr>
      </w:pPr>
    </w:p>
    <w:p w:rsidR="00C32B09" w:rsidRPr="00C32B09" w:rsidRDefault="00C32B09" w:rsidP="00C32B09">
      <w:pPr>
        <w:rPr>
          <w:rFonts w:asciiTheme="minorHAnsi" w:eastAsiaTheme="minorHAnsi" w:hAnsiTheme="minorHAnsi" w:cs="MyriadPro-BoldIt"/>
          <w:b/>
          <w:bCs/>
          <w:iCs/>
          <w:sz w:val="36"/>
          <w:szCs w:val="36"/>
          <w:lang w:bidi="ar-SA"/>
        </w:rPr>
      </w:pPr>
      <w:r w:rsidRPr="00C32B09">
        <w:rPr>
          <w:rFonts w:asciiTheme="minorHAnsi" w:eastAsiaTheme="minorHAnsi" w:hAnsiTheme="minorHAnsi" w:cs="MyriadPro-BoldIt"/>
          <w:b/>
          <w:bCs/>
          <w:iCs/>
          <w:sz w:val="36"/>
          <w:szCs w:val="36"/>
          <w:lang w:bidi="ar-SA"/>
        </w:rPr>
        <w:lastRenderedPageBreak/>
        <w:t xml:space="preserve">Nikolaj </w:t>
      </w:r>
      <w:proofErr w:type="spellStart"/>
      <w:r w:rsidRPr="00C32B09">
        <w:rPr>
          <w:rFonts w:asciiTheme="minorHAnsi" w:eastAsiaTheme="minorHAnsi" w:hAnsiTheme="minorHAnsi" w:cs="MyriadPro-BoldIt"/>
          <w:b/>
          <w:bCs/>
          <w:iCs/>
          <w:sz w:val="36"/>
          <w:szCs w:val="36"/>
          <w:lang w:bidi="ar-SA"/>
        </w:rPr>
        <w:t>Vasiljevič</w:t>
      </w:r>
      <w:proofErr w:type="spellEnd"/>
      <w:r w:rsidRPr="00C32B09">
        <w:rPr>
          <w:rFonts w:asciiTheme="minorHAnsi" w:eastAsiaTheme="minorHAnsi" w:hAnsiTheme="minorHAnsi" w:cs="MyriadPro-BoldIt"/>
          <w:b/>
          <w:bCs/>
          <w:iCs/>
          <w:sz w:val="36"/>
          <w:szCs w:val="36"/>
          <w:lang w:bidi="ar-SA"/>
        </w:rPr>
        <w:t xml:space="preserve"> Gogol</w:t>
      </w:r>
    </w:p>
    <w:p w:rsidR="00C32B09" w:rsidRPr="00C32B09" w:rsidRDefault="00C32B09" w:rsidP="00C32B09">
      <w:pPr>
        <w:rPr>
          <w:rFonts w:asciiTheme="minorHAnsi" w:hAnsiTheme="minorHAnsi"/>
          <w:b/>
          <w:sz w:val="28"/>
          <w:szCs w:val="28"/>
        </w:rPr>
      </w:pPr>
      <w:r w:rsidRPr="00C32B09">
        <w:rPr>
          <w:rFonts w:asciiTheme="minorHAnsi" w:hAnsiTheme="minorHAnsi"/>
          <w:b/>
          <w:sz w:val="28"/>
          <w:szCs w:val="28"/>
        </w:rPr>
        <w:t>Revizor (1836)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 xml:space="preserve">Úvodní motto: </w:t>
      </w:r>
      <w:r w:rsidRPr="00C32B09">
        <w:rPr>
          <w:i/>
          <w:sz w:val="28"/>
          <w:szCs w:val="28"/>
        </w:rPr>
        <w:t>„Nevrč, brachu, na zrcadlo, máš-li hubu křivou“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 xml:space="preserve">i závěr: </w:t>
      </w:r>
      <w:r w:rsidRPr="00C32B09">
        <w:rPr>
          <w:i/>
          <w:sz w:val="28"/>
          <w:szCs w:val="28"/>
        </w:rPr>
        <w:t>„Čemu se smějete? Sami sobě se smějete“</w:t>
      </w:r>
      <w:r w:rsidRPr="00C32B09">
        <w:rPr>
          <w:sz w:val="28"/>
          <w:szCs w:val="28"/>
        </w:rPr>
        <w:t xml:space="preserve"> dokládá nadčasovou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>aktuálnost hry.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b/>
          <w:sz w:val="28"/>
          <w:szCs w:val="28"/>
        </w:rPr>
        <w:t>I. jednání, 1. výstup</w:t>
      </w:r>
      <w:r w:rsidRPr="00C32B09">
        <w:rPr>
          <w:sz w:val="28"/>
          <w:szCs w:val="28"/>
        </w:rPr>
        <w:t xml:space="preserve"> – hejtman, všichni úředníci a další</w:t>
      </w:r>
      <w:r>
        <w:rPr>
          <w:sz w:val="28"/>
          <w:szCs w:val="28"/>
        </w:rPr>
        <w:t xml:space="preserve"> </w:t>
      </w:r>
      <w:r w:rsidRPr="00C32B09">
        <w:rPr>
          <w:sz w:val="28"/>
          <w:szCs w:val="28"/>
        </w:rPr>
        <w:t>honorace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 xml:space="preserve">městečka (školní inspektor </w:t>
      </w:r>
      <w:proofErr w:type="spellStart"/>
      <w:r w:rsidRPr="00C32B09">
        <w:rPr>
          <w:sz w:val="28"/>
          <w:szCs w:val="28"/>
        </w:rPr>
        <w:t>Chlopov</w:t>
      </w:r>
      <w:proofErr w:type="spellEnd"/>
      <w:r w:rsidRPr="00C32B09">
        <w:rPr>
          <w:sz w:val="28"/>
          <w:szCs w:val="28"/>
        </w:rPr>
        <w:t xml:space="preserve">, soudce </w:t>
      </w:r>
      <w:proofErr w:type="spellStart"/>
      <w:r w:rsidRPr="00C32B09">
        <w:rPr>
          <w:sz w:val="28"/>
          <w:szCs w:val="28"/>
        </w:rPr>
        <w:t>Ljapkin</w:t>
      </w:r>
      <w:proofErr w:type="spellEnd"/>
      <w:r w:rsidRPr="00C32B09">
        <w:rPr>
          <w:sz w:val="28"/>
          <w:szCs w:val="28"/>
        </w:rPr>
        <w:t>--</w:t>
      </w:r>
      <w:proofErr w:type="spellStart"/>
      <w:r w:rsidRPr="00C32B09">
        <w:rPr>
          <w:sz w:val="28"/>
          <w:szCs w:val="28"/>
        </w:rPr>
        <w:t>Ťapkin</w:t>
      </w:r>
      <w:proofErr w:type="spellEnd"/>
      <w:r w:rsidRPr="00C32B09">
        <w:rPr>
          <w:sz w:val="28"/>
          <w:szCs w:val="28"/>
        </w:rPr>
        <w:t xml:space="preserve">, špitální rada, statkáři </w:t>
      </w:r>
      <w:proofErr w:type="spellStart"/>
      <w:r w:rsidRPr="00C32B09">
        <w:rPr>
          <w:sz w:val="28"/>
          <w:szCs w:val="28"/>
        </w:rPr>
        <w:t>Bobčinskij</w:t>
      </w:r>
      <w:proofErr w:type="spellEnd"/>
      <w:r w:rsidRPr="00C32B09">
        <w:rPr>
          <w:sz w:val="28"/>
          <w:szCs w:val="28"/>
        </w:rPr>
        <w:t xml:space="preserve"> a </w:t>
      </w:r>
      <w:proofErr w:type="spellStart"/>
      <w:r w:rsidRPr="00C32B09">
        <w:rPr>
          <w:sz w:val="28"/>
          <w:szCs w:val="28"/>
        </w:rPr>
        <w:t>Dobčinskij</w:t>
      </w:r>
      <w:proofErr w:type="spellEnd"/>
      <w:r w:rsidRPr="00C32B09">
        <w:rPr>
          <w:sz w:val="28"/>
          <w:szCs w:val="28"/>
        </w:rPr>
        <w:t xml:space="preserve"> aj.) se</w:t>
      </w:r>
      <w:r>
        <w:rPr>
          <w:sz w:val="28"/>
          <w:szCs w:val="28"/>
        </w:rPr>
        <w:t xml:space="preserve"> </w:t>
      </w:r>
      <w:r w:rsidRPr="00C32B09">
        <w:rPr>
          <w:sz w:val="28"/>
          <w:szCs w:val="28"/>
        </w:rPr>
        <w:t>připravují na nevítaného hosta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>* * *</w:t>
      </w:r>
    </w:p>
    <w:p w:rsidR="00C32B09" w:rsidRPr="00C32B09" w:rsidRDefault="00C32B09" w:rsidP="00C32B09">
      <w:pPr>
        <w:rPr>
          <w:b/>
          <w:sz w:val="28"/>
          <w:szCs w:val="28"/>
        </w:rPr>
      </w:pPr>
      <w:r w:rsidRPr="00C32B09">
        <w:rPr>
          <w:b/>
          <w:sz w:val="28"/>
          <w:szCs w:val="28"/>
        </w:rPr>
        <w:t>ŠKOLNÍ INSPEKTOR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 xml:space="preserve">A pročpak, Antone </w:t>
      </w:r>
      <w:proofErr w:type="spellStart"/>
      <w:r w:rsidRPr="00C32B09">
        <w:rPr>
          <w:sz w:val="28"/>
          <w:szCs w:val="28"/>
        </w:rPr>
        <w:t>Antonoviči</w:t>
      </w:r>
      <w:proofErr w:type="spellEnd"/>
      <w:r w:rsidRPr="00C32B09">
        <w:rPr>
          <w:sz w:val="28"/>
          <w:szCs w:val="28"/>
        </w:rPr>
        <w:t>, nač to? Proč k nám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>posílají revizora?</w:t>
      </w:r>
    </w:p>
    <w:p w:rsidR="00C32B09" w:rsidRPr="00C32B09" w:rsidRDefault="00C32B09" w:rsidP="00C32B09">
      <w:pPr>
        <w:rPr>
          <w:b/>
          <w:sz w:val="28"/>
          <w:szCs w:val="28"/>
        </w:rPr>
      </w:pPr>
      <w:r w:rsidRPr="00C32B09">
        <w:rPr>
          <w:b/>
          <w:sz w:val="28"/>
          <w:szCs w:val="28"/>
        </w:rPr>
        <w:t>HEJTMAN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>Pročpak, pročpak! Už to bude nejspíš osud. (Vzdychne.)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 xml:space="preserve">Zatím </w:t>
      </w:r>
      <w:proofErr w:type="gramStart"/>
      <w:r w:rsidRPr="00C32B09">
        <w:rPr>
          <w:sz w:val="28"/>
          <w:szCs w:val="28"/>
        </w:rPr>
        <w:t>zaplať</w:t>
      </w:r>
      <w:proofErr w:type="gramEnd"/>
      <w:r w:rsidRPr="00C32B09">
        <w:rPr>
          <w:sz w:val="28"/>
          <w:szCs w:val="28"/>
        </w:rPr>
        <w:t xml:space="preserve"> pánbůh </w:t>
      </w:r>
      <w:proofErr w:type="gramStart"/>
      <w:r w:rsidRPr="00C32B09">
        <w:rPr>
          <w:sz w:val="28"/>
          <w:szCs w:val="28"/>
        </w:rPr>
        <w:t>lezli</w:t>
      </w:r>
      <w:proofErr w:type="gramEnd"/>
      <w:r w:rsidRPr="00C32B09">
        <w:rPr>
          <w:sz w:val="28"/>
          <w:szCs w:val="28"/>
        </w:rPr>
        <w:t xml:space="preserve"> inkognito do jiných měst; teď došlo na nás.</w:t>
      </w:r>
    </w:p>
    <w:p w:rsidR="00C32B09" w:rsidRPr="00C32B09" w:rsidRDefault="00C32B09" w:rsidP="00C32B09">
      <w:pPr>
        <w:rPr>
          <w:b/>
          <w:sz w:val="28"/>
          <w:szCs w:val="28"/>
        </w:rPr>
      </w:pPr>
      <w:r w:rsidRPr="00C32B09">
        <w:rPr>
          <w:b/>
          <w:sz w:val="28"/>
          <w:szCs w:val="28"/>
        </w:rPr>
        <w:t>SOUDCE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 xml:space="preserve">Já myslím, Antone </w:t>
      </w:r>
      <w:proofErr w:type="spellStart"/>
      <w:r w:rsidRPr="00C32B09">
        <w:rPr>
          <w:sz w:val="28"/>
          <w:szCs w:val="28"/>
        </w:rPr>
        <w:t>Antonoviči</w:t>
      </w:r>
      <w:proofErr w:type="spellEnd"/>
      <w:r w:rsidRPr="00C32B09">
        <w:rPr>
          <w:sz w:val="28"/>
          <w:szCs w:val="28"/>
        </w:rPr>
        <w:t>, že v tom budou subtilní a především politické příčiny. Totiž takhle: Rusko… že ano…</w:t>
      </w:r>
      <w:r>
        <w:rPr>
          <w:sz w:val="28"/>
          <w:szCs w:val="28"/>
        </w:rPr>
        <w:t xml:space="preserve"> </w:t>
      </w:r>
      <w:r w:rsidRPr="00C32B09">
        <w:rPr>
          <w:sz w:val="28"/>
          <w:szCs w:val="28"/>
        </w:rPr>
        <w:t>hodlá vést válku, a tak ministerstvo, chápete, posílá úředníka, aby se přesvědčil, není-li někde nějaká velezrada.</w:t>
      </w:r>
    </w:p>
    <w:p w:rsidR="00C32B09" w:rsidRPr="00C32B09" w:rsidRDefault="00C32B09" w:rsidP="00C32B09">
      <w:pPr>
        <w:rPr>
          <w:b/>
          <w:sz w:val="28"/>
          <w:szCs w:val="28"/>
        </w:rPr>
      </w:pPr>
      <w:r w:rsidRPr="00C32B09">
        <w:rPr>
          <w:b/>
          <w:sz w:val="28"/>
          <w:szCs w:val="28"/>
        </w:rPr>
        <w:t>HEJTMAN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>Vy jste to tedy trefil! To je mi rozum! V okresním městě velezrada! Copak jsme tu zač, pevnost na hranicích či co?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>Od nás přece kdyby i tři roky na koni rajtoval, do žádné země nedojede!</w:t>
      </w:r>
    </w:p>
    <w:p w:rsidR="00C32B09" w:rsidRPr="00C32B09" w:rsidRDefault="00C32B09" w:rsidP="00C32B09">
      <w:pPr>
        <w:rPr>
          <w:b/>
          <w:sz w:val="28"/>
          <w:szCs w:val="28"/>
        </w:rPr>
      </w:pPr>
      <w:r w:rsidRPr="00C32B09">
        <w:rPr>
          <w:b/>
          <w:sz w:val="28"/>
          <w:szCs w:val="28"/>
        </w:rPr>
        <w:t>SOUDCE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 xml:space="preserve">Ba ne, já vám řeknu, vy to </w:t>
      </w:r>
      <w:proofErr w:type="spellStart"/>
      <w:r w:rsidRPr="00C32B09">
        <w:rPr>
          <w:sz w:val="28"/>
          <w:szCs w:val="28"/>
        </w:rPr>
        <w:t>netento</w:t>
      </w:r>
      <w:proofErr w:type="spellEnd"/>
      <w:r w:rsidRPr="00C32B09">
        <w:rPr>
          <w:sz w:val="28"/>
          <w:szCs w:val="28"/>
        </w:rPr>
        <w:t xml:space="preserve">… vy </w:t>
      </w:r>
      <w:proofErr w:type="spellStart"/>
      <w:r w:rsidRPr="00C32B09">
        <w:rPr>
          <w:sz w:val="28"/>
          <w:szCs w:val="28"/>
        </w:rPr>
        <w:t>neto</w:t>
      </w:r>
      <w:proofErr w:type="spellEnd"/>
      <w:r w:rsidRPr="00C32B09">
        <w:rPr>
          <w:sz w:val="28"/>
          <w:szCs w:val="28"/>
        </w:rPr>
        <w:t>… Oni nahoře slyší i trávu růst – to nic nedělá, že jsou daleko, oni stejně</w:t>
      </w:r>
      <w:r>
        <w:rPr>
          <w:sz w:val="28"/>
          <w:szCs w:val="28"/>
        </w:rPr>
        <w:t xml:space="preserve"> </w:t>
      </w:r>
      <w:r w:rsidRPr="00C32B09">
        <w:rPr>
          <w:sz w:val="28"/>
          <w:szCs w:val="28"/>
        </w:rPr>
        <w:t>mají všechno pod palcem.</w:t>
      </w:r>
    </w:p>
    <w:p w:rsidR="00C32B09" w:rsidRPr="00C32B09" w:rsidRDefault="00C32B09" w:rsidP="00C32B09">
      <w:pPr>
        <w:rPr>
          <w:b/>
          <w:sz w:val="28"/>
          <w:szCs w:val="28"/>
        </w:rPr>
      </w:pPr>
      <w:r w:rsidRPr="00C32B09">
        <w:rPr>
          <w:b/>
          <w:sz w:val="28"/>
          <w:szCs w:val="28"/>
        </w:rPr>
        <w:t>HEJTMAN</w:t>
      </w:r>
    </w:p>
    <w:p w:rsidR="00C32B09" w:rsidRPr="00C32B09" w:rsidRDefault="00C32B09" w:rsidP="00C32B09">
      <w:pPr>
        <w:rPr>
          <w:sz w:val="28"/>
          <w:szCs w:val="28"/>
        </w:rPr>
      </w:pPr>
      <w:r w:rsidRPr="00C32B09">
        <w:rPr>
          <w:sz w:val="28"/>
          <w:szCs w:val="28"/>
        </w:rPr>
        <w:t>Pod palcem nebo nad palcem, ale já jsem vás varoval, pánové. Podívejte se, ve svých záležitostech už jsem jistá</w:t>
      </w:r>
      <w:r>
        <w:rPr>
          <w:sz w:val="28"/>
          <w:szCs w:val="28"/>
        </w:rPr>
        <w:t xml:space="preserve"> </w:t>
      </w:r>
      <w:r w:rsidRPr="00C32B09">
        <w:rPr>
          <w:sz w:val="28"/>
          <w:szCs w:val="28"/>
        </w:rPr>
        <w:t xml:space="preserve">opatření udělal, vám to radím taky. Zvlášť vám, </w:t>
      </w:r>
      <w:proofErr w:type="spellStart"/>
      <w:r w:rsidRPr="00C32B09">
        <w:rPr>
          <w:sz w:val="28"/>
          <w:szCs w:val="28"/>
        </w:rPr>
        <w:t>Artěmiji</w:t>
      </w:r>
      <w:proofErr w:type="spellEnd"/>
      <w:r w:rsidRPr="00C32B09">
        <w:rPr>
          <w:sz w:val="28"/>
          <w:szCs w:val="28"/>
        </w:rPr>
        <w:t xml:space="preserve"> </w:t>
      </w:r>
      <w:proofErr w:type="spellStart"/>
      <w:r w:rsidRPr="00C32B09">
        <w:rPr>
          <w:sz w:val="28"/>
          <w:szCs w:val="28"/>
        </w:rPr>
        <w:t>Filipoviči</w:t>
      </w:r>
      <w:proofErr w:type="spellEnd"/>
      <w:r w:rsidRPr="00C32B09">
        <w:rPr>
          <w:sz w:val="28"/>
          <w:szCs w:val="28"/>
        </w:rPr>
        <w:t>! Nepochybně si ten cizí úředník bude především přát</w:t>
      </w:r>
      <w:r>
        <w:rPr>
          <w:sz w:val="28"/>
          <w:szCs w:val="28"/>
        </w:rPr>
        <w:t xml:space="preserve"> </w:t>
      </w:r>
      <w:r w:rsidRPr="00C32B09">
        <w:rPr>
          <w:sz w:val="28"/>
          <w:szCs w:val="28"/>
        </w:rPr>
        <w:t>vidět sociální ústavy, které vy máte v referátě – takže zařiďte, aby tam bylo všechno jaksepatří: noční čepce ať jsou čisté</w:t>
      </w:r>
      <w:r>
        <w:rPr>
          <w:sz w:val="28"/>
          <w:szCs w:val="28"/>
        </w:rPr>
        <w:t xml:space="preserve"> </w:t>
      </w:r>
      <w:r w:rsidRPr="00C32B09">
        <w:rPr>
          <w:sz w:val="28"/>
          <w:szCs w:val="28"/>
        </w:rPr>
        <w:t>a pacienti ať nevypadají jako vytažení z komína, jak jsou tak zvyklí chodit podomácku.</w:t>
      </w:r>
    </w:p>
    <w:p w:rsidR="00C32B09" w:rsidRDefault="00C32B09" w:rsidP="00C32B09">
      <w:pPr>
        <w:jc w:val="center"/>
        <w:rPr>
          <w:sz w:val="28"/>
          <w:szCs w:val="28"/>
        </w:rPr>
      </w:pPr>
      <w:r w:rsidRPr="00C32B09">
        <w:rPr>
          <w:sz w:val="28"/>
          <w:szCs w:val="28"/>
        </w:rPr>
        <w:t>* * *</w:t>
      </w:r>
    </w:p>
    <w:p w:rsidR="00C32B09" w:rsidRDefault="00C32B09" w:rsidP="00C32B09">
      <w:pPr>
        <w:rPr>
          <w:sz w:val="28"/>
          <w:szCs w:val="28"/>
        </w:rPr>
      </w:pPr>
    </w:p>
    <w:p w:rsidR="00753917" w:rsidRDefault="00753917" w:rsidP="00C32B09">
      <w:pPr>
        <w:rPr>
          <w:sz w:val="28"/>
          <w:szCs w:val="28"/>
        </w:rPr>
      </w:pPr>
    </w:p>
    <w:p w:rsidR="00753917" w:rsidRDefault="00753917" w:rsidP="00C32B09">
      <w:pPr>
        <w:rPr>
          <w:sz w:val="28"/>
          <w:szCs w:val="28"/>
        </w:rPr>
      </w:pPr>
    </w:p>
    <w:p w:rsidR="00753917" w:rsidRDefault="00753917" w:rsidP="00C32B09">
      <w:pPr>
        <w:rPr>
          <w:sz w:val="28"/>
          <w:szCs w:val="28"/>
        </w:rPr>
      </w:pPr>
    </w:p>
    <w:p w:rsidR="00753917" w:rsidRDefault="00753917" w:rsidP="00C32B09">
      <w:pPr>
        <w:rPr>
          <w:sz w:val="28"/>
          <w:szCs w:val="28"/>
        </w:rPr>
      </w:pPr>
    </w:p>
    <w:p w:rsidR="00753917" w:rsidRDefault="00753917" w:rsidP="00C32B09">
      <w:pPr>
        <w:rPr>
          <w:sz w:val="28"/>
          <w:szCs w:val="28"/>
        </w:rPr>
      </w:pPr>
    </w:p>
    <w:p w:rsidR="00C32B09" w:rsidRDefault="00C32B09" w:rsidP="00C32B09">
      <w:pPr>
        <w:rPr>
          <w:b/>
          <w:sz w:val="32"/>
          <w:szCs w:val="32"/>
        </w:rPr>
      </w:pPr>
      <w:r w:rsidRPr="00C32B09">
        <w:rPr>
          <w:b/>
          <w:sz w:val="32"/>
          <w:szCs w:val="32"/>
        </w:rPr>
        <w:lastRenderedPageBreak/>
        <w:t>Otázky:</w:t>
      </w:r>
    </w:p>
    <w:p w:rsidR="00753917" w:rsidRPr="00C32B09" w:rsidRDefault="00753917" w:rsidP="00C32B09">
      <w:pPr>
        <w:rPr>
          <w:b/>
          <w:sz w:val="32"/>
          <w:szCs w:val="32"/>
        </w:rPr>
      </w:pPr>
      <w:bookmarkStart w:id="0" w:name="_GoBack"/>
      <w:bookmarkEnd w:id="0"/>
    </w:p>
    <w:p w:rsidR="00C32B09" w:rsidRDefault="00C32B09" w:rsidP="00C32B09">
      <w:pPr>
        <w:rPr>
          <w:b/>
        </w:rPr>
      </w:pPr>
      <w:r>
        <w:rPr>
          <w:b/>
        </w:rPr>
        <w:t>1) Charakterizujte dílo z hlediska literárního žánru a literárního druhu:</w:t>
      </w: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  <w:r>
        <w:rPr>
          <w:b/>
        </w:rPr>
        <w:t>2) Patří dílo spíše k romantické či realistické literatuře? Své tvrzení odůvodněte, najděte znaky příslušného uměleckého směru:</w:t>
      </w: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Pr="00C32B09" w:rsidRDefault="00C32B09" w:rsidP="00C32B09">
      <w:pPr>
        <w:rPr>
          <w:b/>
        </w:rPr>
      </w:pPr>
      <w:r>
        <w:rPr>
          <w:b/>
        </w:rPr>
        <w:t xml:space="preserve">3) Jak je chápán </w:t>
      </w:r>
      <w:r>
        <w:rPr>
          <w:b/>
          <w:i/>
        </w:rPr>
        <w:t>revizor</w:t>
      </w:r>
      <w:r>
        <w:rPr>
          <w:b/>
        </w:rPr>
        <w:t xml:space="preserve"> v Gogolově hře? Jaký je rozdíl mezi revizorem, kterého známe dnes a revizorem, který přijíždí do města?</w:t>
      </w: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  <w:r>
        <w:rPr>
          <w:b/>
        </w:rPr>
        <w:t>4) Které společensky nežádoucí jevy Gogol ve hře kritizuje?</w:t>
      </w: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  <w:r>
        <w:rPr>
          <w:b/>
        </w:rPr>
        <w:t>5) Na základě svých znalostí zařaďte ukázku do kontextu celé knihy. Oč se zde jedná?</w:t>
      </w: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</w:p>
    <w:p w:rsidR="00C32B09" w:rsidRDefault="00C32B09" w:rsidP="00C32B09">
      <w:pPr>
        <w:rPr>
          <w:b/>
        </w:rPr>
      </w:pPr>
      <w:r>
        <w:rPr>
          <w:b/>
        </w:rPr>
        <w:t xml:space="preserve"> </w:t>
      </w:r>
    </w:p>
    <w:p w:rsidR="00C32B09" w:rsidRPr="00C32B09" w:rsidRDefault="00C32B09" w:rsidP="00C32B09">
      <w:pPr>
        <w:rPr>
          <w:b/>
          <w:sz w:val="28"/>
          <w:szCs w:val="28"/>
        </w:rPr>
      </w:pPr>
      <w:r>
        <w:rPr>
          <w:b/>
        </w:rPr>
        <w:t>6) Jaký je v dramatu využíván jazyk? Proveďte jazykovou analýzu:</w:t>
      </w:r>
    </w:p>
    <w:sectPr w:rsidR="00C32B09" w:rsidRPr="00C32B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Pro-BoldIt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FCC"/>
    <w:rsid w:val="00107FCC"/>
    <w:rsid w:val="00552212"/>
    <w:rsid w:val="00694B05"/>
    <w:rsid w:val="00753917"/>
    <w:rsid w:val="00BE20EC"/>
    <w:rsid w:val="00C32B09"/>
    <w:rsid w:val="00C86F00"/>
    <w:rsid w:val="00E062AB"/>
    <w:rsid w:val="00E9312C"/>
    <w:rsid w:val="00F60474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FCC"/>
    <w:pPr>
      <w:spacing w:after="0" w:line="240" w:lineRule="auto"/>
    </w:pPr>
    <w:rPr>
      <w:rFonts w:ascii="Calibri" w:eastAsia="Times New Roman" w:hAnsi="Calibri" w:cs="Times New Roman"/>
      <w:sz w:val="24"/>
      <w:szCs w:val="24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07F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107FCC"/>
  </w:style>
  <w:style w:type="paragraph" w:styleId="Textbubliny">
    <w:name w:val="Balloon Text"/>
    <w:basedOn w:val="Normln"/>
    <w:link w:val="TextbublinyChar"/>
    <w:uiPriority w:val="99"/>
    <w:semiHidden/>
    <w:unhideWhenUsed/>
    <w:rsid w:val="00107FC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7FCC"/>
    <w:rPr>
      <w:rFonts w:ascii="Tahoma" w:eastAsia="Times New Roman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FCC"/>
    <w:pPr>
      <w:spacing w:after="0" w:line="240" w:lineRule="auto"/>
    </w:pPr>
    <w:rPr>
      <w:rFonts w:ascii="Calibri" w:eastAsia="Times New Roman" w:hAnsi="Calibri" w:cs="Times New Roman"/>
      <w:sz w:val="24"/>
      <w:szCs w:val="24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07F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107FCC"/>
  </w:style>
  <w:style w:type="paragraph" w:styleId="Textbubliny">
    <w:name w:val="Balloon Text"/>
    <w:basedOn w:val="Normln"/>
    <w:link w:val="TextbublinyChar"/>
    <w:uiPriority w:val="99"/>
    <w:semiHidden/>
    <w:unhideWhenUsed/>
    <w:rsid w:val="00107FC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7FCC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jitka</cp:lastModifiedBy>
  <cp:revision>4</cp:revision>
  <dcterms:created xsi:type="dcterms:W3CDTF">2014-02-01T20:26:00Z</dcterms:created>
  <dcterms:modified xsi:type="dcterms:W3CDTF">2014-02-01T20:27:00Z</dcterms:modified>
</cp:coreProperties>
</file>