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FB22EA" w:rsidRPr="00D84D70" w:rsidTr="003E20F3">
        <w:trPr>
          <w:jc w:val="center"/>
        </w:trPr>
        <w:tc>
          <w:tcPr>
            <w:tcW w:w="2642" w:type="dxa"/>
          </w:tcPr>
          <w:p w:rsidR="00FB22EA" w:rsidRPr="00D84D70" w:rsidRDefault="00FB22EA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FB22EA" w:rsidRPr="00D84D70" w:rsidRDefault="00FB22EA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FB22EA" w:rsidRPr="00D84D70" w:rsidTr="003E20F3">
        <w:trPr>
          <w:jc w:val="center"/>
        </w:trPr>
        <w:tc>
          <w:tcPr>
            <w:tcW w:w="2642" w:type="dxa"/>
          </w:tcPr>
          <w:p w:rsidR="00FB22EA" w:rsidRPr="00D84D70" w:rsidRDefault="00FB22EA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FB22EA" w:rsidRPr="00D84D70" w:rsidRDefault="00FB22EA" w:rsidP="003E20F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FB22EA" w:rsidRPr="00D84D70" w:rsidTr="003E20F3">
        <w:trPr>
          <w:jc w:val="center"/>
        </w:trPr>
        <w:tc>
          <w:tcPr>
            <w:tcW w:w="2642" w:type="dxa"/>
          </w:tcPr>
          <w:p w:rsidR="00FB22EA" w:rsidRPr="00D84D70" w:rsidRDefault="00FB22EA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FB22EA" w:rsidRPr="00D84D70" w:rsidRDefault="00FB22EA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FB22EA" w:rsidRPr="00D84D70" w:rsidTr="003E20F3">
        <w:trPr>
          <w:jc w:val="center"/>
        </w:trPr>
        <w:tc>
          <w:tcPr>
            <w:tcW w:w="2642" w:type="dxa"/>
          </w:tcPr>
          <w:p w:rsidR="00FB22EA" w:rsidRPr="00D84D70" w:rsidRDefault="00FB22EA" w:rsidP="003E20F3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FB22EA" w:rsidRPr="00D84D70" w:rsidRDefault="00FB22EA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FB22EA" w:rsidRPr="00444BE0" w:rsidTr="003E20F3">
        <w:trPr>
          <w:jc w:val="center"/>
        </w:trPr>
        <w:tc>
          <w:tcPr>
            <w:tcW w:w="2642" w:type="dxa"/>
          </w:tcPr>
          <w:p w:rsidR="00FB22EA" w:rsidRPr="00444BE0" w:rsidRDefault="00FB22EA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FB22EA" w:rsidRPr="00444BE0" w:rsidRDefault="005A019A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</w:tc>
      </w:tr>
      <w:tr w:rsidR="00FB22EA" w:rsidRPr="00444BE0" w:rsidTr="003E20F3">
        <w:trPr>
          <w:jc w:val="center"/>
        </w:trPr>
        <w:tc>
          <w:tcPr>
            <w:tcW w:w="2642" w:type="dxa"/>
          </w:tcPr>
          <w:p w:rsidR="00FB22EA" w:rsidRPr="00444BE0" w:rsidRDefault="00FB22EA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5A019A" w:rsidRPr="000606B2" w:rsidRDefault="005A019A" w:rsidP="005A019A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VY_52_INOVACE_3.A_7</w:t>
            </w:r>
            <w:bookmarkStart w:id="0" w:name="_GoBack"/>
            <w:bookmarkEnd w:id="0"/>
          </w:p>
          <w:p w:rsidR="005A019A" w:rsidRPr="000606B2" w:rsidRDefault="005A019A" w:rsidP="005A019A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606B2">
              <w:rPr>
                <w:rFonts w:asciiTheme="minorHAnsi" w:hAnsiTheme="minorHAnsi"/>
                <w:color w:val="FF0000"/>
                <w:sz w:val="28"/>
                <w:szCs w:val="28"/>
              </w:rPr>
              <w:t>Téma sady: Orientace v systému a kvalitě sociálních služeb</w:t>
            </w:r>
          </w:p>
          <w:p w:rsidR="005A019A" w:rsidRPr="000606B2" w:rsidRDefault="005A019A" w:rsidP="005A019A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606B2">
              <w:rPr>
                <w:rFonts w:asciiTheme="minorHAnsi" w:hAnsiTheme="minorHAnsi"/>
                <w:color w:val="FF0000"/>
                <w:sz w:val="28"/>
                <w:szCs w:val="28"/>
              </w:rPr>
              <w:t>Název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: Řešení konkrétních situací klientů a návrhy služeb</w:t>
            </w:r>
          </w:p>
          <w:p w:rsidR="00FB22EA" w:rsidRPr="00444BE0" w:rsidRDefault="00FB22EA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FB22EA" w:rsidRPr="00444BE0" w:rsidTr="003E20F3">
        <w:trPr>
          <w:jc w:val="center"/>
        </w:trPr>
        <w:tc>
          <w:tcPr>
            <w:tcW w:w="2642" w:type="dxa"/>
          </w:tcPr>
          <w:p w:rsidR="00FB22EA" w:rsidRPr="00444BE0" w:rsidRDefault="00FB22EA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FB22EA" w:rsidRPr="00444BE0" w:rsidRDefault="00FB22EA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5. 1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FB22EA" w:rsidRPr="00444BE0" w:rsidTr="003E20F3">
        <w:trPr>
          <w:jc w:val="center"/>
        </w:trPr>
        <w:tc>
          <w:tcPr>
            <w:tcW w:w="2642" w:type="dxa"/>
          </w:tcPr>
          <w:p w:rsidR="00FB22EA" w:rsidRPr="00444BE0" w:rsidRDefault="00FB22EA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FB22EA" w:rsidRPr="00444BE0" w:rsidRDefault="00FB22EA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FB22EA" w:rsidRPr="00444BE0" w:rsidTr="003E20F3">
        <w:trPr>
          <w:jc w:val="center"/>
        </w:trPr>
        <w:tc>
          <w:tcPr>
            <w:tcW w:w="2642" w:type="dxa"/>
          </w:tcPr>
          <w:p w:rsidR="00FB22EA" w:rsidRPr="00444BE0" w:rsidRDefault="00FB22EA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FB22EA" w:rsidRPr="00444BE0" w:rsidRDefault="00FB22EA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FB22EA" w:rsidRPr="00D84D70" w:rsidTr="003E20F3">
        <w:trPr>
          <w:jc w:val="center"/>
        </w:trPr>
        <w:tc>
          <w:tcPr>
            <w:tcW w:w="2642" w:type="dxa"/>
          </w:tcPr>
          <w:p w:rsidR="00FB22EA" w:rsidRPr="00444BE0" w:rsidRDefault="00FB22EA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FB22EA" w:rsidRPr="00D84D70" w:rsidRDefault="00FB22EA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FB22EA" w:rsidRPr="00D84D70" w:rsidTr="003E20F3">
        <w:trPr>
          <w:jc w:val="center"/>
        </w:trPr>
        <w:tc>
          <w:tcPr>
            <w:tcW w:w="2642" w:type="dxa"/>
          </w:tcPr>
          <w:p w:rsidR="00FB22EA" w:rsidRPr="00444BE0" w:rsidRDefault="00FB22EA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FB22EA" w:rsidRDefault="00FB22EA" w:rsidP="003E20F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Cvičení je aplikací jednotlivých druhů, forem a činností sociálních služeb na konkrétní životní situace klientů. Žák má na základě textu o jeho životní situaci doporučit vhodnou službu ze zákona 108/2006 Sb.</w:t>
            </w:r>
          </w:p>
          <w:p w:rsidR="00FB22EA" w:rsidRDefault="00FB22EA" w:rsidP="003E20F3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FB22EA" w:rsidRPr="00D84D70" w:rsidRDefault="00FB22EA" w:rsidP="003E20F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FB22EA" w:rsidRPr="00D84D70" w:rsidTr="003E20F3">
        <w:trPr>
          <w:jc w:val="center"/>
        </w:trPr>
        <w:tc>
          <w:tcPr>
            <w:tcW w:w="2642" w:type="dxa"/>
          </w:tcPr>
          <w:p w:rsidR="00FB22EA" w:rsidRPr="00444BE0" w:rsidRDefault="00FB22EA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FB22EA" w:rsidRDefault="00FB22EA" w:rsidP="003E20F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Druhy sociálních služeb, činnosti sociálních služeb, formy poskytování sociálních služeb</w:t>
            </w:r>
          </w:p>
          <w:p w:rsidR="00FB22EA" w:rsidRPr="00D84D70" w:rsidRDefault="00FB22EA" w:rsidP="003E20F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FB22EA" w:rsidRPr="00D84D70" w:rsidTr="003E20F3">
        <w:trPr>
          <w:jc w:val="center"/>
        </w:trPr>
        <w:tc>
          <w:tcPr>
            <w:tcW w:w="2642" w:type="dxa"/>
          </w:tcPr>
          <w:p w:rsidR="00FB22EA" w:rsidRPr="00444BE0" w:rsidRDefault="00FB22EA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FB22EA" w:rsidRPr="00444BE0" w:rsidRDefault="00FB22EA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FB22EA" w:rsidRPr="005A019A" w:rsidRDefault="00FB22EA" w:rsidP="003E20F3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5A019A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 xml:space="preserve">charakterizuje formy sociálních služeb </w:t>
            </w:r>
            <w:proofErr w:type="gramStart"/>
            <w:r w:rsidRPr="005A019A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ve</w:t>
            </w:r>
            <w:proofErr w:type="gramEnd"/>
          </w:p>
          <w:p w:rsidR="00FB22EA" w:rsidRPr="005A019A" w:rsidRDefault="00FB22EA" w:rsidP="003E20F3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5A019A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vztahu k sociální situaci a specifickým</w:t>
            </w:r>
          </w:p>
          <w:p w:rsidR="00FB22EA" w:rsidRPr="005A019A" w:rsidRDefault="00FB22EA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5A019A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potřebám jednotlivých skupin klientů;</w:t>
            </w:r>
          </w:p>
          <w:p w:rsidR="00FB22EA" w:rsidRPr="00D84D70" w:rsidRDefault="00FB22EA" w:rsidP="003E20F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FB22EA" w:rsidRPr="00D84D70" w:rsidTr="003E20F3">
        <w:trPr>
          <w:jc w:val="center"/>
        </w:trPr>
        <w:tc>
          <w:tcPr>
            <w:tcW w:w="2642" w:type="dxa"/>
          </w:tcPr>
          <w:p w:rsidR="00FB22EA" w:rsidRPr="00444BE0" w:rsidRDefault="00FB22EA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FB22EA" w:rsidRPr="00D84D70" w:rsidRDefault="00FB22EA" w:rsidP="003E20F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Cvičení – řešení konkrétních situací klientů</w:t>
            </w:r>
          </w:p>
        </w:tc>
      </w:tr>
      <w:tr w:rsidR="00FB22EA" w:rsidRPr="00D84D70" w:rsidTr="003E20F3">
        <w:trPr>
          <w:jc w:val="center"/>
        </w:trPr>
        <w:tc>
          <w:tcPr>
            <w:tcW w:w="2642" w:type="dxa"/>
          </w:tcPr>
          <w:p w:rsidR="00FB22EA" w:rsidRPr="00444BE0" w:rsidRDefault="00FB22EA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Druh výukového zdroje:</w:t>
            </w:r>
          </w:p>
        </w:tc>
        <w:tc>
          <w:tcPr>
            <w:tcW w:w="5905" w:type="dxa"/>
          </w:tcPr>
          <w:p w:rsidR="00FB22EA" w:rsidRPr="00D84D70" w:rsidRDefault="00FB22EA" w:rsidP="003E20F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E83490" w:rsidRDefault="00E83490"/>
    <w:p w:rsidR="00D84D70" w:rsidRDefault="00D84D70"/>
    <w:p w:rsidR="00D84D70" w:rsidRDefault="009D0B3D">
      <w:r>
        <w:t>Cvičný text k</w:t>
      </w:r>
      <w:r w:rsidR="00111425">
        <w:t> aplikaci teoretických poznatků o druzích sociálních služeb a jejich činnostech:</w:t>
      </w:r>
    </w:p>
    <w:p w:rsidR="00D51CC3" w:rsidRDefault="00D51CC3"/>
    <w:p w:rsidR="00111425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Studenti si vezmou výňatek Zákona o sociálních službách, část 3 – SOCIÁLNÍ SLUŽBY a na základě informací o klientovi mu navrhnou:</w:t>
      </w:r>
    </w:p>
    <w:p w:rsidR="00111425" w:rsidRPr="00111425" w:rsidRDefault="00111425" w:rsidP="00111425">
      <w:pPr>
        <w:pStyle w:val="Odstavecseseznamem"/>
        <w:widowControl/>
        <w:numPr>
          <w:ilvl w:val="0"/>
          <w:numId w:val="4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</w:pPr>
      <w:r w:rsidRPr="00111425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Vhodnou službu dle informací, pro koho a v jaké situaci je služba určena</w:t>
      </w:r>
    </w:p>
    <w:p w:rsidR="00111425" w:rsidRPr="00111425" w:rsidRDefault="00111425" w:rsidP="00111425">
      <w:pPr>
        <w:pStyle w:val="Odstavecseseznamem"/>
        <w:widowControl/>
        <w:numPr>
          <w:ilvl w:val="0"/>
          <w:numId w:val="4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</w:pPr>
      <w:r w:rsidRPr="00111425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Uvedou, jakou formou je sociální služba poskytována</w:t>
      </w:r>
    </w:p>
    <w:p w:rsidR="00111425" w:rsidRPr="00111425" w:rsidRDefault="00111425" w:rsidP="00111425">
      <w:pPr>
        <w:pStyle w:val="Odstavecseseznamem"/>
        <w:widowControl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111425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Navrhnou a odůvodní „náhradní“ službu pro klienta (v případě, že by například klient nechtěl službu navrženou v a) využít).</w:t>
      </w:r>
    </w:p>
    <w:p w:rsidR="00111425" w:rsidRPr="002C249E" w:rsidRDefault="002C249E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Theme="minorHAnsi"/>
          <w:kern w:val="0"/>
          <w:szCs w:val="24"/>
          <w:lang w:eastAsia="en-US"/>
        </w:rPr>
      </w:pPr>
      <w:r w:rsidRPr="002C249E">
        <w:rPr>
          <w:rFonts w:eastAsiaTheme="minorHAnsi"/>
          <w:kern w:val="0"/>
          <w:szCs w:val="24"/>
          <w:lang w:eastAsia="en-US"/>
        </w:rPr>
        <w:t xml:space="preserve">Pan </w:t>
      </w:r>
      <w:proofErr w:type="spellStart"/>
      <w:r w:rsidRPr="002C249E">
        <w:rPr>
          <w:rFonts w:eastAsiaTheme="minorHAnsi"/>
          <w:kern w:val="0"/>
          <w:szCs w:val="24"/>
          <w:lang w:eastAsia="en-US"/>
        </w:rPr>
        <w:t>Lovaš</w:t>
      </w:r>
      <w:proofErr w:type="spellEnd"/>
      <w:r w:rsidRPr="002C249E">
        <w:rPr>
          <w:rFonts w:eastAsiaTheme="minorHAnsi"/>
          <w:kern w:val="0"/>
          <w:szCs w:val="24"/>
          <w:lang w:eastAsia="en-US"/>
        </w:rPr>
        <w:t xml:space="preserve">  má Alzheimerovu chorobu a potřeboval by sociální službu, která má režim uzpůsobený jeho nemoci.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111425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2C249E" w:rsidRPr="00111425" w:rsidRDefault="002C249E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2C249E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Skupina dětí (věk 10-11 let) tráví čas na ulici. Rodiče jsou dlouho v práci. Je pro ně vhodná nějaká služba?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2C249E" w:rsidRDefault="002C249E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2C249E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2C249E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Bývalý drogově závislý klient nyní opouští psychiatrickou léčebnu.  Pro podporu své asistence by však potřeboval podpůrnou službu.</w:t>
      </w:r>
    </w:p>
    <w:p w:rsidR="00111425" w:rsidRPr="00111425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lastRenderedPageBreak/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2C249E" w:rsidRPr="002C249E" w:rsidRDefault="002C249E" w:rsidP="002C249E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2C249E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Pan Řezníček je osoba bez přístřeší.  Přespává v noclehárnách.  Problémy má však přes den – potřeboval by hygienický servis a občas alespoň polévku.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2C249E" w:rsidRPr="00111425" w:rsidRDefault="002C249E" w:rsidP="002C249E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2C249E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Paní Jánská je relativně soběstačná, aktivní seniorka. Její rodina však žije velmi daleko a ona již nezvládá jak každodenní, tak velký úklid. Doporučte službu.</w:t>
      </w:r>
    </w:p>
    <w:p w:rsidR="00111425" w:rsidRPr="00111425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111425" w:rsidRPr="00111425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D84D70" w:rsidRDefault="00D84D70"/>
    <w:p w:rsidR="00D84D70" w:rsidRDefault="00D84D70"/>
    <w:sectPr w:rsidR="00D84D70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503" w:rsidRDefault="00AA3503">
      <w:r>
        <w:separator/>
      </w:r>
    </w:p>
  </w:endnote>
  <w:endnote w:type="continuationSeparator" w:id="0">
    <w:p w:rsidR="00AA3503" w:rsidRDefault="00AA3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503" w:rsidRDefault="00AA3503">
      <w:r>
        <w:separator/>
      </w:r>
    </w:p>
  </w:footnote>
  <w:footnote w:type="continuationSeparator" w:id="0">
    <w:p w:rsidR="00AA3503" w:rsidRDefault="00AA35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64AC5"/>
    <w:rsid w:val="000C1A12"/>
    <w:rsid w:val="00111425"/>
    <w:rsid w:val="0014178E"/>
    <w:rsid w:val="002C249E"/>
    <w:rsid w:val="0031151A"/>
    <w:rsid w:val="003358AE"/>
    <w:rsid w:val="00353555"/>
    <w:rsid w:val="003846D5"/>
    <w:rsid w:val="00401AAD"/>
    <w:rsid w:val="00444BE0"/>
    <w:rsid w:val="004F36C3"/>
    <w:rsid w:val="00535F2A"/>
    <w:rsid w:val="00565D40"/>
    <w:rsid w:val="005A019A"/>
    <w:rsid w:val="005F6FF3"/>
    <w:rsid w:val="00663F3C"/>
    <w:rsid w:val="006C6C30"/>
    <w:rsid w:val="00721E1B"/>
    <w:rsid w:val="007E68D8"/>
    <w:rsid w:val="008E1472"/>
    <w:rsid w:val="00997604"/>
    <w:rsid w:val="009A1C62"/>
    <w:rsid w:val="009D0B3D"/>
    <w:rsid w:val="00AA3503"/>
    <w:rsid w:val="00AB2B59"/>
    <w:rsid w:val="00B61582"/>
    <w:rsid w:val="00C30DBE"/>
    <w:rsid w:val="00C7475A"/>
    <w:rsid w:val="00D076EC"/>
    <w:rsid w:val="00D51CC3"/>
    <w:rsid w:val="00D53046"/>
    <w:rsid w:val="00D84D70"/>
    <w:rsid w:val="00E83490"/>
    <w:rsid w:val="00F84D33"/>
    <w:rsid w:val="00F87EE6"/>
    <w:rsid w:val="00FA77EF"/>
    <w:rsid w:val="00FB22EA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A61A2-0B25-4A8F-AA85-CB131105F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343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2013-05-29T07:36:00Z</dcterms:created>
  <dcterms:modified xsi:type="dcterms:W3CDTF">2013-05-29T07:36:00Z</dcterms:modified>
</cp:coreProperties>
</file>