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0133AC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0133AC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0133AC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0133AC" w:rsidRDefault="000133A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0133AC" w:rsidRPr="000133AC" w:rsidRDefault="000133AC" w:rsidP="000133A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</w:t>
            </w: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3</w:t>
            </w:r>
          </w:p>
          <w:p w:rsidR="000133AC" w:rsidRPr="000133AC" w:rsidRDefault="000133AC" w:rsidP="000133AC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0133AC" w:rsidRPr="000133AC" w:rsidRDefault="000133AC" w:rsidP="000133A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: Charakteristika současné rodiny</w:t>
            </w:r>
          </w:p>
          <w:p w:rsidR="00D84D70" w:rsidRPr="000133AC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0133AC" w:rsidRDefault="000133A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5.6</w:t>
            </w:r>
            <w:r w:rsidR="00D84D70"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. 2013</w:t>
            </w:r>
            <w:proofErr w:type="gramEnd"/>
            <w:r w:rsidR="00D84D70"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0133AC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0133AC"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0133AC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0133AC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0133AC" w:rsidRDefault="000133AC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sz w:val="28"/>
                <w:szCs w:val="28"/>
              </w:rPr>
              <w:t>Učební materiál je textem obsahujícím informace o současné rodině s následujícími otázkami, které ověřují, že žák textu a znakům postmoderní rodiny porozuměl.</w:t>
            </w:r>
          </w:p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Pr="000133AC" w:rsidRDefault="000133AC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sz w:val="28"/>
                <w:szCs w:val="28"/>
              </w:rPr>
              <w:t>Postmoderní rodina, současná rodina, dezintegrace rodiny, izolovaná rodina</w:t>
            </w:r>
          </w:p>
          <w:p w:rsidR="00D84D70" w:rsidRPr="000133AC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0133AC" w:rsidRPr="000133AC" w:rsidRDefault="000133AC" w:rsidP="000133AC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0133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0133AC" w:rsidRPr="000133AC" w:rsidRDefault="000133AC" w:rsidP="000133AC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D84D70" w:rsidRPr="000133AC" w:rsidRDefault="000133AC" w:rsidP="000133AC">
            <w:pPr>
              <w:rPr>
                <w:rFonts w:asciiTheme="minorHAnsi" w:hAnsiTheme="minorHAnsi"/>
                <w:sz w:val="28"/>
                <w:szCs w:val="28"/>
              </w:rPr>
            </w:pPr>
            <w:r w:rsidRPr="000133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  <w:p w:rsidR="00FA77EF" w:rsidRPr="000133AC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0133A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820677" w:rsidRPr="00820677" w:rsidRDefault="00820677" w:rsidP="00820677">
      <w:pPr>
        <w:keepNext/>
        <w:widowControl/>
        <w:numPr>
          <w:ilvl w:val="1"/>
          <w:numId w:val="0"/>
        </w:numPr>
        <w:suppressAutoHyphens w:val="0"/>
        <w:overflowPunct/>
        <w:autoSpaceDE/>
        <w:autoSpaceDN/>
        <w:adjustRightInd/>
        <w:spacing w:before="360"/>
        <w:ind w:left="789" w:hanging="432"/>
        <w:textAlignment w:val="auto"/>
        <w:outlineLvl w:val="1"/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</w:pPr>
      <w:bookmarkStart w:id="0" w:name="_Toc304325436"/>
      <w:r w:rsidRPr="00820677"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  <w:t>Charakteristika současné rodiny</w:t>
      </w:r>
      <w:bookmarkEnd w:id="0"/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 xml:space="preserve">Založení rodiny, její velikost ani způsob rodinného soužití nebyly v našem civilizačním okruhu až do 19. století věcí individuální volby. Nové rodiny se zakládaly </w:t>
      </w:r>
      <w:r w:rsidRPr="00820677">
        <w:rPr>
          <w:rFonts w:ascii="Arial" w:hAnsi="Arial" w:cs="Arial"/>
          <w:b/>
          <w:kern w:val="0"/>
          <w:sz w:val="22"/>
          <w:szCs w:val="24"/>
        </w:rPr>
        <w:t>kvůli státu</w:t>
      </w:r>
      <w:r w:rsidRPr="00820677">
        <w:rPr>
          <w:rFonts w:ascii="Arial" w:hAnsi="Arial" w:cs="Arial"/>
          <w:kern w:val="0"/>
          <w:sz w:val="22"/>
          <w:szCs w:val="24"/>
        </w:rPr>
        <w:t xml:space="preserve"> (to byl primární motiv např. u starých Řeků) a kvůli zájmům orientačních rodin, z nichž manželé pocházeli.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 xml:space="preserve">Až lidé moderní doby, tzv. industriální, začali brát osud do svých rukou. Ohledně založení rodiny a početí dětí se řídili tím, co oni </w:t>
      </w:r>
      <w:r w:rsidRPr="00820677">
        <w:rPr>
          <w:rFonts w:ascii="Arial" w:hAnsi="Arial" w:cs="Arial"/>
          <w:b/>
          <w:kern w:val="0"/>
          <w:sz w:val="22"/>
          <w:szCs w:val="24"/>
        </w:rPr>
        <w:t>sami cítili</w:t>
      </w:r>
      <w:r w:rsidRPr="00820677">
        <w:rPr>
          <w:rFonts w:ascii="Arial" w:hAnsi="Arial" w:cs="Arial"/>
          <w:kern w:val="0"/>
          <w:sz w:val="22"/>
          <w:szCs w:val="24"/>
        </w:rPr>
        <w:t xml:space="preserve"> a preferovali. Další činitelé, které formovali během 20. století rodinu, patří:</w:t>
      </w:r>
    </w:p>
    <w:p w:rsidR="00820677" w:rsidRPr="00820677" w:rsidRDefault="00820677" w:rsidP="00820677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Masivní vstup žen na trh práce</w:t>
      </w:r>
    </w:p>
    <w:p w:rsidR="00820677" w:rsidRPr="00820677" w:rsidRDefault="00820677" w:rsidP="00820677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Rozšíření antikoncepčních prostředků</w:t>
      </w:r>
    </w:p>
    <w:p w:rsidR="00820677" w:rsidRPr="00820677" w:rsidRDefault="00820677" w:rsidP="00820677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Ženy se vyvázaly z podřízenosti mužů, na níž byl založen model tradiční rodiny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 xml:space="preserve">Postmoderní rodiny nejsou zakládány proto, aby reprodukovali populaci nebo vyhověly potřebám státu. Jsou zakládány kvůli </w:t>
      </w:r>
      <w:r w:rsidRPr="00820677">
        <w:rPr>
          <w:rFonts w:ascii="Arial" w:hAnsi="Arial" w:cs="Arial"/>
          <w:b/>
          <w:kern w:val="0"/>
          <w:sz w:val="22"/>
          <w:szCs w:val="24"/>
        </w:rPr>
        <w:t>uspokojování citových potřeb partnerů (ne dětí!)</w:t>
      </w:r>
      <w:r w:rsidRPr="00820677">
        <w:rPr>
          <w:rFonts w:ascii="Arial" w:hAnsi="Arial" w:cs="Arial"/>
          <w:kern w:val="0"/>
          <w:sz w:val="22"/>
          <w:szCs w:val="24"/>
        </w:rPr>
        <w:t xml:space="preserve">. Stabilita těchto rodin souvisí s citovou bilancí partnerského vztahu. Stále méně párů si nechává potvrdit manželský svazek úředně, takže roste počet nesezdaných soužití. Doba, kdy se partnerům rodí děti i jejich počet je uvážená volba jednotlivců. 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Celkově lze shrnout tyto charakteristiky západní postmoderní rodiny: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Postmoderní rodiny jsou zakládány kvůli citovým potřebám partnerů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Roste počet nesezdaných soužití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Roste počet dětí narozených mimo manželství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Roste počet dvojic programově bezdětných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Přibývá počet dětí, které vyrůstají v neúplných rodinách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Přibývá počet dětí, které vyrůstají s nevlastními rodiči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Zvyšuje se počet tzv. sociálních sirotků (tyto děti rodiče mají, ale ti nejsou schopni či ochotni se o ně starat)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Postmoderní rodina je označována jako „křehká instituce“ – protože je založena na citech a city představují křehké pouto.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Rodina začíná párovým soužitím dospělých partnerů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Tradiční systém sociální kontroly slábne (donedávna bylo ostudou, pokud měla matka dítě za svobodna, jisté stigma představoval i rozvod x dnes společnost toleruje soužití homosexuálů, nanejvýše se diskutuje o tom, zda je vhodné, aby vychovávali děti).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kern w:val="0"/>
          <w:sz w:val="22"/>
          <w:szCs w:val="24"/>
        </w:rPr>
        <w:t>Manželské chování současníků je označováno jako „sériová monogamie“ (člověk, který je pro partnery dostatečně atraktivní, může rodinu založit během života několikrát).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Jako další charakteristické znaky současné rodiny můžeme uvést: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lastRenderedPageBreak/>
        <w:t>Demokratizace uvnitř rodiny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proměny současné rodiny se promítly do sociálních rolí rodičů. Dlouhodobá demokratizace rodiny způsobila, že muž ztratil dřívější výsadní postavení v rodině. Žena získala práva, ale i povinnosti, které dřív patřily muži, vztahy mezi rodiči a dětmi jsou více partnerské. Přítomnost obou rodičů je stále významná a nenahraditelná. Oba rodiče se stávají modelem možného partnerského vztahu, </w:t>
      </w:r>
      <w:proofErr w:type="gramStart"/>
      <w:r w:rsidRPr="00820677">
        <w:rPr>
          <w:rFonts w:ascii="Arial" w:hAnsi="Arial" w:cs="Arial"/>
          <w:kern w:val="0"/>
          <w:sz w:val="22"/>
          <w:szCs w:val="24"/>
        </w:rPr>
        <w:t>které</w:t>
      </w:r>
      <w:proofErr w:type="gramEnd"/>
      <w:r w:rsidRPr="00820677">
        <w:rPr>
          <w:rFonts w:ascii="Arial" w:hAnsi="Arial" w:cs="Arial"/>
          <w:kern w:val="0"/>
          <w:sz w:val="22"/>
          <w:szCs w:val="24"/>
        </w:rPr>
        <w:t xml:space="preserve"> dítě od začátku svého života sleduje a na kterém se samo učí, jak takový vztah vypadá a funguje.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Izolovanost rodiny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současná rodina žije v určitém uzavření před vnější společností. Jedním z důvodů je pokles významu sousedských vztahů, dalším důvodem je fakt, že jednotlivé generace v současnosti žijí odděleně.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Zmenšená rodina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zvyšuje se počet jednočlenných domácností a počet osamělých žen s dětmi. Spolu s výše uvedenou izolovaností to vede k menší stabilitě rodin. 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Dezintegrace rodiny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téměř ve všech rodinách se stále méně času tráví pohromadě, aby si sdělili vzájemné zážitky, radosti apod. Navíc v řadě rodin si manželé vedle společného rodinného života vytvářejí ještě další (vázaný na záliby, resp. na intimní život) a dětem, které jsou odkázány samy na sebe, nezbývá než také žít svůj vlastní život. 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Zaneprázdnění rodičů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na životním stylu rodin a jejich dezintegraci se významně podílí zatížení rodičů pracovními aktivitami. Důsledkem je vyčerpání a málo času na prožití chvil s dětmi. Tento nedostatek je často kompenzován materiálními prostředky, případně kapesným, tyto skutečnosti se však promítnou do hodnotového systému a charakterových vlastností dětí. V konečném důsledku to může přispět i k potencionálnímu deviantnímu chování.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Dvoukariérový model rodiny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je to stále častější model současné rodiny a je důsledkem emancipace žen (růstu vzdělanosti, kvalifikovanosti) a tedy i zaměstnanosti, který však bohužel může vést někdy k rozpadu rodiny.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Vysoká rozvodovost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ČR je země s nejvyšším výskytem rozvodů. Rozpadá se každé druhé manželství. Rozchody nesezdaných párů nejsou započítány. Třicet tisíc dětí ročně ztratí trvalý a bezprostřední kontakt s jedním z rodičů.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820677" w:rsidRPr="00820677" w:rsidRDefault="00820677" w:rsidP="00820677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820677">
        <w:rPr>
          <w:rFonts w:ascii="Arial" w:hAnsi="Arial" w:cs="Arial"/>
          <w:b/>
          <w:kern w:val="0"/>
          <w:sz w:val="22"/>
          <w:szCs w:val="24"/>
        </w:rPr>
        <w:t>Diferencovanost rodin dle socioekonomické úrovně</w:t>
      </w:r>
      <w:r w:rsidRPr="00820677">
        <w:rPr>
          <w:rFonts w:ascii="Arial" w:hAnsi="Arial" w:cs="Arial"/>
          <w:kern w:val="0"/>
          <w:sz w:val="22"/>
          <w:szCs w:val="24"/>
        </w:rPr>
        <w:t xml:space="preserve"> – mnoho domácností se nachází v nižších příjmových pásmech. Pokud řeší své problémy půjčkami, často se neúměrně zadluží, takže jim hrozí sociální vyloučení (exkluze). 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2"/>
        </w:rPr>
      </w:pPr>
    </w:p>
    <w:p w:rsid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2"/>
        </w:rPr>
      </w:pPr>
      <w:r w:rsidRPr="00820677">
        <w:rPr>
          <w:rFonts w:ascii="Arial" w:hAnsi="Arial" w:cs="Arial"/>
          <w:kern w:val="0"/>
          <w:sz w:val="22"/>
        </w:rPr>
        <w:t xml:space="preserve">Jaký učinit závěr po uvedených charakteristikách? Změny v rodinném chování nejsou projevem všeobecného úpadku. Rodina je společenská instituce a její podobu ovlivňují hodnoty dané společnosti. Ten, kdo profesionálně pracuje s rodinou v současnosti, si nemůže dovolit porovnávat dnešní rodiny s ideálem rodiny např. z 18. století. </w:t>
      </w:r>
    </w:p>
    <w:p w:rsidR="000133AC" w:rsidRPr="00820677" w:rsidRDefault="000133AC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2"/>
        </w:rPr>
      </w:pPr>
      <w:bookmarkStart w:id="1" w:name="_GoBack"/>
      <w:bookmarkEnd w:id="1"/>
    </w:p>
    <w:p w:rsidR="00820677" w:rsidRPr="000133AC" w:rsidRDefault="00DD4E06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0133AC">
        <w:rPr>
          <w:rFonts w:ascii="Arial" w:hAnsi="Arial" w:cs="Arial"/>
          <w:b/>
          <w:kern w:val="0"/>
          <w:sz w:val="22"/>
        </w:rPr>
        <w:t>Zdroje:</w:t>
      </w:r>
    </w:p>
    <w:p w:rsidR="00DD4E06" w:rsidRPr="00DD4E06" w:rsidRDefault="00DD4E06" w:rsidP="00DD4E06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DD4E06">
        <w:rPr>
          <w:rFonts w:ascii="Arial" w:hAnsi="Arial" w:cs="Arial"/>
          <w:kern w:val="0"/>
          <w:sz w:val="22"/>
          <w:szCs w:val="22"/>
        </w:rPr>
        <w:t xml:space="preserve">KRAUS, B. </w:t>
      </w:r>
      <w:r w:rsidRPr="00DD4E06">
        <w:rPr>
          <w:rFonts w:ascii="Arial" w:hAnsi="Arial" w:cs="Arial"/>
          <w:i/>
          <w:iCs/>
          <w:kern w:val="0"/>
          <w:sz w:val="22"/>
          <w:szCs w:val="22"/>
        </w:rPr>
        <w:t>Základy sociální pedagogiky</w:t>
      </w:r>
      <w:r w:rsidRPr="00DD4E06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DD4E06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DD4E06">
        <w:rPr>
          <w:rFonts w:ascii="Arial" w:hAnsi="Arial" w:cs="Arial"/>
          <w:kern w:val="0"/>
          <w:sz w:val="22"/>
          <w:szCs w:val="22"/>
        </w:rPr>
        <w:t>, 2008. 216 s. ISBN 978-80-7367-383-3.</w:t>
      </w:r>
    </w:p>
    <w:p w:rsidR="00DD4E06" w:rsidRPr="00DD4E06" w:rsidRDefault="00DD4E06" w:rsidP="00DD4E06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DD4E06" w:rsidRPr="00DD4E06" w:rsidRDefault="00DD4E06" w:rsidP="00DD4E06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DD4E06">
        <w:rPr>
          <w:rFonts w:ascii="Arial" w:hAnsi="Arial" w:cs="Arial"/>
          <w:kern w:val="0"/>
          <w:sz w:val="22"/>
          <w:szCs w:val="22"/>
        </w:rPr>
        <w:t xml:space="preserve">MATOUŠEK, O., et al. </w:t>
      </w:r>
      <w:r w:rsidRPr="00DD4E06">
        <w:rPr>
          <w:rFonts w:ascii="Arial" w:hAnsi="Arial" w:cs="Arial"/>
          <w:i/>
          <w:iCs/>
          <w:kern w:val="0"/>
          <w:sz w:val="22"/>
          <w:szCs w:val="22"/>
        </w:rPr>
        <w:t>Metody a řízení sociální práce</w:t>
      </w:r>
      <w:r w:rsidRPr="00DD4E06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DD4E06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DD4E06">
        <w:rPr>
          <w:rFonts w:ascii="Arial" w:hAnsi="Arial" w:cs="Arial"/>
          <w:kern w:val="0"/>
          <w:sz w:val="22"/>
          <w:szCs w:val="22"/>
        </w:rPr>
        <w:t>, 2003. 384 s. ISBN 80-7178-548-2.</w:t>
      </w:r>
    </w:p>
    <w:p w:rsidR="00DD4E06" w:rsidRPr="00820677" w:rsidRDefault="00DD4E06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2"/>
        </w:rPr>
      </w:pPr>
    </w:p>
    <w:p w:rsid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2"/>
        </w:rPr>
      </w:pPr>
      <w:r w:rsidRPr="00820677">
        <w:rPr>
          <w:rFonts w:ascii="Arial" w:hAnsi="Arial" w:cs="Arial"/>
          <w:kern w:val="0"/>
          <w:sz w:val="22"/>
        </w:rPr>
        <w:t xml:space="preserve">. 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lastRenderedPageBreak/>
        <w:t>Zadání pro žáky: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Zodpovězte následující otázky, odpovědi hledejte v textu.</w:t>
      </w:r>
    </w:p>
    <w:p w:rsidR="00820677" w:rsidRPr="00820677" w:rsidRDefault="00820677" w:rsidP="0082067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Jaký je důvod založení rodin v současnosti? Jak se rodina na základě tohoto důvodu nazývá?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Co znamená výraz, že „tradiční systém sociální kontroly slábne“?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Co zformovalo rodinu ve 20. století?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Vysvětlete následující tvrzení: „Manželské chování současníků je označováno jako sériová monogamie…“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Vysvětlete charakteristiku, že je rodina „dezintegrovaná“.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Uveďte 4 charakteristiky postmoderní rodiny, které podle Vašeho názoru v současnosti nejvíce platí a své tvrzení odůvodněte.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Vysvětlete charakteristiku demokratizace rodiny a uveďte příklad z Vaší rodiny.</w:t>
      </w:r>
    </w:p>
    <w:p w:rsidR="00820677" w:rsidRPr="00820677" w:rsidRDefault="00820677" w:rsidP="00820677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  <w:r w:rsidRPr="00820677">
        <w:rPr>
          <w:rFonts w:ascii="Arial" w:hAnsi="Arial" w:cs="Arial"/>
          <w:b/>
          <w:kern w:val="0"/>
          <w:sz w:val="22"/>
        </w:rPr>
        <w:t>Zamyslete se nad výše uvedenými charakteristikami rodiny a zhodnoťte, zda se některé vyskytují i ve vaší rodině</w:t>
      </w:r>
    </w:p>
    <w:p w:rsidR="00820677" w:rsidRPr="00820677" w:rsidRDefault="00820677" w:rsidP="00820677">
      <w:pPr>
        <w:pStyle w:val="Odstavecseseznamem"/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2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62B" w:rsidRDefault="00C2162B">
      <w:r>
        <w:separator/>
      </w:r>
    </w:p>
  </w:endnote>
  <w:endnote w:type="continuationSeparator" w:id="0">
    <w:p w:rsidR="00C2162B" w:rsidRDefault="00C21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62B" w:rsidRDefault="00C2162B">
      <w:r>
        <w:separator/>
      </w:r>
    </w:p>
  </w:footnote>
  <w:footnote w:type="continuationSeparator" w:id="0">
    <w:p w:rsidR="00C2162B" w:rsidRDefault="00C21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B5C8E"/>
    <w:multiLevelType w:val="hybridMultilevel"/>
    <w:tmpl w:val="E62CEC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023F99"/>
    <w:multiLevelType w:val="hybridMultilevel"/>
    <w:tmpl w:val="038C4D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587242"/>
    <w:multiLevelType w:val="hybridMultilevel"/>
    <w:tmpl w:val="5BFA0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6B2D34"/>
    <w:multiLevelType w:val="hybridMultilevel"/>
    <w:tmpl w:val="42B21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F40203"/>
    <w:multiLevelType w:val="hybridMultilevel"/>
    <w:tmpl w:val="7AE088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9"/>
  </w:num>
  <w:num w:numId="7">
    <w:abstractNumId w:val="0"/>
  </w:num>
  <w:num w:numId="8">
    <w:abstractNumId w:val="11"/>
  </w:num>
  <w:num w:numId="9">
    <w:abstractNumId w:val="2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133AC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0E48"/>
    <w:rsid w:val="005F51C2"/>
    <w:rsid w:val="005F6FF3"/>
    <w:rsid w:val="00663F3C"/>
    <w:rsid w:val="006860A6"/>
    <w:rsid w:val="006A6BD9"/>
    <w:rsid w:val="006A70D7"/>
    <w:rsid w:val="006C6C30"/>
    <w:rsid w:val="006D6F7E"/>
    <w:rsid w:val="0071771B"/>
    <w:rsid w:val="00721E1B"/>
    <w:rsid w:val="00760831"/>
    <w:rsid w:val="007857CF"/>
    <w:rsid w:val="007E68D8"/>
    <w:rsid w:val="00820677"/>
    <w:rsid w:val="008E1472"/>
    <w:rsid w:val="00997604"/>
    <w:rsid w:val="009A1074"/>
    <w:rsid w:val="009A1C62"/>
    <w:rsid w:val="009D0B3D"/>
    <w:rsid w:val="00AB2B59"/>
    <w:rsid w:val="00B12219"/>
    <w:rsid w:val="00B61582"/>
    <w:rsid w:val="00BA3DC7"/>
    <w:rsid w:val="00C2162B"/>
    <w:rsid w:val="00C30DBE"/>
    <w:rsid w:val="00C7475A"/>
    <w:rsid w:val="00CB1248"/>
    <w:rsid w:val="00D51CC3"/>
    <w:rsid w:val="00D53046"/>
    <w:rsid w:val="00D64A81"/>
    <w:rsid w:val="00D84D70"/>
    <w:rsid w:val="00DD4E06"/>
    <w:rsid w:val="00E83490"/>
    <w:rsid w:val="00F07134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2494B-73FF-406F-9D33-3CABBBE0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4</Pages>
  <Words>1010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2013-06-13T20:17:00Z</dcterms:created>
  <dcterms:modified xsi:type="dcterms:W3CDTF">2013-06-13T20:17:00Z</dcterms:modified>
</cp:coreProperties>
</file>