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974C3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74C32" w:rsidRPr="000133AC" w:rsidRDefault="00974C32" w:rsidP="00974C3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VY_52_INOVACE_3.A_2/5</w:t>
            </w:r>
          </w:p>
          <w:p w:rsidR="00974C32" w:rsidRPr="000133AC" w:rsidRDefault="00974C32" w:rsidP="00974C32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974C32" w:rsidRPr="000133AC" w:rsidRDefault="00974C32" w:rsidP="00974C3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Posouzení funkčnosti rodiny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974C3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2.2.2013</w:t>
            </w:r>
            <w:proofErr w:type="gram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Mgr.</w:t>
            </w:r>
            <w:r w:rsidR="00974C32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974C3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pedagogika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74C32" w:rsidRDefault="00974C32" w:rsidP="00974C3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učební text pro žáky zaměřený na vysvětlení jednotlivých ukazatelů funkčnosti rodiny. Na základě prostudování textu mají žáci získané poznatky aplikovat na posouzení konkrétní rodiny ze svého okolí.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974C3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Analýza rodinného prostředí, posouzení funkčnosti rodiny, ukazatele funkčnosti rodiny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4D70" w:rsidRDefault="00974C3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Ovládá základní techniky sociálního šetření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974C3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257C47" w:rsidRDefault="00D425C5" w:rsidP="00257C47">
      <w:pPr>
        <w:keepNext/>
        <w:widowControl/>
        <w:numPr>
          <w:ilvl w:val="1"/>
          <w:numId w:val="0"/>
        </w:numPr>
        <w:suppressAutoHyphens w:val="0"/>
        <w:overflowPunct/>
        <w:autoSpaceDE/>
        <w:autoSpaceDN/>
        <w:adjustRightInd/>
        <w:spacing w:before="360"/>
        <w:ind w:left="789" w:hanging="432"/>
        <w:textAlignment w:val="auto"/>
        <w:outlineLvl w:val="1"/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</w:pPr>
      <w:r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  <w:lastRenderedPageBreak/>
        <w:t>Analýza rodinného prostředí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kern w:val="0"/>
          <w:sz w:val="22"/>
          <w:szCs w:val="24"/>
        </w:rPr>
        <w:t xml:space="preserve">B. Kraus popsal svoji </w:t>
      </w:r>
      <w:r w:rsidRPr="00D425C5">
        <w:rPr>
          <w:rFonts w:ascii="Arial" w:hAnsi="Arial" w:cs="Arial"/>
          <w:b/>
          <w:kern w:val="0"/>
          <w:sz w:val="22"/>
          <w:szCs w:val="24"/>
        </w:rPr>
        <w:t xml:space="preserve">analýzu rodinného prostředí </w:t>
      </w:r>
      <w:r w:rsidRPr="00D425C5">
        <w:rPr>
          <w:rFonts w:ascii="Arial" w:hAnsi="Arial" w:cs="Arial"/>
          <w:kern w:val="0"/>
          <w:sz w:val="22"/>
          <w:szCs w:val="24"/>
        </w:rPr>
        <w:t>následovně: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Demograficko-psychologické podmínky rodinného prostředí</w:t>
      </w:r>
      <w:r w:rsidRPr="00D425C5">
        <w:rPr>
          <w:rFonts w:ascii="Arial" w:hAnsi="Arial" w:cs="Arial"/>
          <w:kern w:val="0"/>
          <w:sz w:val="22"/>
          <w:szCs w:val="24"/>
        </w:rPr>
        <w:t xml:space="preserve"> – zahrnují v našem prostředí dva okruhy problémů: </w:t>
      </w:r>
    </w:p>
    <w:p w:rsidR="00D425C5" w:rsidRPr="00D425C5" w:rsidRDefault="00D425C5" w:rsidP="00D425C5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celkovou strukturu rodiny</w:t>
      </w:r>
      <w:r w:rsidRPr="00D425C5">
        <w:rPr>
          <w:rFonts w:ascii="Arial" w:hAnsi="Arial" w:cs="Arial"/>
          <w:kern w:val="0"/>
          <w:sz w:val="22"/>
          <w:szCs w:val="24"/>
        </w:rPr>
        <w:t xml:space="preserve"> (včetně věku) a aspekty vyplývající z působení otce, matky, sourozenců, případně prarodičů – jedná se o úplnost/neúplnost rodiny, počet dětí, specifické výchovné problémy např. rodin s velkým počtem dětí (</w:t>
      </w:r>
      <w:smartTag w:uri="urn:schemas-microsoft-com:office:smarttags" w:element="metricconverter">
        <w:smartTagPr>
          <w:attr w:name="ProductID" w:val="3 a"/>
        </w:smartTagPr>
        <w:r w:rsidRPr="00D425C5">
          <w:rPr>
            <w:rFonts w:ascii="Arial" w:hAnsi="Arial" w:cs="Arial"/>
            <w:kern w:val="0"/>
            <w:sz w:val="22"/>
            <w:szCs w:val="24"/>
          </w:rPr>
          <w:t>3 a</w:t>
        </w:r>
      </w:smartTag>
      <w:r w:rsidRPr="00D425C5">
        <w:rPr>
          <w:rFonts w:ascii="Arial" w:hAnsi="Arial" w:cs="Arial"/>
          <w:kern w:val="0"/>
          <w:sz w:val="22"/>
          <w:szCs w:val="24"/>
        </w:rPr>
        <w:t xml:space="preserve"> více) nebo rodin jedináčků, které rovněž kladou na rodiče zvýšené nároky. Do tohoto okruhu lze zařadit i věkové rozdíly mezi rodiči či sourozenci, které mohou být také příčinou nejrůznějších problémů.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7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 xml:space="preserve">Vnitřní </w:t>
      </w:r>
      <w:proofErr w:type="gramStart"/>
      <w:r w:rsidRPr="00D425C5">
        <w:rPr>
          <w:rFonts w:ascii="Arial" w:hAnsi="Arial" w:cs="Arial"/>
          <w:b/>
          <w:kern w:val="0"/>
          <w:sz w:val="22"/>
          <w:szCs w:val="24"/>
        </w:rPr>
        <w:t>stabilitu</w:t>
      </w:r>
      <w:proofErr w:type="gramEnd"/>
      <w:r w:rsidRPr="00D425C5">
        <w:rPr>
          <w:rFonts w:ascii="Arial" w:hAnsi="Arial" w:cs="Arial"/>
          <w:b/>
          <w:kern w:val="0"/>
          <w:sz w:val="22"/>
          <w:szCs w:val="24"/>
        </w:rPr>
        <w:t xml:space="preserve"> rodiny</w:t>
      </w:r>
      <w:r w:rsidRPr="00D425C5">
        <w:rPr>
          <w:rFonts w:ascii="Arial" w:hAnsi="Arial" w:cs="Arial"/>
          <w:kern w:val="0"/>
          <w:sz w:val="22"/>
          <w:szCs w:val="24"/>
        </w:rPr>
        <w:t xml:space="preserve"> (všechny roviny vnitřních vztahů jak základnu emocionální atmosféry rodinného prostředí a předpoklad existence a přirozeného rozvoje všech dimenzí rodinného života) – nejdůležitější jsou vztahy mezi rodiči a dětmi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Materiálně-ekonomické faktory rodinného prostředí</w:t>
      </w:r>
      <w:r w:rsidRPr="00D425C5">
        <w:rPr>
          <w:rFonts w:ascii="Arial" w:hAnsi="Arial" w:cs="Arial"/>
          <w:kern w:val="0"/>
          <w:sz w:val="22"/>
          <w:szCs w:val="24"/>
        </w:rPr>
        <w:t xml:space="preserve"> – do tohoto okruhu spadá několik následujících skupin: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Zaměstnanost (profese) rodičů, otců i matek a vliv této skutečnosti na děti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Charakter a kvalita bydlení, vybavení domácnosti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Finanční zajištění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Individuální spotřeba rodiny jako součást životního stylu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Vliv techniky a technických prostředků na život rodiny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8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Další oblasti:</w:t>
      </w:r>
      <w:r w:rsidRPr="00D425C5">
        <w:rPr>
          <w:rFonts w:ascii="Arial" w:hAnsi="Arial" w:cs="Arial"/>
          <w:kern w:val="0"/>
          <w:sz w:val="22"/>
          <w:szCs w:val="24"/>
        </w:rPr>
        <w:t xml:space="preserve"> materiální podmínky pro zájmovou činnost dětí a pro jejich přípravu do školy – knihovna, hudební nástroje, sportovní potřeby…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08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b/>
          <w:kern w:val="0"/>
          <w:sz w:val="22"/>
          <w:szCs w:val="24"/>
        </w:rPr>
        <w:t>Kulturně-výchovná oblast rodinného prostředí:</w:t>
      </w:r>
      <w:r w:rsidRPr="00D425C5">
        <w:rPr>
          <w:rFonts w:ascii="Arial" w:hAnsi="Arial" w:cs="Arial"/>
          <w:kern w:val="0"/>
          <w:sz w:val="22"/>
          <w:szCs w:val="24"/>
        </w:rPr>
        <w:t xml:space="preserve"> do této kategorie patří zejména: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72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kern w:val="0"/>
          <w:sz w:val="22"/>
          <w:szCs w:val="24"/>
        </w:rPr>
        <w:t>Hodnotová orientace a vzdělání rodičů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kern w:val="0"/>
          <w:sz w:val="22"/>
          <w:szCs w:val="24"/>
        </w:rPr>
        <w:t>Životní styl, zejména v souvislosti s využíváním volného času (zájmová činnost, masmédia, trávení dovolených, stravovací návyky…)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numPr>
          <w:ilvl w:val="0"/>
          <w:numId w:val="19"/>
        </w:numPr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D425C5">
        <w:rPr>
          <w:rFonts w:ascii="Arial" w:hAnsi="Arial" w:cs="Arial"/>
          <w:kern w:val="0"/>
          <w:sz w:val="22"/>
          <w:szCs w:val="24"/>
        </w:rPr>
        <w:t>Využívání pedagogických prostředků, které mají vliv na vytváření postojů dětí k lidem, ke vzdělání, k práci, kultuře, politice a vůbec k životu.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  <w:r>
        <w:rPr>
          <w:kern w:val="0"/>
          <w:sz w:val="22"/>
          <w:szCs w:val="24"/>
        </w:rPr>
        <w:t>Zdroj: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D425C5">
        <w:rPr>
          <w:rFonts w:ascii="Arial" w:hAnsi="Arial" w:cs="Arial"/>
          <w:kern w:val="0"/>
          <w:sz w:val="22"/>
          <w:szCs w:val="22"/>
        </w:rPr>
        <w:t xml:space="preserve">KRAUS, B. </w:t>
      </w:r>
      <w:r w:rsidRPr="00D425C5">
        <w:rPr>
          <w:rFonts w:ascii="Arial" w:hAnsi="Arial" w:cs="Arial"/>
          <w:i/>
          <w:iCs/>
          <w:kern w:val="0"/>
          <w:sz w:val="22"/>
          <w:szCs w:val="22"/>
        </w:rPr>
        <w:t>Základy sociální pedagogiky</w:t>
      </w:r>
      <w:r w:rsidRPr="00D425C5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D425C5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D425C5">
        <w:rPr>
          <w:rFonts w:ascii="Arial" w:hAnsi="Arial" w:cs="Arial"/>
          <w:kern w:val="0"/>
          <w:sz w:val="22"/>
          <w:szCs w:val="22"/>
        </w:rPr>
        <w:t>, 2008. 216 s. ISBN 978-80-7367-383-3.</w:t>
      </w:r>
    </w:p>
    <w:p w:rsid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kern w:val="0"/>
          <w:sz w:val="22"/>
          <w:szCs w:val="22"/>
          <w:lang w:eastAsia="en-US"/>
        </w:rPr>
      </w:pPr>
      <w:r w:rsidRPr="00D425C5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Zadání pro žáky: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eastAsia="Calibri" w:hAnsi="Arial" w:cs="Arial"/>
          <w:b/>
          <w:kern w:val="0"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 xml:space="preserve">Na základě výše uvedené „analýzy rodinného </w:t>
      </w:r>
      <w:proofErr w:type="gramStart"/>
      <w:r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prostředí“</w:t>
      </w:r>
      <w:r w:rsidRPr="00D425C5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 xml:space="preserve">  „zhodnoťte</w:t>
      </w:r>
      <w:proofErr w:type="gramEnd"/>
      <w:r w:rsidRPr="00D425C5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“ vybranou rodinu XY – může se je</w:t>
      </w:r>
      <w:bookmarkStart w:id="0" w:name="_GoBack"/>
      <w:bookmarkEnd w:id="0"/>
      <w:r w:rsidRPr="00D425C5">
        <w:rPr>
          <w:rFonts w:ascii="Arial" w:eastAsia="Calibri" w:hAnsi="Arial" w:cs="Arial"/>
          <w:b/>
          <w:kern w:val="0"/>
          <w:sz w:val="22"/>
          <w:szCs w:val="22"/>
          <w:lang w:eastAsia="en-US"/>
        </w:rPr>
        <w:t>dnat o Vaši rodinu či rodinu Vám nějak známou. Pokuste se jednotlivá kritéria funkčnosti kvalitně okomentovat.</w:t>
      </w: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D425C5" w:rsidRPr="00D425C5" w:rsidRDefault="00D425C5" w:rsidP="00D425C5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D425C5" w:rsidRPr="00257C47" w:rsidRDefault="00D425C5" w:rsidP="00257C47">
      <w:pPr>
        <w:keepNext/>
        <w:widowControl/>
        <w:numPr>
          <w:ilvl w:val="1"/>
          <w:numId w:val="0"/>
        </w:numPr>
        <w:suppressAutoHyphens w:val="0"/>
        <w:overflowPunct/>
        <w:autoSpaceDE/>
        <w:autoSpaceDN/>
        <w:adjustRightInd/>
        <w:spacing w:before="360"/>
        <w:ind w:left="789" w:hanging="432"/>
        <w:textAlignment w:val="auto"/>
        <w:outlineLvl w:val="1"/>
        <w:rPr>
          <w:rFonts w:ascii="Arial" w:hAnsi="Arial" w:cs="Arial"/>
          <w:b/>
          <w:bCs/>
          <w:iCs/>
          <w:color w:val="333399"/>
          <w:kern w:val="0"/>
          <w:sz w:val="28"/>
          <w:szCs w:val="28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257C47" w:rsidRPr="00257C47" w:rsidRDefault="00257C47" w:rsidP="00257C47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kern w:val="0"/>
          <w:sz w:val="20"/>
        </w:rPr>
      </w:pPr>
    </w:p>
    <w:p w:rsidR="000F1AFF" w:rsidRPr="000F1AFF" w:rsidRDefault="000F1AFF" w:rsidP="000F1AF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F1AFF" w:rsidRPr="003823F4" w:rsidRDefault="000F1AFF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A95" w:rsidRDefault="00602A95">
      <w:r>
        <w:separator/>
      </w:r>
    </w:p>
  </w:endnote>
  <w:endnote w:type="continuationSeparator" w:id="0">
    <w:p w:rsidR="00602A95" w:rsidRDefault="00602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A95" w:rsidRDefault="00602A95">
      <w:r>
        <w:separator/>
      </w:r>
    </w:p>
  </w:footnote>
  <w:footnote w:type="continuationSeparator" w:id="0">
    <w:p w:rsidR="00602A95" w:rsidRDefault="00602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6478A"/>
    <w:multiLevelType w:val="hybridMultilevel"/>
    <w:tmpl w:val="963CE5C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553AD"/>
    <w:multiLevelType w:val="hybridMultilevel"/>
    <w:tmpl w:val="0EAE9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B5C8E"/>
    <w:multiLevelType w:val="hybridMultilevel"/>
    <w:tmpl w:val="E62CEC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5407A7"/>
    <w:multiLevelType w:val="hybridMultilevel"/>
    <w:tmpl w:val="C2FA8F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2B2312"/>
    <w:multiLevelType w:val="hybridMultilevel"/>
    <w:tmpl w:val="55306F9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23F99"/>
    <w:multiLevelType w:val="hybridMultilevel"/>
    <w:tmpl w:val="038C4D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587242"/>
    <w:multiLevelType w:val="hybridMultilevel"/>
    <w:tmpl w:val="5BFA0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10217"/>
    <w:multiLevelType w:val="hybridMultilevel"/>
    <w:tmpl w:val="C8CA84C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0E29CD"/>
    <w:multiLevelType w:val="hybridMultilevel"/>
    <w:tmpl w:val="D0561F2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B2D34"/>
    <w:multiLevelType w:val="hybridMultilevel"/>
    <w:tmpl w:val="42B21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8177EA"/>
    <w:multiLevelType w:val="hybridMultilevel"/>
    <w:tmpl w:val="4A5E7C0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40203"/>
    <w:multiLevelType w:val="hybridMultilevel"/>
    <w:tmpl w:val="7AE088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1"/>
  </w:num>
  <w:num w:numId="5">
    <w:abstractNumId w:val="9"/>
  </w:num>
  <w:num w:numId="6">
    <w:abstractNumId w:val="15"/>
  </w:num>
  <w:num w:numId="7">
    <w:abstractNumId w:val="1"/>
  </w:num>
  <w:num w:numId="8">
    <w:abstractNumId w:val="18"/>
  </w:num>
  <w:num w:numId="9">
    <w:abstractNumId w:val="4"/>
  </w:num>
  <w:num w:numId="10">
    <w:abstractNumId w:val="12"/>
  </w:num>
  <w:num w:numId="11">
    <w:abstractNumId w:val="8"/>
  </w:num>
  <w:num w:numId="12">
    <w:abstractNumId w:val="16"/>
  </w:num>
  <w:num w:numId="13">
    <w:abstractNumId w:val="7"/>
  </w:num>
  <w:num w:numId="14">
    <w:abstractNumId w:val="3"/>
  </w:num>
  <w:num w:numId="15">
    <w:abstractNumId w:val="13"/>
  </w:num>
  <w:num w:numId="16">
    <w:abstractNumId w:val="6"/>
  </w:num>
  <w:num w:numId="17">
    <w:abstractNumId w:val="0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81C61"/>
    <w:rsid w:val="000C1A12"/>
    <w:rsid w:val="000F1AFF"/>
    <w:rsid w:val="0010087F"/>
    <w:rsid w:val="00111425"/>
    <w:rsid w:val="001339D1"/>
    <w:rsid w:val="0014178E"/>
    <w:rsid w:val="00145E3E"/>
    <w:rsid w:val="00257C47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0E48"/>
    <w:rsid w:val="005F51C2"/>
    <w:rsid w:val="005F6FF3"/>
    <w:rsid w:val="00602A95"/>
    <w:rsid w:val="00663F3C"/>
    <w:rsid w:val="006860A6"/>
    <w:rsid w:val="006A6BD9"/>
    <w:rsid w:val="006A70D7"/>
    <w:rsid w:val="006C6C30"/>
    <w:rsid w:val="006D6F7E"/>
    <w:rsid w:val="0071771B"/>
    <w:rsid w:val="00721E1B"/>
    <w:rsid w:val="00760831"/>
    <w:rsid w:val="007E68D8"/>
    <w:rsid w:val="00820677"/>
    <w:rsid w:val="008E1472"/>
    <w:rsid w:val="00974C32"/>
    <w:rsid w:val="00997604"/>
    <w:rsid w:val="009A1074"/>
    <w:rsid w:val="009A1C62"/>
    <w:rsid w:val="009D0B3D"/>
    <w:rsid w:val="00A026BB"/>
    <w:rsid w:val="00A60E41"/>
    <w:rsid w:val="00AB2B59"/>
    <w:rsid w:val="00B12219"/>
    <w:rsid w:val="00B61582"/>
    <w:rsid w:val="00BA3DC7"/>
    <w:rsid w:val="00C30DBE"/>
    <w:rsid w:val="00C7475A"/>
    <w:rsid w:val="00CB1248"/>
    <w:rsid w:val="00D425C5"/>
    <w:rsid w:val="00D51CC3"/>
    <w:rsid w:val="00D53046"/>
    <w:rsid w:val="00D64A81"/>
    <w:rsid w:val="00D84D70"/>
    <w:rsid w:val="00E83490"/>
    <w:rsid w:val="00F07134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22539-AB6C-4A93-9173-ACDED2C1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</TotalTime>
  <Pages>3</Pages>
  <Words>460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2013-06-18T07:10:00Z</dcterms:created>
  <dcterms:modified xsi:type="dcterms:W3CDTF">2013-06-18T07:10:00Z</dcterms:modified>
</cp:coreProperties>
</file>