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3B3310" w:rsidRPr="00444BE0" w:rsidRDefault="003B3310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V/2 Inovace a zkvalitnění výuky směřující k rozvoji odborných kompetencí žáků středních škol</w:t>
            </w: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3B3310" w:rsidRPr="000133AC" w:rsidRDefault="003B3310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VY_52_INOVACE_4.A_2/21</w:t>
            </w:r>
          </w:p>
          <w:p w:rsidR="003B3310" w:rsidRPr="000133AC" w:rsidRDefault="003B3310" w:rsidP="003221E8">
            <w:pPr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Téma sady: </w:t>
            </w:r>
            <w:r w:rsidRPr="000133AC"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  <w:t>Specifické potřeby jednotlivých klientů v sociálních službách</w:t>
            </w:r>
          </w:p>
          <w:p w:rsidR="003B3310" w:rsidRPr="000133AC" w:rsidRDefault="003B3310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Název: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Specifika služeb pro závislé</w:t>
            </w:r>
          </w:p>
          <w:p w:rsidR="003B3310" w:rsidRPr="00444BE0" w:rsidRDefault="003B3310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3B3310" w:rsidRPr="00444BE0" w:rsidRDefault="003B3310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14.3.2013</w:t>
            </w:r>
            <w:proofErr w:type="gramEnd"/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3B3310" w:rsidRPr="00444BE0" w:rsidRDefault="003B3310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3B3310" w:rsidRPr="00444BE0" w:rsidRDefault="003B3310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péče</w:t>
            </w: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3B3310" w:rsidRPr="00D84D70" w:rsidRDefault="003B3310" w:rsidP="003221E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3B3310" w:rsidRPr="00D84D70" w:rsidRDefault="003B3310" w:rsidP="003B331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Učební materiál obsahuje tabulku, která shrnuje a specifikuje jednotlivá zařízení pro závislé. Jsou zde uvedeny i konkrétní metody práce s klientem. Za tabulkou jsou připojeny otázky, které ověřují pochopení problematiky.</w:t>
            </w: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3B3310" w:rsidRDefault="003B3310" w:rsidP="003221E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Služby pro závislé, ambulantní léčba, psychiatrické léčebny, terapeutické komunity</w:t>
            </w:r>
          </w:p>
          <w:p w:rsidR="003B3310" w:rsidRPr="00D84D70" w:rsidRDefault="003B3310" w:rsidP="003221E8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3B3310" w:rsidRPr="00444BE0" w:rsidRDefault="003B3310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3B3310" w:rsidRPr="003B3310" w:rsidRDefault="003B3310" w:rsidP="003B3310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3B3310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 xml:space="preserve">charakterizuje formy sociálních služeb </w:t>
            </w:r>
            <w:proofErr w:type="gramStart"/>
            <w:r w:rsidRPr="003B3310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ve</w:t>
            </w:r>
            <w:proofErr w:type="gramEnd"/>
          </w:p>
          <w:p w:rsidR="003B3310" w:rsidRPr="003B3310" w:rsidRDefault="003B3310" w:rsidP="003B3310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3B3310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vztahu k sociální situaci a specifickým</w:t>
            </w:r>
            <w:bookmarkStart w:id="0" w:name="_GoBack"/>
            <w:bookmarkEnd w:id="0"/>
          </w:p>
          <w:p w:rsidR="003B3310" w:rsidRPr="00D84D70" w:rsidRDefault="003B3310" w:rsidP="003B3310">
            <w:pPr>
              <w:rPr>
                <w:rFonts w:asciiTheme="minorHAnsi" w:hAnsiTheme="minorHAnsi"/>
                <w:sz w:val="28"/>
                <w:szCs w:val="28"/>
              </w:rPr>
            </w:pPr>
            <w:r w:rsidRPr="003B3310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potřebám jednotlivých skupin klientů;</w:t>
            </w: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3B3310" w:rsidRPr="00D84D70" w:rsidRDefault="003B3310" w:rsidP="003221E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3B3310" w:rsidRPr="00D84D70" w:rsidTr="00D84D70">
        <w:trPr>
          <w:jc w:val="center"/>
        </w:trPr>
        <w:tc>
          <w:tcPr>
            <w:tcW w:w="2642" w:type="dxa"/>
          </w:tcPr>
          <w:p w:rsidR="003B3310" w:rsidRPr="00444BE0" w:rsidRDefault="003B331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3B3310" w:rsidRPr="00D84D70" w:rsidRDefault="003B3310" w:rsidP="003221E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3823F4" w:rsidRPr="00474E71" w:rsidRDefault="00474E71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="Calibri"/>
          <w:b/>
          <w:kern w:val="0"/>
          <w:szCs w:val="24"/>
          <w:lang w:eastAsia="en-US"/>
        </w:rPr>
      </w:pPr>
      <w:r w:rsidRPr="00474E71">
        <w:rPr>
          <w:rFonts w:eastAsia="Calibri"/>
          <w:b/>
          <w:kern w:val="0"/>
          <w:szCs w:val="24"/>
          <w:lang w:eastAsia="en-US"/>
        </w:rPr>
        <w:t>Zařízení pro závislé: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551"/>
        <w:gridCol w:w="4395"/>
      </w:tblGrid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  <w:r w:rsidRPr="00474E71">
              <w:rPr>
                <w:b/>
                <w:kern w:val="0"/>
                <w:szCs w:val="24"/>
              </w:rPr>
              <w:lastRenderedPageBreak/>
              <w:t>Zařízení</w:t>
            </w: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b/>
                <w:kern w:val="0"/>
                <w:szCs w:val="24"/>
              </w:rPr>
            </w:pPr>
            <w:r w:rsidRPr="00474E71">
              <w:rPr>
                <w:b/>
                <w:kern w:val="0"/>
                <w:szCs w:val="24"/>
              </w:rPr>
              <w:t>Cíle a specifika zařízení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b/>
                <w:kern w:val="0"/>
                <w:szCs w:val="24"/>
              </w:rPr>
            </w:pPr>
            <w:r w:rsidRPr="00474E71">
              <w:rPr>
                <w:b/>
                <w:kern w:val="0"/>
                <w:szCs w:val="24"/>
              </w:rPr>
              <w:t>Metody práce s klientem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  <w:r w:rsidRPr="00474E71">
              <w:rPr>
                <w:b/>
                <w:kern w:val="0"/>
                <w:szCs w:val="24"/>
              </w:rPr>
              <w:t>Terénní programy</w:t>
            </w: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Jsou realizovány přímo na ulici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 xml:space="preserve">Poskytování </w:t>
            </w:r>
            <w:proofErr w:type="spellStart"/>
            <w:r w:rsidRPr="00474E71">
              <w:rPr>
                <w:kern w:val="0"/>
                <w:szCs w:val="24"/>
              </w:rPr>
              <w:t>info</w:t>
            </w:r>
            <w:proofErr w:type="spellEnd"/>
            <w:r w:rsidRPr="00474E71">
              <w:rPr>
                <w:kern w:val="0"/>
                <w:szCs w:val="24"/>
              </w:rPr>
              <w:t xml:space="preserve"> o rizicích spojených s užíváním, výměna stříkaček a jehel, distribuce kondomů.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  <w:r w:rsidRPr="00474E71">
              <w:rPr>
                <w:b/>
                <w:kern w:val="0"/>
                <w:szCs w:val="24"/>
              </w:rPr>
              <w:t>Nízkoprahová kontaktní centra</w:t>
            </w: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Služby na úrovni terénních programů, k tomu hygienický a potravinový servis. Je zde prostor pro cílenější a dlouhodobější práci s klientem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Hodnotí aktuální stav uživatele, navrhují vhodnou léčbu, případně zprostředkovávají nástup do léčby. Činnosti jako v terénních programech.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  <w:r w:rsidRPr="00474E71">
              <w:rPr>
                <w:b/>
                <w:kern w:val="0"/>
                <w:szCs w:val="24"/>
              </w:rPr>
              <w:t>Ambulantní léčba</w:t>
            </w: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Klade na klienta už určité nároky. Je stanoven individuální plán léčby, pravidelně revidován.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Součástí i rodinná, někdy párová terapie.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  <w:r w:rsidRPr="00474E71">
              <w:rPr>
                <w:b/>
                <w:kern w:val="0"/>
                <w:szCs w:val="24"/>
              </w:rPr>
              <w:t>Denní stacionář (2-3 měsíce, intenzivní ambulantní léčba)</w:t>
            </w: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Klienti se každý den vracejí do svého přirozeného prostředí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Individuální, skupinová, rodinná terapie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  <w:r w:rsidRPr="00474E71">
              <w:rPr>
                <w:b/>
                <w:kern w:val="0"/>
                <w:szCs w:val="24"/>
              </w:rPr>
              <w:t>Detoxifikační jednotky (5-10 dní)</w:t>
            </w: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Minimalizace projevů odvykacích symptomů a zbavení organismu uživatele návykových látek.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Je možné využít medikaci.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b/>
                <w:kern w:val="0"/>
                <w:szCs w:val="24"/>
              </w:rPr>
            </w:pPr>
            <w:r w:rsidRPr="00474E71">
              <w:rPr>
                <w:b/>
                <w:kern w:val="0"/>
                <w:szCs w:val="24"/>
              </w:rPr>
              <w:t>Psychiatrické léčebny (3-6 měsíců)</w:t>
            </w: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Krátkodobá – střednědobá pobytová léčba. 3 fáze léčby se specifickými pravidly.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Individuální, skupinová, rodinná terapie. Mnoho léčeben využívá metody jako terapeutická komunita, ovšem zde jsou určité limity.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  <w:r w:rsidRPr="00474E71">
              <w:rPr>
                <w:b/>
                <w:kern w:val="0"/>
                <w:szCs w:val="24"/>
              </w:rPr>
              <w:t>Terapeutické komunity (6-18 měsíců)</w:t>
            </w: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Střednědobá – dlouhodobá strukturovaná léčba. Klade vysoké nároky na klienta.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Intenzivní terapeutický proces, komunitní způsob života. Individuální poradenství, skupinová, rodinná a pracovní terapie.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  <w:r w:rsidRPr="00474E71">
              <w:rPr>
                <w:b/>
                <w:kern w:val="0"/>
                <w:szCs w:val="24"/>
              </w:rPr>
              <w:t>Doléčovací centra (6-12 měsíců - následná péče</w:t>
            </w: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Následná péče, prevence relapsu drogy.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Poradenství, individuální a skupinová terapie (pomoc při hledání zaměstnání, nabídka chráněného bydlení a práce v chráněných dílnách)</w:t>
            </w:r>
          </w:p>
        </w:tc>
      </w:tr>
      <w:tr w:rsidR="00474E71" w:rsidRPr="00474E71" w:rsidTr="00474E71">
        <w:tc>
          <w:tcPr>
            <w:tcW w:w="2093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  <w:r w:rsidRPr="00474E71">
              <w:rPr>
                <w:b/>
                <w:kern w:val="0"/>
                <w:szCs w:val="24"/>
              </w:rPr>
              <w:t>Substituční programy</w:t>
            </w:r>
          </w:p>
        </w:tc>
        <w:tc>
          <w:tcPr>
            <w:tcW w:w="2551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Léčba je zaměřena na fyzickou, psychickou a sociální stabilizaci uživatele a prevenci kriminálního chování v souvislosti se získáváním prostředků na drogu.</w:t>
            </w:r>
          </w:p>
        </w:tc>
        <w:tc>
          <w:tcPr>
            <w:tcW w:w="4395" w:type="dxa"/>
          </w:tcPr>
          <w:p w:rsidR="00474E71" w:rsidRPr="00474E71" w:rsidRDefault="00474E71" w:rsidP="00474E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474E71">
              <w:rPr>
                <w:kern w:val="0"/>
                <w:szCs w:val="24"/>
              </w:rPr>
              <w:t>Je podávána náhražka nelegální drogy (</w:t>
            </w:r>
            <w:proofErr w:type="spellStart"/>
            <w:r w:rsidRPr="00474E71">
              <w:rPr>
                <w:kern w:val="0"/>
                <w:szCs w:val="24"/>
              </w:rPr>
              <w:t>subutex</w:t>
            </w:r>
            <w:proofErr w:type="spellEnd"/>
            <w:r w:rsidRPr="00474E71">
              <w:rPr>
                <w:kern w:val="0"/>
                <w:szCs w:val="24"/>
              </w:rPr>
              <w:t>, metadon).</w:t>
            </w:r>
          </w:p>
        </w:tc>
      </w:tr>
    </w:tbl>
    <w:p w:rsidR="00474E71" w:rsidRPr="00474E71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Cs w:val="24"/>
        </w:rPr>
      </w:pPr>
    </w:p>
    <w:p w:rsidR="00474E71" w:rsidRPr="00474E71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Cs w:val="24"/>
        </w:rPr>
      </w:pPr>
      <w:r w:rsidRPr="00474E71">
        <w:rPr>
          <w:b/>
          <w:kern w:val="0"/>
          <w:szCs w:val="24"/>
        </w:rPr>
        <w:t xml:space="preserve">Tabulka </w:t>
      </w:r>
      <w:r>
        <w:rPr>
          <w:b/>
          <w:kern w:val="0"/>
          <w:szCs w:val="24"/>
        </w:rPr>
        <w:t>1</w:t>
      </w:r>
      <w:r w:rsidRPr="00474E71">
        <w:rPr>
          <w:kern w:val="0"/>
          <w:szCs w:val="24"/>
        </w:rPr>
        <w:t>: Zařízení pro závislé</w:t>
      </w:r>
    </w:p>
    <w:p w:rsidR="00474E71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0"/>
        </w:rPr>
      </w:pPr>
    </w:p>
    <w:p w:rsidR="00474E71" w:rsidRPr="003B3310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0"/>
        </w:rPr>
      </w:pPr>
      <w:r w:rsidRPr="003B3310">
        <w:rPr>
          <w:rFonts w:ascii="Arial" w:hAnsi="Arial" w:cs="Arial"/>
          <w:b/>
          <w:kern w:val="0"/>
          <w:sz w:val="20"/>
        </w:rPr>
        <w:lastRenderedPageBreak/>
        <w:t>Zdroj:</w:t>
      </w:r>
    </w:p>
    <w:p w:rsidR="00474E71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0"/>
        </w:rPr>
      </w:pPr>
    </w:p>
    <w:p w:rsidR="00474E71" w:rsidRPr="00474E71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474E71">
        <w:rPr>
          <w:rFonts w:ascii="Arial" w:hAnsi="Arial" w:cs="Arial"/>
          <w:kern w:val="0"/>
          <w:sz w:val="22"/>
          <w:szCs w:val="22"/>
        </w:rPr>
        <w:t xml:space="preserve">MATOUŠEK, O., et al. </w:t>
      </w:r>
      <w:r w:rsidRPr="00474E71">
        <w:rPr>
          <w:rFonts w:ascii="Arial" w:hAnsi="Arial" w:cs="Arial"/>
          <w:i/>
          <w:iCs/>
          <w:kern w:val="0"/>
          <w:sz w:val="22"/>
          <w:szCs w:val="22"/>
        </w:rPr>
        <w:t>Metody a řízení sociální práce</w:t>
      </w:r>
      <w:r w:rsidRPr="00474E71">
        <w:rPr>
          <w:rFonts w:ascii="Arial" w:hAnsi="Arial" w:cs="Arial"/>
          <w:kern w:val="0"/>
          <w:sz w:val="22"/>
          <w:szCs w:val="22"/>
        </w:rPr>
        <w:t xml:space="preserve">. </w:t>
      </w:r>
      <w:proofErr w:type="gramStart"/>
      <w:r w:rsidRPr="00474E71">
        <w:rPr>
          <w:rFonts w:ascii="Arial" w:hAnsi="Arial" w:cs="Arial"/>
          <w:kern w:val="0"/>
          <w:sz w:val="22"/>
          <w:szCs w:val="22"/>
        </w:rPr>
        <w:t>Praha : Portál</w:t>
      </w:r>
      <w:proofErr w:type="gramEnd"/>
      <w:r w:rsidRPr="00474E71">
        <w:rPr>
          <w:rFonts w:ascii="Arial" w:hAnsi="Arial" w:cs="Arial"/>
          <w:kern w:val="0"/>
          <w:sz w:val="22"/>
          <w:szCs w:val="22"/>
        </w:rPr>
        <w:t>, 2003. 384 s. ISBN 80-7178-548-2.</w:t>
      </w:r>
    </w:p>
    <w:p w:rsidR="00474E71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474E71" w:rsidRPr="003B3310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2"/>
        </w:rPr>
      </w:pPr>
      <w:r w:rsidRPr="003B3310">
        <w:rPr>
          <w:rFonts w:ascii="Arial" w:hAnsi="Arial" w:cs="Arial"/>
          <w:b/>
          <w:kern w:val="0"/>
          <w:sz w:val="22"/>
          <w:szCs w:val="22"/>
        </w:rPr>
        <w:t>Otázky pro žáky:</w:t>
      </w:r>
    </w:p>
    <w:p w:rsidR="00474E71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474E71" w:rsidRDefault="00474E71" w:rsidP="00474E71">
      <w:pPr>
        <w:pStyle w:val="Odstavecseseznamem"/>
        <w:widowControl/>
        <w:numPr>
          <w:ilvl w:val="0"/>
          <w:numId w:val="21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>
        <w:rPr>
          <w:rFonts w:ascii="Arial" w:hAnsi="Arial" w:cs="Arial"/>
          <w:kern w:val="0"/>
          <w:sz w:val="22"/>
          <w:szCs w:val="22"/>
        </w:rPr>
        <w:t>V jakém zařízení je poskytován potravinový servis?</w:t>
      </w:r>
    </w:p>
    <w:p w:rsidR="00474E71" w:rsidRDefault="00474E71" w:rsidP="00474E71">
      <w:pPr>
        <w:pStyle w:val="Odstavecseseznamem"/>
        <w:widowControl/>
        <w:numPr>
          <w:ilvl w:val="0"/>
          <w:numId w:val="21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>
        <w:rPr>
          <w:rFonts w:ascii="Arial" w:hAnsi="Arial" w:cs="Arial"/>
          <w:kern w:val="0"/>
          <w:sz w:val="22"/>
          <w:szCs w:val="22"/>
        </w:rPr>
        <w:t>V jakém programu dostane uživatel návykových látek náhražku nelegální drogy?</w:t>
      </w:r>
    </w:p>
    <w:p w:rsidR="00474E71" w:rsidRDefault="00474E71" w:rsidP="00474E71">
      <w:pPr>
        <w:pStyle w:val="Odstavecseseznamem"/>
        <w:widowControl/>
        <w:numPr>
          <w:ilvl w:val="0"/>
          <w:numId w:val="21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>
        <w:rPr>
          <w:rFonts w:ascii="Arial" w:hAnsi="Arial" w:cs="Arial"/>
          <w:kern w:val="0"/>
          <w:sz w:val="22"/>
          <w:szCs w:val="22"/>
        </w:rPr>
        <w:t>V jakém zařízení se klienti vracejí denně do svého přirozeného prostředí?</w:t>
      </w:r>
    </w:p>
    <w:p w:rsidR="00474E71" w:rsidRDefault="00474E71" w:rsidP="00474E71">
      <w:pPr>
        <w:pStyle w:val="Odstavecseseznamem"/>
        <w:widowControl/>
        <w:numPr>
          <w:ilvl w:val="0"/>
          <w:numId w:val="21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>
        <w:rPr>
          <w:rFonts w:ascii="Arial" w:hAnsi="Arial" w:cs="Arial"/>
          <w:kern w:val="0"/>
          <w:sz w:val="22"/>
          <w:szCs w:val="22"/>
        </w:rPr>
        <w:t>V jakém zařízení je nejdelší léčba?</w:t>
      </w:r>
    </w:p>
    <w:p w:rsidR="00474E71" w:rsidRDefault="00474E71" w:rsidP="00474E71">
      <w:pPr>
        <w:pStyle w:val="Odstavecseseznamem"/>
        <w:widowControl/>
        <w:numPr>
          <w:ilvl w:val="0"/>
          <w:numId w:val="21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>
        <w:rPr>
          <w:rFonts w:ascii="Arial" w:hAnsi="Arial" w:cs="Arial"/>
          <w:kern w:val="0"/>
          <w:sz w:val="22"/>
          <w:szCs w:val="22"/>
        </w:rPr>
        <w:t>Kde se uživatel zbaví návykových látek z těla, zejména s využitím medikace?</w:t>
      </w:r>
    </w:p>
    <w:p w:rsidR="00474E71" w:rsidRDefault="00474E71" w:rsidP="00474E71">
      <w:pPr>
        <w:pStyle w:val="Odstavecseseznamem"/>
        <w:widowControl/>
        <w:numPr>
          <w:ilvl w:val="0"/>
          <w:numId w:val="21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>
        <w:rPr>
          <w:rFonts w:ascii="Arial" w:hAnsi="Arial" w:cs="Arial"/>
          <w:kern w:val="0"/>
          <w:sz w:val="22"/>
          <w:szCs w:val="22"/>
        </w:rPr>
        <w:t>V jakém zařízení je součástí práce s klientem hledání vhodného zaměstnání?</w:t>
      </w:r>
    </w:p>
    <w:p w:rsidR="00474E71" w:rsidRDefault="00474E71" w:rsidP="00474E71">
      <w:pPr>
        <w:pStyle w:val="Odstavecseseznamem"/>
        <w:widowControl/>
        <w:numPr>
          <w:ilvl w:val="0"/>
          <w:numId w:val="21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>
        <w:rPr>
          <w:rFonts w:ascii="Arial" w:hAnsi="Arial" w:cs="Arial"/>
          <w:kern w:val="0"/>
          <w:sz w:val="22"/>
          <w:szCs w:val="22"/>
        </w:rPr>
        <w:t>Jaké zařízení má za cíl prevenci relapsu drogy?</w:t>
      </w:r>
    </w:p>
    <w:p w:rsidR="00474E71" w:rsidRDefault="00474E71" w:rsidP="00474E71">
      <w:pPr>
        <w:pStyle w:val="Odstavecseseznamem"/>
        <w:widowControl/>
        <w:numPr>
          <w:ilvl w:val="0"/>
          <w:numId w:val="21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>
        <w:rPr>
          <w:rFonts w:ascii="Arial" w:hAnsi="Arial" w:cs="Arial"/>
          <w:kern w:val="0"/>
          <w:sz w:val="22"/>
          <w:szCs w:val="22"/>
        </w:rPr>
        <w:t>Jaké zařízení využívá principu komunitní léčby?</w:t>
      </w:r>
    </w:p>
    <w:p w:rsidR="00474E71" w:rsidRDefault="00474E71" w:rsidP="00474E71">
      <w:pPr>
        <w:pStyle w:val="Odstavecseseznamem"/>
        <w:widowControl/>
        <w:numPr>
          <w:ilvl w:val="0"/>
          <w:numId w:val="21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>
        <w:rPr>
          <w:rFonts w:ascii="Arial" w:hAnsi="Arial" w:cs="Arial"/>
          <w:kern w:val="0"/>
          <w:sz w:val="22"/>
          <w:szCs w:val="22"/>
        </w:rPr>
        <w:t>Které zařízení se nevěnuje konkrétně léčbě drogové závislosti?</w:t>
      </w:r>
    </w:p>
    <w:p w:rsidR="00474E71" w:rsidRPr="00474E71" w:rsidRDefault="00474E71" w:rsidP="00474E71">
      <w:pPr>
        <w:pStyle w:val="Odstavecseseznamem"/>
        <w:widowControl/>
        <w:numPr>
          <w:ilvl w:val="0"/>
          <w:numId w:val="21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>
        <w:rPr>
          <w:rFonts w:ascii="Arial" w:hAnsi="Arial" w:cs="Arial"/>
          <w:kern w:val="0"/>
          <w:sz w:val="22"/>
          <w:szCs w:val="22"/>
        </w:rPr>
        <w:t>Který program je zaměřen na psychickou a fyzickou stabilizaci klienta v souvislosti s užíváním návykových látek?</w:t>
      </w:r>
    </w:p>
    <w:p w:rsidR="00474E71" w:rsidRPr="00474E71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0"/>
        </w:rPr>
      </w:pPr>
    </w:p>
    <w:p w:rsidR="00474E71" w:rsidRPr="00474E71" w:rsidRDefault="00474E71" w:rsidP="00474E71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0"/>
        </w:rPr>
      </w:pPr>
    </w:p>
    <w:p w:rsidR="00474E71" w:rsidRPr="003823F4" w:rsidRDefault="00474E71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E41" w:rsidRDefault="00185E41">
      <w:r>
        <w:separator/>
      </w:r>
    </w:p>
  </w:endnote>
  <w:endnote w:type="continuationSeparator" w:id="0">
    <w:p w:rsidR="00185E41" w:rsidRDefault="00185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E41" w:rsidRDefault="00185E41">
      <w:r>
        <w:separator/>
      </w:r>
    </w:p>
  </w:footnote>
  <w:footnote w:type="continuationSeparator" w:id="0">
    <w:p w:rsidR="00185E41" w:rsidRDefault="00185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AF5DE7"/>
    <w:multiLevelType w:val="hybridMultilevel"/>
    <w:tmpl w:val="6DCA50DB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9F93555"/>
    <w:multiLevelType w:val="hybridMultilevel"/>
    <w:tmpl w:val="D1D1FAAF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81585A6"/>
    <w:multiLevelType w:val="hybridMultilevel"/>
    <w:tmpl w:val="4EC95881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9A244EF"/>
    <w:multiLevelType w:val="hybridMultilevel"/>
    <w:tmpl w:val="91142BA4"/>
    <w:lvl w:ilvl="0" w:tplc="A2A2A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A901C5"/>
    <w:multiLevelType w:val="hybridMultilevel"/>
    <w:tmpl w:val="39D293FA"/>
    <w:lvl w:ilvl="0" w:tplc="D6087BD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7F4D13"/>
    <w:multiLevelType w:val="hybridMultilevel"/>
    <w:tmpl w:val="F0D67CA2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2115646D"/>
    <w:multiLevelType w:val="hybridMultilevel"/>
    <w:tmpl w:val="819472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762EEC"/>
    <w:multiLevelType w:val="hybridMultilevel"/>
    <w:tmpl w:val="7C82E3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F35BD1"/>
    <w:multiLevelType w:val="hybridMultilevel"/>
    <w:tmpl w:val="3320D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C01678"/>
    <w:multiLevelType w:val="hybridMultilevel"/>
    <w:tmpl w:val="8A8A71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AD1C89"/>
    <w:multiLevelType w:val="hybridMultilevel"/>
    <w:tmpl w:val="D65E623E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D637520"/>
    <w:multiLevelType w:val="hybridMultilevel"/>
    <w:tmpl w:val="00DE8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3E5B49"/>
    <w:multiLevelType w:val="hybridMultilevel"/>
    <w:tmpl w:val="F7FE8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E32BC1"/>
    <w:multiLevelType w:val="hybridMultilevel"/>
    <w:tmpl w:val="E1481B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20E6C"/>
    <w:multiLevelType w:val="hybridMultilevel"/>
    <w:tmpl w:val="58F06B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F61DB7"/>
    <w:multiLevelType w:val="hybridMultilevel"/>
    <w:tmpl w:val="2AB249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12"/>
  </w:num>
  <w:num w:numId="5">
    <w:abstractNumId w:val="10"/>
  </w:num>
  <w:num w:numId="6">
    <w:abstractNumId w:val="16"/>
  </w:num>
  <w:num w:numId="7">
    <w:abstractNumId w:val="4"/>
  </w:num>
  <w:num w:numId="8">
    <w:abstractNumId w:val="7"/>
  </w:num>
  <w:num w:numId="9">
    <w:abstractNumId w:val="0"/>
  </w:num>
  <w:num w:numId="10">
    <w:abstractNumId w:val="1"/>
  </w:num>
  <w:num w:numId="11">
    <w:abstractNumId w:val="2"/>
  </w:num>
  <w:num w:numId="12">
    <w:abstractNumId w:val="15"/>
  </w:num>
  <w:num w:numId="13">
    <w:abstractNumId w:val="3"/>
  </w:num>
  <w:num w:numId="14">
    <w:abstractNumId w:val="19"/>
  </w:num>
  <w:num w:numId="15">
    <w:abstractNumId w:val="20"/>
  </w:num>
  <w:num w:numId="16">
    <w:abstractNumId w:val="14"/>
  </w:num>
  <w:num w:numId="17">
    <w:abstractNumId w:val="17"/>
  </w:num>
  <w:num w:numId="18">
    <w:abstractNumId w:val="13"/>
  </w:num>
  <w:num w:numId="19">
    <w:abstractNumId w:val="18"/>
  </w:num>
  <w:num w:numId="20">
    <w:abstractNumId w:val="8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2120F"/>
    <w:rsid w:val="00064AC5"/>
    <w:rsid w:val="000C1A12"/>
    <w:rsid w:val="0010087F"/>
    <w:rsid w:val="00111425"/>
    <w:rsid w:val="001339D1"/>
    <w:rsid w:val="0014178E"/>
    <w:rsid w:val="00145E3E"/>
    <w:rsid w:val="001809EA"/>
    <w:rsid w:val="00185E41"/>
    <w:rsid w:val="002275ED"/>
    <w:rsid w:val="00275A3D"/>
    <w:rsid w:val="002C249E"/>
    <w:rsid w:val="002C3719"/>
    <w:rsid w:val="002D61F3"/>
    <w:rsid w:val="00307802"/>
    <w:rsid w:val="0031151A"/>
    <w:rsid w:val="0031683B"/>
    <w:rsid w:val="003358AE"/>
    <w:rsid w:val="00353555"/>
    <w:rsid w:val="00354C5A"/>
    <w:rsid w:val="003823F4"/>
    <w:rsid w:val="003846D5"/>
    <w:rsid w:val="003B1608"/>
    <w:rsid w:val="003B3310"/>
    <w:rsid w:val="003D6815"/>
    <w:rsid w:val="00401AAD"/>
    <w:rsid w:val="00422271"/>
    <w:rsid w:val="00442605"/>
    <w:rsid w:val="00444BE0"/>
    <w:rsid w:val="00450458"/>
    <w:rsid w:val="0045480B"/>
    <w:rsid w:val="00474E71"/>
    <w:rsid w:val="0048777F"/>
    <w:rsid w:val="004F36C3"/>
    <w:rsid w:val="00511832"/>
    <w:rsid w:val="00535F2A"/>
    <w:rsid w:val="00554158"/>
    <w:rsid w:val="0059392F"/>
    <w:rsid w:val="005B15D7"/>
    <w:rsid w:val="005B3567"/>
    <w:rsid w:val="005F0E48"/>
    <w:rsid w:val="005F51C2"/>
    <w:rsid w:val="005F6FF3"/>
    <w:rsid w:val="006169DE"/>
    <w:rsid w:val="00663F3C"/>
    <w:rsid w:val="006860A6"/>
    <w:rsid w:val="00695A12"/>
    <w:rsid w:val="006A70D7"/>
    <w:rsid w:val="006C6C30"/>
    <w:rsid w:val="006D6F7E"/>
    <w:rsid w:val="006E7AE8"/>
    <w:rsid w:val="007032DD"/>
    <w:rsid w:val="0071771B"/>
    <w:rsid w:val="00721E1B"/>
    <w:rsid w:val="00760831"/>
    <w:rsid w:val="007E68D8"/>
    <w:rsid w:val="008C7C7B"/>
    <w:rsid w:val="008E1472"/>
    <w:rsid w:val="00993B80"/>
    <w:rsid w:val="00997604"/>
    <w:rsid w:val="009A1074"/>
    <w:rsid w:val="009A1C62"/>
    <w:rsid w:val="009D0B3D"/>
    <w:rsid w:val="00A90A8A"/>
    <w:rsid w:val="00AB2B59"/>
    <w:rsid w:val="00B12219"/>
    <w:rsid w:val="00B61582"/>
    <w:rsid w:val="00B84521"/>
    <w:rsid w:val="00BA3DC7"/>
    <w:rsid w:val="00C024F5"/>
    <w:rsid w:val="00C30DBE"/>
    <w:rsid w:val="00C7475A"/>
    <w:rsid w:val="00CB1248"/>
    <w:rsid w:val="00D13244"/>
    <w:rsid w:val="00D51CC3"/>
    <w:rsid w:val="00D53046"/>
    <w:rsid w:val="00D64A81"/>
    <w:rsid w:val="00D82068"/>
    <w:rsid w:val="00D84D70"/>
    <w:rsid w:val="00E04C38"/>
    <w:rsid w:val="00E309E5"/>
    <w:rsid w:val="00E83490"/>
    <w:rsid w:val="00F16DBE"/>
    <w:rsid w:val="00F4030F"/>
    <w:rsid w:val="00F666A4"/>
    <w:rsid w:val="00F84D33"/>
    <w:rsid w:val="00F87EE6"/>
    <w:rsid w:val="00FA257D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7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02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1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35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42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298149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14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58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166909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19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EEEEE"/>
                                                                            <w:left w:val="single" w:sz="6" w:space="11" w:color="EEEEEE"/>
                                                                            <w:bottom w:val="single" w:sz="6" w:space="0" w:color="EEEEEE"/>
                                                                            <w:right w:val="single" w:sz="6" w:space="11" w:color="EEEEEE"/>
                                                                          </w:divBdr>
                                                                          <w:divsChild>
                                                                            <w:div w:id="1238246117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6678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11" w:color="EEEEEE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24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6926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0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8977">
          <w:marLeft w:val="375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65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5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800930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single" w:sz="36" w:space="0" w:color="969696"/>
                            <w:left w:val="single" w:sz="36" w:space="0" w:color="969696"/>
                            <w:bottom w:val="single" w:sz="36" w:space="0" w:color="969696"/>
                            <w:right w:val="single" w:sz="36" w:space="0" w:color="969696"/>
                          </w:divBdr>
                          <w:divsChild>
                            <w:div w:id="177717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28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FF0000"/>
                                <w:left w:val="single" w:sz="2" w:space="15" w:color="FF0000"/>
                                <w:bottom w:val="single" w:sz="2" w:space="4" w:color="FF0000"/>
                                <w:right w:val="single" w:sz="2" w:space="15" w:color="FF0000"/>
                              </w:divBdr>
                              <w:divsChild>
                                <w:div w:id="1816028556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26578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026A6-AE7D-4932-82DC-9BFCEB384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567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2013-06-20T19:55:00Z</dcterms:created>
  <dcterms:modified xsi:type="dcterms:W3CDTF">2013-06-20T19:55:00Z</dcterms:modified>
</cp:coreProperties>
</file>