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3B3310" w:rsidRPr="00444BE0" w:rsidRDefault="003B3310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V/2 Inovace a zkvalitnění výuky směřující k rozvoji odborných kompetencí žáků středních škol</w:t>
            </w:r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3B3310" w:rsidRPr="000133AC" w:rsidRDefault="00932A97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VY_52_INOVACE_4.A_2/24</w:t>
            </w:r>
          </w:p>
          <w:p w:rsidR="003B3310" w:rsidRPr="000133AC" w:rsidRDefault="003B3310" w:rsidP="003221E8">
            <w:pPr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Téma sady: </w:t>
            </w:r>
            <w:r w:rsidRPr="000133AC"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  <w:t>Specifické potřeby jednotlivých klientů v sociálních službách</w:t>
            </w:r>
          </w:p>
          <w:p w:rsidR="003B3310" w:rsidRPr="000133AC" w:rsidRDefault="003B3310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Název:</w:t>
            </w:r>
            <w:r w:rsidR="00932A97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Specifika služeb pro závislé </w:t>
            </w:r>
          </w:p>
          <w:p w:rsidR="003B3310" w:rsidRPr="00444BE0" w:rsidRDefault="003B3310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3B3310" w:rsidRPr="00444BE0" w:rsidRDefault="003B3310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14.3.2013</w:t>
            </w:r>
            <w:proofErr w:type="gramEnd"/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3B3310" w:rsidRPr="00444BE0" w:rsidRDefault="003B3310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3B3310" w:rsidRPr="00444BE0" w:rsidRDefault="003B3310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péče</w:t>
            </w:r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3B3310" w:rsidRPr="00D84D70" w:rsidRDefault="003B3310" w:rsidP="003221E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IV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3B3310" w:rsidRPr="00D84D70" w:rsidRDefault="003B3310" w:rsidP="003B331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Učební materiál obsahuje tabulku, která shrnuje a specifikuje jednotlivá zařízení pro závislé. Jsou zde uvedeny i konkrétní metody práce s</w:t>
            </w:r>
            <w:r w:rsidR="00932A97">
              <w:rPr>
                <w:rFonts w:asciiTheme="minorHAnsi" w:hAnsiTheme="minorHAnsi"/>
                <w:sz w:val="28"/>
                <w:szCs w:val="28"/>
              </w:rPr>
              <w:t> </w:t>
            </w:r>
            <w:r>
              <w:rPr>
                <w:rFonts w:asciiTheme="minorHAnsi" w:hAnsiTheme="minorHAnsi"/>
                <w:sz w:val="28"/>
                <w:szCs w:val="28"/>
              </w:rPr>
              <w:t>klientem</w:t>
            </w:r>
            <w:r w:rsidR="00932A97">
              <w:rPr>
                <w:rFonts w:asciiTheme="minorHAnsi" w:hAnsiTheme="minorHAnsi"/>
                <w:sz w:val="28"/>
                <w:szCs w:val="28"/>
              </w:rPr>
              <w:t>. V tabulce chybí název zařízení, který mají žáci na základě svých znalostí doplnit.</w:t>
            </w:r>
            <w:bookmarkStart w:id="0" w:name="_GoBack"/>
            <w:bookmarkEnd w:id="0"/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3B3310" w:rsidRPr="00D84D70" w:rsidRDefault="00932A97" w:rsidP="00932A9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Zařízení pro závislé, léčba závislostí</w:t>
            </w:r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3B3310" w:rsidRPr="00444BE0" w:rsidRDefault="003B3310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3B3310" w:rsidRPr="003B3310" w:rsidRDefault="003B3310" w:rsidP="003B3310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3B3310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 xml:space="preserve">charakterizuje formy sociálních služeb </w:t>
            </w:r>
            <w:proofErr w:type="gramStart"/>
            <w:r w:rsidRPr="003B3310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ve</w:t>
            </w:r>
            <w:proofErr w:type="gramEnd"/>
          </w:p>
          <w:p w:rsidR="003B3310" w:rsidRPr="003B3310" w:rsidRDefault="003B3310" w:rsidP="003B3310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3B3310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vztahu k sociální situaci a specifickým</w:t>
            </w:r>
          </w:p>
          <w:p w:rsidR="003B3310" w:rsidRPr="00D84D70" w:rsidRDefault="003B3310" w:rsidP="003B3310">
            <w:pPr>
              <w:rPr>
                <w:rFonts w:asciiTheme="minorHAnsi" w:hAnsiTheme="minorHAnsi"/>
                <w:sz w:val="28"/>
                <w:szCs w:val="28"/>
              </w:rPr>
            </w:pPr>
            <w:r w:rsidRPr="003B3310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potřebám jednotlivých skupin klientů;</w:t>
            </w:r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3B3310" w:rsidRPr="00D84D70" w:rsidRDefault="003B3310" w:rsidP="003221E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3B3310" w:rsidRPr="00D84D70" w:rsidRDefault="003B3310" w:rsidP="003221E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  <w:r w:rsidR="00932A97">
              <w:rPr>
                <w:rFonts w:asciiTheme="minorHAnsi" w:hAnsiTheme="minorHAnsi"/>
                <w:sz w:val="28"/>
                <w:szCs w:val="28"/>
              </w:rPr>
              <w:t>, písemná práce</w:t>
            </w:r>
          </w:p>
        </w:tc>
      </w:tr>
    </w:tbl>
    <w:p w:rsidR="00E83490" w:rsidRDefault="00E83490"/>
    <w:p w:rsidR="006A70D7" w:rsidRDefault="00932A9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r>
        <w:rPr>
          <w:rFonts w:ascii="PalatinoCE-Bold" w:hAnsi="PalatinoCE-Bold" w:cs="PalatinoCE-Bold"/>
          <w:b/>
          <w:bCs/>
          <w:kern w:val="0"/>
          <w:szCs w:val="24"/>
        </w:rPr>
        <w:t>Zadání pro žáky:</w:t>
      </w:r>
    </w:p>
    <w:p w:rsidR="00932A97" w:rsidRDefault="00932A9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r>
        <w:rPr>
          <w:rFonts w:ascii="PalatinoCE-Bold" w:hAnsi="PalatinoCE-Bold" w:cs="PalatinoCE-Bold"/>
          <w:b/>
          <w:bCs/>
          <w:kern w:val="0"/>
          <w:szCs w:val="24"/>
        </w:rPr>
        <w:t>Do níže uvedené tabulky vyplňte chybějící obsah – o jaké zařízení pro závislé se v tomto případě jedná.</w:t>
      </w:r>
    </w:p>
    <w:p w:rsidR="003823F4" w:rsidRPr="00474E71" w:rsidRDefault="00474E71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 w:rsidRPr="00474E71">
        <w:rPr>
          <w:rFonts w:eastAsia="Calibri"/>
          <w:b/>
          <w:kern w:val="0"/>
          <w:szCs w:val="24"/>
          <w:lang w:eastAsia="en-US"/>
        </w:rPr>
        <w:t>Zařízení pro závislé: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551"/>
        <w:gridCol w:w="4395"/>
      </w:tblGrid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  <w:r w:rsidRPr="00474E71">
              <w:rPr>
                <w:b/>
                <w:kern w:val="0"/>
                <w:szCs w:val="24"/>
              </w:rPr>
              <w:lastRenderedPageBreak/>
              <w:t>Zařízení</w:t>
            </w: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b/>
                <w:kern w:val="0"/>
                <w:szCs w:val="24"/>
              </w:rPr>
            </w:pPr>
            <w:r w:rsidRPr="00474E71">
              <w:rPr>
                <w:b/>
                <w:kern w:val="0"/>
                <w:szCs w:val="24"/>
              </w:rPr>
              <w:t>Cíle a specifika zařízení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b/>
                <w:kern w:val="0"/>
                <w:szCs w:val="24"/>
              </w:rPr>
            </w:pPr>
            <w:r w:rsidRPr="00474E71">
              <w:rPr>
                <w:b/>
                <w:kern w:val="0"/>
                <w:szCs w:val="24"/>
              </w:rPr>
              <w:t>Metody práce s klientem</w:t>
            </w:r>
          </w:p>
        </w:tc>
      </w:tr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Jsou realizovány přímo na ulici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 xml:space="preserve">Poskytování </w:t>
            </w:r>
            <w:proofErr w:type="spellStart"/>
            <w:r w:rsidRPr="00474E71">
              <w:rPr>
                <w:kern w:val="0"/>
                <w:szCs w:val="24"/>
              </w:rPr>
              <w:t>info</w:t>
            </w:r>
            <w:proofErr w:type="spellEnd"/>
            <w:r w:rsidRPr="00474E71">
              <w:rPr>
                <w:kern w:val="0"/>
                <w:szCs w:val="24"/>
              </w:rPr>
              <w:t xml:space="preserve"> o rizicích spojených s užíváním, výměna stříkaček a jehel, distribuce kondomů.</w:t>
            </w:r>
          </w:p>
        </w:tc>
      </w:tr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Služby na úrovni terénních programů, k tomu hygienický a potravinový servis. Je zde prostor pro cílenější a dlouhodobější práci s klientem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Hodnotí aktuální stav uživatele, navrhují vhodnou léčbu, případně zprostředkovávají nástup do léčby. Činnosti jako v terénních programech.</w:t>
            </w:r>
          </w:p>
        </w:tc>
      </w:tr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Klade na klienta už určité nároky. Je stanoven individuální plán léčby, pravidelně revidován.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Součástí i rodinná, někdy párová terapie.</w:t>
            </w:r>
          </w:p>
        </w:tc>
      </w:tr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Klienti se každý den vracejí do svého přirozeného prostředí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Individuální, skupinová, rodinná terapie</w:t>
            </w:r>
          </w:p>
        </w:tc>
      </w:tr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Minimalizace projevů odvykacích symptomů a zbavení organismu uživatele návykových látek.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Je možné využít medikaci.</w:t>
            </w:r>
          </w:p>
        </w:tc>
      </w:tr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b/>
                <w:kern w:val="0"/>
                <w:szCs w:val="24"/>
              </w:rPr>
            </w:pP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Krátkodobá – střednědobá pobytová léčba. 3 fáze léčby se specifickými pravidly.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Individuální, skupinová, rodinná terapie. Mnoho léčeben využívá metody jako terapeutická komunita, ovšem zde jsou určité limity.</w:t>
            </w:r>
          </w:p>
        </w:tc>
      </w:tr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Střednědobá – dlouhodobá strukturovaná léčba. Klade vysoké nároky na klienta.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Intenzivní terapeutický proces, komunitní způsob života. Individuální poradenství, skupinová, rodinná a pracovní terapie.</w:t>
            </w:r>
          </w:p>
        </w:tc>
      </w:tr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Následná péče, prevence relapsu drogy.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Poradenství, individuální a skupinová terapie (pomoc při hledání zaměstnání, nabídka chráněného bydlení a práce v chráněných dílnách)</w:t>
            </w:r>
          </w:p>
        </w:tc>
      </w:tr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Léčba je zaměřena na fyzickou, psychickou a sociální stabilizaci uživatele a prevenci kriminálního chování v souvislosti se získáváním prostředků na drogu.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Je podávána náhražka nelegální drogy (</w:t>
            </w:r>
            <w:proofErr w:type="spellStart"/>
            <w:r w:rsidRPr="00474E71">
              <w:rPr>
                <w:kern w:val="0"/>
                <w:szCs w:val="24"/>
              </w:rPr>
              <w:t>subutex</w:t>
            </w:r>
            <w:proofErr w:type="spellEnd"/>
            <w:r w:rsidRPr="00474E71">
              <w:rPr>
                <w:kern w:val="0"/>
                <w:szCs w:val="24"/>
              </w:rPr>
              <w:t>, metadon).</w:t>
            </w:r>
          </w:p>
        </w:tc>
      </w:tr>
    </w:tbl>
    <w:p w:rsidR="00474E71" w:rsidRPr="00474E71" w:rsidRDefault="00474E71" w:rsidP="00474E71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Cs w:val="24"/>
        </w:rPr>
      </w:pPr>
    </w:p>
    <w:p w:rsidR="00474E71" w:rsidRPr="00474E71" w:rsidRDefault="00474E71" w:rsidP="00474E71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Cs w:val="24"/>
        </w:rPr>
      </w:pPr>
      <w:r w:rsidRPr="00474E71">
        <w:rPr>
          <w:b/>
          <w:kern w:val="0"/>
          <w:szCs w:val="24"/>
        </w:rPr>
        <w:t xml:space="preserve">Tabulka </w:t>
      </w:r>
      <w:r>
        <w:rPr>
          <w:b/>
          <w:kern w:val="0"/>
          <w:szCs w:val="24"/>
        </w:rPr>
        <w:t>1</w:t>
      </w:r>
      <w:r w:rsidRPr="00474E71">
        <w:rPr>
          <w:kern w:val="0"/>
          <w:szCs w:val="24"/>
        </w:rPr>
        <w:t>: Zařízení pro závislé</w:t>
      </w:r>
    </w:p>
    <w:p w:rsidR="00474E71" w:rsidRDefault="00474E71" w:rsidP="00474E71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0"/>
        </w:rPr>
      </w:pPr>
    </w:p>
    <w:p w:rsidR="00474E71" w:rsidRPr="003B3310" w:rsidRDefault="00474E71" w:rsidP="00474E71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0"/>
        </w:rPr>
      </w:pPr>
      <w:r w:rsidRPr="003B3310">
        <w:rPr>
          <w:rFonts w:ascii="Arial" w:hAnsi="Arial" w:cs="Arial"/>
          <w:b/>
          <w:kern w:val="0"/>
          <w:sz w:val="20"/>
        </w:rPr>
        <w:t>Zdroj:</w:t>
      </w:r>
    </w:p>
    <w:p w:rsidR="00474E71" w:rsidRDefault="00474E71" w:rsidP="00474E71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0"/>
        </w:rPr>
      </w:pPr>
    </w:p>
    <w:p w:rsidR="00474E71" w:rsidRPr="00474E71" w:rsidRDefault="00474E71" w:rsidP="00474E71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474E71">
        <w:rPr>
          <w:rFonts w:ascii="Arial" w:hAnsi="Arial" w:cs="Arial"/>
          <w:kern w:val="0"/>
          <w:sz w:val="22"/>
          <w:szCs w:val="22"/>
        </w:rPr>
        <w:t xml:space="preserve">MATOUŠEK, O., et al. </w:t>
      </w:r>
      <w:r w:rsidRPr="00474E71">
        <w:rPr>
          <w:rFonts w:ascii="Arial" w:hAnsi="Arial" w:cs="Arial"/>
          <w:i/>
          <w:iCs/>
          <w:kern w:val="0"/>
          <w:sz w:val="22"/>
          <w:szCs w:val="22"/>
        </w:rPr>
        <w:t>Metody a řízení sociální práce</w:t>
      </w:r>
      <w:r w:rsidRPr="00474E71">
        <w:rPr>
          <w:rFonts w:ascii="Arial" w:hAnsi="Arial" w:cs="Arial"/>
          <w:kern w:val="0"/>
          <w:sz w:val="22"/>
          <w:szCs w:val="22"/>
        </w:rPr>
        <w:t xml:space="preserve">. </w:t>
      </w:r>
      <w:proofErr w:type="gramStart"/>
      <w:r w:rsidRPr="00474E71">
        <w:rPr>
          <w:rFonts w:ascii="Arial" w:hAnsi="Arial" w:cs="Arial"/>
          <w:kern w:val="0"/>
          <w:sz w:val="22"/>
          <w:szCs w:val="22"/>
        </w:rPr>
        <w:t>Praha : Portál</w:t>
      </w:r>
      <w:proofErr w:type="gramEnd"/>
      <w:r w:rsidRPr="00474E71">
        <w:rPr>
          <w:rFonts w:ascii="Arial" w:hAnsi="Arial" w:cs="Arial"/>
          <w:kern w:val="0"/>
          <w:sz w:val="22"/>
          <w:szCs w:val="22"/>
        </w:rPr>
        <w:t>, 2003. 384 s. ISBN 80-7178-548-2.</w:t>
      </w:r>
    </w:p>
    <w:p w:rsidR="00474E71" w:rsidRDefault="00474E71" w:rsidP="00474E71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Default="003823F4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52D" w:rsidRDefault="00C1752D">
      <w:r>
        <w:separator/>
      </w:r>
    </w:p>
  </w:endnote>
  <w:endnote w:type="continuationSeparator" w:id="0">
    <w:p w:rsidR="00C1752D" w:rsidRDefault="00C1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52D" w:rsidRDefault="00C1752D">
      <w:r>
        <w:separator/>
      </w:r>
    </w:p>
  </w:footnote>
  <w:footnote w:type="continuationSeparator" w:id="0">
    <w:p w:rsidR="00C1752D" w:rsidRDefault="00C17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AF5DE7"/>
    <w:multiLevelType w:val="hybridMultilevel"/>
    <w:tmpl w:val="6DCA50DB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9F93555"/>
    <w:multiLevelType w:val="hybridMultilevel"/>
    <w:tmpl w:val="D1D1FAAF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81585A6"/>
    <w:multiLevelType w:val="hybridMultilevel"/>
    <w:tmpl w:val="4EC95881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9A244EF"/>
    <w:multiLevelType w:val="hybridMultilevel"/>
    <w:tmpl w:val="91142BA4"/>
    <w:lvl w:ilvl="0" w:tplc="A2A2A95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A901C5"/>
    <w:multiLevelType w:val="hybridMultilevel"/>
    <w:tmpl w:val="39D293FA"/>
    <w:lvl w:ilvl="0" w:tplc="D6087BD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7F4D13"/>
    <w:multiLevelType w:val="hybridMultilevel"/>
    <w:tmpl w:val="F0D67CA2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2115646D"/>
    <w:multiLevelType w:val="hybridMultilevel"/>
    <w:tmpl w:val="819472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762EEC"/>
    <w:multiLevelType w:val="hybridMultilevel"/>
    <w:tmpl w:val="7C82E3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F35BD1"/>
    <w:multiLevelType w:val="hybridMultilevel"/>
    <w:tmpl w:val="3320D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C01678"/>
    <w:multiLevelType w:val="hybridMultilevel"/>
    <w:tmpl w:val="8A8A71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AD1C89"/>
    <w:multiLevelType w:val="hybridMultilevel"/>
    <w:tmpl w:val="D65E623E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D637520"/>
    <w:multiLevelType w:val="hybridMultilevel"/>
    <w:tmpl w:val="00DE8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3E5B49"/>
    <w:multiLevelType w:val="hybridMultilevel"/>
    <w:tmpl w:val="F7FE87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E32BC1"/>
    <w:multiLevelType w:val="hybridMultilevel"/>
    <w:tmpl w:val="E1481B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20E6C"/>
    <w:multiLevelType w:val="hybridMultilevel"/>
    <w:tmpl w:val="58F06B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F61DB7"/>
    <w:multiLevelType w:val="hybridMultilevel"/>
    <w:tmpl w:val="2AB249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12"/>
  </w:num>
  <w:num w:numId="5">
    <w:abstractNumId w:val="10"/>
  </w:num>
  <w:num w:numId="6">
    <w:abstractNumId w:val="16"/>
  </w:num>
  <w:num w:numId="7">
    <w:abstractNumId w:val="4"/>
  </w:num>
  <w:num w:numId="8">
    <w:abstractNumId w:val="7"/>
  </w:num>
  <w:num w:numId="9">
    <w:abstractNumId w:val="0"/>
  </w:num>
  <w:num w:numId="10">
    <w:abstractNumId w:val="1"/>
  </w:num>
  <w:num w:numId="11">
    <w:abstractNumId w:val="2"/>
  </w:num>
  <w:num w:numId="12">
    <w:abstractNumId w:val="15"/>
  </w:num>
  <w:num w:numId="13">
    <w:abstractNumId w:val="3"/>
  </w:num>
  <w:num w:numId="14">
    <w:abstractNumId w:val="19"/>
  </w:num>
  <w:num w:numId="15">
    <w:abstractNumId w:val="20"/>
  </w:num>
  <w:num w:numId="16">
    <w:abstractNumId w:val="14"/>
  </w:num>
  <w:num w:numId="17">
    <w:abstractNumId w:val="17"/>
  </w:num>
  <w:num w:numId="18">
    <w:abstractNumId w:val="13"/>
  </w:num>
  <w:num w:numId="19">
    <w:abstractNumId w:val="18"/>
  </w:num>
  <w:num w:numId="20">
    <w:abstractNumId w:val="8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2120F"/>
    <w:rsid w:val="00064AC5"/>
    <w:rsid w:val="000C1A12"/>
    <w:rsid w:val="0010087F"/>
    <w:rsid w:val="00111425"/>
    <w:rsid w:val="001339D1"/>
    <w:rsid w:val="0014178E"/>
    <w:rsid w:val="00145E3E"/>
    <w:rsid w:val="001809EA"/>
    <w:rsid w:val="00185E41"/>
    <w:rsid w:val="002275ED"/>
    <w:rsid w:val="00275A3D"/>
    <w:rsid w:val="002C249E"/>
    <w:rsid w:val="002C3719"/>
    <w:rsid w:val="002D61F3"/>
    <w:rsid w:val="00307802"/>
    <w:rsid w:val="0031151A"/>
    <w:rsid w:val="0031683B"/>
    <w:rsid w:val="003358AE"/>
    <w:rsid w:val="00353555"/>
    <w:rsid w:val="00354C5A"/>
    <w:rsid w:val="003823F4"/>
    <w:rsid w:val="003846D5"/>
    <w:rsid w:val="003B1608"/>
    <w:rsid w:val="003B3310"/>
    <w:rsid w:val="003D6815"/>
    <w:rsid w:val="00401AAD"/>
    <w:rsid w:val="00422271"/>
    <w:rsid w:val="00442605"/>
    <w:rsid w:val="00444BE0"/>
    <w:rsid w:val="00450458"/>
    <w:rsid w:val="0045480B"/>
    <w:rsid w:val="00474E71"/>
    <w:rsid w:val="0048777F"/>
    <w:rsid w:val="004F36C3"/>
    <w:rsid w:val="00511832"/>
    <w:rsid w:val="00535F2A"/>
    <w:rsid w:val="00554158"/>
    <w:rsid w:val="0059392F"/>
    <w:rsid w:val="005B15D7"/>
    <w:rsid w:val="005B3567"/>
    <w:rsid w:val="005F0E48"/>
    <w:rsid w:val="005F51C2"/>
    <w:rsid w:val="005F6FF3"/>
    <w:rsid w:val="006169DE"/>
    <w:rsid w:val="00663F3C"/>
    <w:rsid w:val="006860A6"/>
    <w:rsid w:val="00695A12"/>
    <w:rsid w:val="006A70D7"/>
    <w:rsid w:val="006C6C30"/>
    <w:rsid w:val="006D6F7E"/>
    <w:rsid w:val="006E7AE8"/>
    <w:rsid w:val="007032DD"/>
    <w:rsid w:val="0071771B"/>
    <w:rsid w:val="00721E1B"/>
    <w:rsid w:val="00760831"/>
    <w:rsid w:val="007E68D8"/>
    <w:rsid w:val="008C7C7B"/>
    <w:rsid w:val="008D7E08"/>
    <w:rsid w:val="008E1472"/>
    <w:rsid w:val="00932A97"/>
    <w:rsid w:val="00993B80"/>
    <w:rsid w:val="00997604"/>
    <w:rsid w:val="009A1074"/>
    <w:rsid w:val="009A1C62"/>
    <w:rsid w:val="009D0B3D"/>
    <w:rsid w:val="00A90A8A"/>
    <w:rsid w:val="00AB2B59"/>
    <w:rsid w:val="00B12219"/>
    <w:rsid w:val="00B61582"/>
    <w:rsid w:val="00B84521"/>
    <w:rsid w:val="00BA3DC7"/>
    <w:rsid w:val="00C024F5"/>
    <w:rsid w:val="00C1752D"/>
    <w:rsid w:val="00C30DBE"/>
    <w:rsid w:val="00C7475A"/>
    <w:rsid w:val="00CB1248"/>
    <w:rsid w:val="00D13244"/>
    <w:rsid w:val="00D51CC3"/>
    <w:rsid w:val="00D53046"/>
    <w:rsid w:val="00D64A81"/>
    <w:rsid w:val="00D82068"/>
    <w:rsid w:val="00D84D70"/>
    <w:rsid w:val="00E04C38"/>
    <w:rsid w:val="00E309E5"/>
    <w:rsid w:val="00E83490"/>
    <w:rsid w:val="00F16DBE"/>
    <w:rsid w:val="00F4030F"/>
    <w:rsid w:val="00F666A4"/>
    <w:rsid w:val="00F84D33"/>
    <w:rsid w:val="00F87EE6"/>
    <w:rsid w:val="00FA257D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56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98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4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67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02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12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356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42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298149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14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58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single" w:sz="24" w:space="0" w:color="auto"/>
                                                                    <w:left w:val="single" w:sz="24" w:space="0" w:color="auto"/>
                                                                    <w:bottom w:val="single" w:sz="24" w:space="0" w:color="auto"/>
                                                                    <w:right w:val="single" w:sz="24" w:space="0" w:color="auto"/>
                                                                  </w:divBdr>
                                                                  <w:divsChild>
                                                                    <w:div w:id="1669093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191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EEEEE"/>
                                                                            <w:left w:val="single" w:sz="6" w:space="11" w:color="EEEEEE"/>
                                                                            <w:bottom w:val="single" w:sz="6" w:space="0" w:color="EEEEEE"/>
                                                                            <w:right w:val="single" w:sz="6" w:space="11" w:color="EEEEEE"/>
                                                                          </w:divBdr>
                                                                          <w:divsChild>
                                                                            <w:div w:id="1238246117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6678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11" w:color="EEEEEE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246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6926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0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8977">
          <w:marLeft w:val="375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65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15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800930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single" w:sz="36" w:space="0" w:color="969696"/>
                            <w:left w:val="single" w:sz="36" w:space="0" w:color="969696"/>
                            <w:bottom w:val="single" w:sz="36" w:space="0" w:color="969696"/>
                            <w:right w:val="single" w:sz="36" w:space="0" w:color="969696"/>
                          </w:divBdr>
                          <w:divsChild>
                            <w:div w:id="1777170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28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FF0000"/>
                                <w:left w:val="single" w:sz="2" w:space="15" w:color="FF0000"/>
                                <w:bottom w:val="single" w:sz="2" w:space="4" w:color="FF0000"/>
                                <w:right w:val="single" w:sz="2" w:space="15" w:color="FF0000"/>
                              </w:divBdr>
                              <w:divsChild>
                                <w:div w:id="1816028556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26578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F2FD5-62FD-4A74-AD9D-068ADB138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441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2013-06-25T08:27:00Z</dcterms:created>
  <dcterms:modified xsi:type="dcterms:W3CDTF">2013-06-25T08:27:00Z</dcterms:modified>
</cp:coreProperties>
</file>