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E945C9" w:rsidRPr="00D84D70" w:rsidTr="00D84D70">
        <w:trPr>
          <w:jc w:val="center"/>
        </w:trPr>
        <w:tc>
          <w:tcPr>
            <w:tcW w:w="2642" w:type="dxa"/>
          </w:tcPr>
          <w:p w:rsidR="00E945C9" w:rsidRPr="00444BE0" w:rsidRDefault="00E945C9" w:rsidP="00D84D70">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E945C9" w:rsidRPr="00444BE0" w:rsidRDefault="00E945C9" w:rsidP="00E61CD6">
            <w:pPr>
              <w:rPr>
                <w:rFonts w:asciiTheme="minorHAnsi" w:hAnsiTheme="minorHAnsi"/>
                <w:color w:val="FF0000"/>
                <w:sz w:val="28"/>
                <w:szCs w:val="28"/>
              </w:rPr>
            </w:pPr>
            <w:r w:rsidRPr="000133AC">
              <w:rPr>
                <w:rFonts w:asciiTheme="minorHAnsi" w:hAnsiTheme="minorHAnsi"/>
                <w:color w:val="FF0000"/>
                <w:sz w:val="28"/>
                <w:szCs w:val="28"/>
              </w:rPr>
              <w:t>V/2 Inovace a zkvalitnění výuky směřující k rozvoji odborných kompetencí žáků středních škol</w:t>
            </w:r>
          </w:p>
        </w:tc>
      </w:tr>
      <w:tr w:rsidR="00E945C9" w:rsidRPr="00D84D70" w:rsidTr="00D84D70">
        <w:trPr>
          <w:jc w:val="center"/>
        </w:trPr>
        <w:tc>
          <w:tcPr>
            <w:tcW w:w="2642" w:type="dxa"/>
          </w:tcPr>
          <w:p w:rsidR="00E945C9" w:rsidRPr="00444BE0" w:rsidRDefault="00E945C9" w:rsidP="00D84D70">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E945C9" w:rsidRPr="000133AC" w:rsidRDefault="00E61CD6" w:rsidP="00E61CD6">
            <w:pPr>
              <w:rPr>
                <w:rFonts w:asciiTheme="minorHAnsi" w:hAnsiTheme="minorHAnsi"/>
                <w:color w:val="FF0000"/>
                <w:sz w:val="28"/>
                <w:szCs w:val="28"/>
              </w:rPr>
            </w:pPr>
            <w:r>
              <w:rPr>
                <w:rFonts w:asciiTheme="minorHAnsi" w:hAnsiTheme="minorHAnsi"/>
                <w:color w:val="FF0000"/>
                <w:sz w:val="28"/>
                <w:szCs w:val="28"/>
              </w:rPr>
              <w:t>VY_52_INOVACE_4.A_2/26</w:t>
            </w:r>
          </w:p>
          <w:p w:rsidR="00E945C9" w:rsidRPr="000133AC" w:rsidRDefault="00E945C9" w:rsidP="00E61CD6">
            <w:pPr>
              <w:rPr>
                <w:rFonts w:asciiTheme="minorHAnsi" w:eastAsiaTheme="minorHAnsi" w:hAnsiTheme="minorHAnsi" w:cstheme="minorBidi"/>
                <w:color w:val="FF0000"/>
                <w:kern w:val="0"/>
                <w:sz w:val="28"/>
                <w:szCs w:val="28"/>
                <w:lang w:eastAsia="en-US"/>
              </w:rPr>
            </w:pPr>
            <w:r w:rsidRPr="000133AC">
              <w:rPr>
                <w:rFonts w:asciiTheme="minorHAnsi" w:hAnsiTheme="minorHAnsi"/>
                <w:color w:val="FF0000"/>
                <w:sz w:val="28"/>
                <w:szCs w:val="28"/>
              </w:rPr>
              <w:t xml:space="preserve">Téma sady: </w:t>
            </w:r>
            <w:r w:rsidRPr="000133AC">
              <w:rPr>
                <w:rFonts w:asciiTheme="minorHAnsi" w:eastAsiaTheme="minorHAnsi" w:hAnsiTheme="minorHAnsi" w:cstheme="minorBidi"/>
                <w:color w:val="FF0000"/>
                <w:kern w:val="0"/>
                <w:sz w:val="28"/>
                <w:szCs w:val="28"/>
                <w:lang w:eastAsia="en-US"/>
              </w:rPr>
              <w:t>Specifické potřeby jednotlivých klientů v sociálních službách</w:t>
            </w:r>
          </w:p>
          <w:p w:rsidR="00E945C9" w:rsidRPr="00444BE0" w:rsidRDefault="00E945C9" w:rsidP="00E945C9">
            <w:pPr>
              <w:rPr>
                <w:rFonts w:asciiTheme="minorHAnsi" w:hAnsiTheme="minorHAnsi"/>
                <w:color w:val="FF0000"/>
                <w:sz w:val="28"/>
                <w:szCs w:val="28"/>
              </w:rPr>
            </w:pPr>
            <w:r w:rsidRPr="000133AC">
              <w:rPr>
                <w:rFonts w:asciiTheme="minorHAnsi" w:hAnsiTheme="minorHAnsi"/>
                <w:color w:val="FF0000"/>
                <w:sz w:val="28"/>
                <w:szCs w:val="28"/>
              </w:rPr>
              <w:t>Název:</w:t>
            </w:r>
            <w:r>
              <w:rPr>
                <w:rFonts w:asciiTheme="minorHAnsi" w:hAnsiTheme="minorHAnsi"/>
                <w:color w:val="FF0000"/>
                <w:sz w:val="28"/>
                <w:szCs w:val="28"/>
              </w:rPr>
              <w:t xml:space="preserve"> </w:t>
            </w:r>
            <w:r w:rsidR="00E61CD6">
              <w:rPr>
                <w:rFonts w:asciiTheme="minorHAnsi" w:hAnsiTheme="minorHAnsi"/>
                <w:color w:val="FF0000"/>
                <w:sz w:val="28"/>
                <w:szCs w:val="28"/>
              </w:rPr>
              <w:t>Rizikoví klienti v sociálních službách</w:t>
            </w:r>
          </w:p>
        </w:tc>
      </w:tr>
      <w:tr w:rsidR="00E945C9" w:rsidRPr="00D84D70" w:rsidTr="00D84D70">
        <w:trPr>
          <w:jc w:val="center"/>
        </w:trPr>
        <w:tc>
          <w:tcPr>
            <w:tcW w:w="2642" w:type="dxa"/>
          </w:tcPr>
          <w:p w:rsidR="00E945C9" w:rsidRPr="00444BE0" w:rsidRDefault="00E945C9" w:rsidP="00D84D70">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E945C9" w:rsidRPr="00444BE0" w:rsidRDefault="00E61CD6" w:rsidP="00E61CD6">
            <w:pPr>
              <w:rPr>
                <w:rFonts w:asciiTheme="minorHAnsi" w:hAnsiTheme="minorHAnsi"/>
                <w:color w:val="FF0000"/>
                <w:sz w:val="28"/>
                <w:szCs w:val="28"/>
              </w:rPr>
            </w:pPr>
            <w:proofErr w:type="gramStart"/>
            <w:r>
              <w:rPr>
                <w:rFonts w:asciiTheme="minorHAnsi" w:hAnsiTheme="minorHAnsi"/>
                <w:color w:val="FF0000"/>
                <w:sz w:val="28"/>
                <w:szCs w:val="28"/>
              </w:rPr>
              <w:t>24</w:t>
            </w:r>
            <w:r w:rsidR="00E945C9">
              <w:rPr>
                <w:rFonts w:asciiTheme="minorHAnsi" w:hAnsiTheme="minorHAnsi"/>
                <w:color w:val="FF0000"/>
                <w:sz w:val="28"/>
                <w:szCs w:val="28"/>
              </w:rPr>
              <w:t>.4.2013</w:t>
            </w:r>
            <w:proofErr w:type="gramEnd"/>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E945C9" w:rsidRPr="00444BE0" w:rsidRDefault="00E945C9" w:rsidP="00E61CD6">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Kateřina Svobodová</w:t>
            </w:r>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E945C9" w:rsidRPr="00444BE0" w:rsidRDefault="00E945C9" w:rsidP="00E61CD6">
            <w:pPr>
              <w:rPr>
                <w:rFonts w:asciiTheme="minorHAnsi" w:hAnsiTheme="minorHAnsi"/>
                <w:color w:val="FF0000"/>
                <w:sz w:val="28"/>
                <w:szCs w:val="28"/>
              </w:rPr>
            </w:pPr>
            <w:r>
              <w:rPr>
                <w:rFonts w:asciiTheme="minorHAnsi" w:hAnsiTheme="minorHAnsi"/>
                <w:color w:val="FF0000"/>
                <w:sz w:val="28"/>
                <w:szCs w:val="28"/>
              </w:rPr>
              <w:t>Sociální péče</w:t>
            </w:r>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E945C9" w:rsidRPr="00D84D70" w:rsidRDefault="00E945C9" w:rsidP="00E61CD6">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E945C9" w:rsidRPr="00D84D70" w:rsidRDefault="00E945C9" w:rsidP="00E61CD6">
            <w:pPr>
              <w:rPr>
                <w:rFonts w:asciiTheme="minorHAnsi" w:hAnsiTheme="minorHAnsi"/>
                <w:sz w:val="28"/>
                <w:szCs w:val="28"/>
              </w:rPr>
            </w:pPr>
            <w:r>
              <w:rPr>
                <w:rFonts w:asciiTheme="minorHAnsi" w:hAnsiTheme="minorHAnsi"/>
                <w:sz w:val="28"/>
                <w:szCs w:val="28"/>
              </w:rPr>
              <w:t xml:space="preserve">Materiál je studijní text pro žáky obsahující informace o </w:t>
            </w:r>
            <w:r w:rsidR="00E61CD6">
              <w:rPr>
                <w:rFonts w:asciiTheme="minorHAnsi" w:hAnsiTheme="minorHAnsi"/>
                <w:sz w:val="28"/>
                <w:szCs w:val="28"/>
              </w:rPr>
              <w:t>potencionálních rizikových klientech v sociálních službách. K ověření pochopení informací jsou za textem uvedeny otázky</w:t>
            </w:r>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E945C9" w:rsidRPr="00D84D70" w:rsidRDefault="00E61CD6" w:rsidP="00E61CD6">
            <w:pPr>
              <w:rPr>
                <w:rFonts w:asciiTheme="minorHAnsi" w:hAnsiTheme="minorHAnsi"/>
                <w:sz w:val="28"/>
                <w:szCs w:val="28"/>
              </w:rPr>
            </w:pPr>
            <w:r>
              <w:rPr>
                <w:rFonts w:asciiTheme="minorHAnsi" w:hAnsiTheme="minorHAnsi"/>
                <w:sz w:val="28"/>
                <w:szCs w:val="28"/>
              </w:rPr>
              <w:t>Problémoví klienti, rizikoví klienti, agresivní klient, nedobrovolný klient, manipulativní klient</w:t>
            </w:r>
          </w:p>
        </w:tc>
      </w:tr>
      <w:tr w:rsidR="00E945C9" w:rsidRPr="00D84D70" w:rsidTr="00D84D70">
        <w:trPr>
          <w:jc w:val="center"/>
        </w:trPr>
        <w:tc>
          <w:tcPr>
            <w:tcW w:w="2642" w:type="dxa"/>
          </w:tcPr>
          <w:p w:rsidR="00E945C9" w:rsidRPr="00444BE0" w:rsidRDefault="00E945C9" w:rsidP="00FA77E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E945C9" w:rsidRPr="00444BE0" w:rsidRDefault="00E945C9" w:rsidP="00FA77EF">
            <w:pPr>
              <w:rPr>
                <w:rFonts w:asciiTheme="minorHAnsi" w:hAnsiTheme="minorHAnsi"/>
                <w:b/>
                <w:color w:val="FF0000"/>
                <w:sz w:val="28"/>
                <w:szCs w:val="28"/>
              </w:rPr>
            </w:pPr>
          </w:p>
        </w:tc>
        <w:tc>
          <w:tcPr>
            <w:tcW w:w="5905" w:type="dxa"/>
          </w:tcPr>
          <w:p w:rsidR="00E61CD6" w:rsidRPr="00E61CD6" w:rsidRDefault="00E61CD6" w:rsidP="00E61CD6">
            <w:pPr>
              <w:widowControl/>
              <w:suppressAutoHyphens w:val="0"/>
              <w:overflowPunct/>
              <w:textAlignment w:val="auto"/>
              <w:rPr>
                <w:rFonts w:asciiTheme="minorHAnsi" w:eastAsiaTheme="minorHAnsi" w:hAnsiTheme="minorHAnsi" w:cs="TimesNewRoman"/>
                <w:kern w:val="0"/>
                <w:sz w:val="28"/>
                <w:szCs w:val="28"/>
                <w:lang w:eastAsia="en-US"/>
              </w:rPr>
            </w:pPr>
            <w:r w:rsidRPr="00E61CD6">
              <w:rPr>
                <w:rFonts w:asciiTheme="minorHAnsi" w:eastAsiaTheme="minorHAnsi" w:hAnsiTheme="minorHAnsi" w:cs="TimesNewRoman"/>
                <w:kern w:val="0"/>
                <w:sz w:val="28"/>
                <w:szCs w:val="28"/>
                <w:lang w:eastAsia="en-US"/>
              </w:rPr>
              <w:t>poskytne klientovi základní radu a pomoc</w:t>
            </w:r>
          </w:p>
          <w:p w:rsidR="00E61CD6" w:rsidRPr="00E61CD6" w:rsidRDefault="00E61CD6" w:rsidP="00E61CD6">
            <w:pPr>
              <w:widowControl/>
              <w:suppressAutoHyphens w:val="0"/>
              <w:overflowPunct/>
              <w:textAlignment w:val="auto"/>
              <w:rPr>
                <w:rFonts w:asciiTheme="minorHAnsi" w:eastAsiaTheme="minorHAnsi" w:hAnsiTheme="minorHAnsi" w:cs="TimesNewRoman"/>
                <w:kern w:val="0"/>
                <w:sz w:val="28"/>
                <w:szCs w:val="28"/>
                <w:lang w:eastAsia="en-US"/>
              </w:rPr>
            </w:pPr>
            <w:r w:rsidRPr="00E61CD6">
              <w:rPr>
                <w:rFonts w:asciiTheme="minorHAnsi" w:eastAsiaTheme="minorHAnsi" w:hAnsiTheme="minorHAnsi" w:cs="TimesNewRoman"/>
                <w:kern w:val="0"/>
                <w:sz w:val="28"/>
                <w:szCs w:val="28"/>
                <w:lang w:eastAsia="en-US"/>
              </w:rPr>
              <w:t>v jeho sociální situaci, a to způsobem</w:t>
            </w:r>
          </w:p>
          <w:p w:rsidR="00E945C9" w:rsidRPr="00D84D70" w:rsidRDefault="00E61CD6" w:rsidP="00E61CD6">
            <w:pPr>
              <w:rPr>
                <w:rFonts w:asciiTheme="minorHAnsi" w:hAnsiTheme="minorHAnsi"/>
                <w:sz w:val="28"/>
                <w:szCs w:val="28"/>
              </w:rPr>
            </w:pPr>
            <w:r w:rsidRPr="00E61CD6">
              <w:rPr>
                <w:rFonts w:asciiTheme="minorHAnsi" w:eastAsiaTheme="minorHAnsi" w:hAnsiTheme="minorHAnsi" w:cs="TimesNewRoman"/>
                <w:kern w:val="0"/>
                <w:sz w:val="28"/>
                <w:szCs w:val="28"/>
                <w:lang w:eastAsia="en-US"/>
              </w:rPr>
              <w:t>srozumitelným pro laika;</w:t>
            </w:r>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905" w:type="dxa"/>
          </w:tcPr>
          <w:p w:rsidR="00E945C9" w:rsidRPr="00D84D70" w:rsidRDefault="00E945C9" w:rsidP="00E61CD6">
            <w:pPr>
              <w:rPr>
                <w:rFonts w:asciiTheme="minorHAnsi" w:hAnsiTheme="minorHAnsi"/>
                <w:sz w:val="28"/>
                <w:szCs w:val="28"/>
              </w:rPr>
            </w:pPr>
            <w:r>
              <w:rPr>
                <w:rFonts w:asciiTheme="minorHAnsi" w:hAnsiTheme="minorHAnsi"/>
                <w:sz w:val="28"/>
                <w:szCs w:val="28"/>
              </w:rPr>
              <w:t>aktivita</w:t>
            </w:r>
          </w:p>
        </w:tc>
      </w:tr>
      <w:tr w:rsidR="00E945C9" w:rsidRPr="00D84D70" w:rsidTr="00D84D70">
        <w:trPr>
          <w:jc w:val="center"/>
        </w:trPr>
        <w:tc>
          <w:tcPr>
            <w:tcW w:w="2642" w:type="dxa"/>
          </w:tcPr>
          <w:p w:rsidR="00E945C9" w:rsidRPr="00444BE0" w:rsidRDefault="00E945C9" w:rsidP="00E61CD6">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Pr>
          <w:p w:rsidR="00E945C9" w:rsidRPr="00D84D70" w:rsidRDefault="00E945C9" w:rsidP="00E61CD6">
            <w:pPr>
              <w:rPr>
                <w:rFonts w:asciiTheme="minorHAnsi" w:hAnsiTheme="minorHAnsi"/>
                <w:sz w:val="28"/>
                <w:szCs w:val="28"/>
              </w:rPr>
            </w:pPr>
            <w:r>
              <w:rPr>
                <w:rFonts w:asciiTheme="minorHAnsi" w:hAnsiTheme="minorHAnsi"/>
                <w:sz w:val="28"/>
                <w:szCs w:val="28"/>
              </w:rPr>
              <w:t>Pracovní list</w:t>
            </w:r>
          </w:p>
        </w:tc>
      </w:tr>
    </w:tbl>
    <w:p w:rsidR="00E83490" w:rsidRDefault="00E83490"/>
    <w:p w:rsidR="006A70D7" w:rsidRDefault="006A70D7" w:rsidP="006A70D7">
      <w:pPr>
        <w:widowControl/>
        <w:suppressAutoHyphens w:val="0"/>
        <w:overflowPunct/>
        <w:textAlignment w:val="auto"/>
        <w:rPr>
          <w:rFonts w:ascii="PalatinoCE-Bold" w:hAnsi="PalatinoCE-Bold" w:cs="PalatinoCE-Bold"/>
          <w:b/>
          <w:bCs/>
          <w:kern w:val="0"/>
          <w:szCs w:val="24"/>
        </w:rPr>
      </w:pPr>
    </w:p>
    <w:p w:rsidR="00E61CD6" w:rsidRPr="00E61CD6" w:rsidRDefault="00E61CD6" w:rsidP="00E61CD6">
      <w:pPr>
        <w:keepNext/>
        <w:widowControl/>
        <w:suppressAutoHyphens w:val="0"/>
        <w:overflowPunct/>
        <w:autoSpaceDE/>
        <w:autoSpaceDN/>
        <w:adjustRightInd/>
        <w:spacing w:before="360"/>
        <w:textAlignment w:val="auto"/>
        <w:outlineLvl w:val="1"/>
        <w:rPr>
          <w:rFonts w:ascii="Arial" w:hAnsi="Arial" w:cs="Arial"/>
          <w:b/>
          <w:bCs/>
          <w:color w:val="333399"/>
          <w:kern w:val="0"/>
          <w:sz w:val="28"/>
          <w:szCs w:val="22"/>
        </w:rPr>
      </w:pPr>
      <w:bookmarkStart w:id="0" w:name="_Toc303973711"/>
      <w:r w:rsidRPr="00E61CD6">
        <w:rPr>
          <w:rFonts w:ascii="Arial" w:hAnsi="Arial" w:cs="Arial"/>
          <w:b/>
          <w:bCs/>
          <w:color w:val="333399"/>
          <w:kern w:val="0"/>
          <w:sz w:val="28"/>
          <w:szCs w:val="22"/>
        </w:rPr>
        <w:t>Specifika práce s</w:t>
      </w:r>
      <w:bookmarkEnd w:id="0"/>
      <w:r w:rsidRPr="00E61CD6">
        <w:rPr>
          <w:rFonts w:ascii="Arial" w:hAnsi="Arial" w:cs="Arial"/>
          <w:b/>
          <w:bCs/>
          <w:color w:val="333399"/>
          <w:kern w:val="0"/>
          <w:sz w:val="28"/>
          <w:szCs w:val="22"/>
        </w:rPr>
        <w:t> rizikovými typy klientů</w:t>
      </w:r>
    </w:p>
    <w:p w:rsidR="00E61CD6" w:rsidRPr="00E61CD6" w:rsidRDefault="00E61CD6" w:rsidP="00E61CD6">
      <w:pPr>
        <w:widowControl/>
        <w:tabs>
          <w:tab w:val="left" w:pos="720"/>
        </w:tabs>
        <w:suppressAutoHyphens w:val="0"/>
        <w:overflowPunct/>
        <w:autoSpaceDE/>
        <w:autoSpaceDN/>
        <w:adjustRightInd/>
        <w:jc w:val="both"/>
        <w:textAlignment w:val="auto"/>
        <w:rPr>
          <w:rFonts w:ascii="Arial" w:hAnsi="Arial" w:cs="Arial"/>
          <w:b/>
          <w:kern w:val="0"/>
          <w:sz w:val="22"/>
          <w:szCs w:val="22"/>
          <w:u w:val="single"/>
        </w:rPr>
      </w:pPr>
    </w:p>
    <w:p w:rsidR="00E61CD6" w:rsidRPr="00E61CD6" w:rsidRDefault="00E61CD6" w:rsidP="00E61CD6">
      <w:pPr>
        <w:keepNext/>
        <w:widowControl/>
        <w:suppressAutoHyphens w:val="0"/>
        <w:overflowPunct/>
        <w:autoSpaceDE/>
        <w:autoSpaceDN/>
        <w:adjustRightInd/>
        <w:spacing w:before="360"/>
        <w:textAlignment w:val="auto"/>
        <w:outlineLvl w:val="2"/>
        <w:rPr>
          <w:rFonts w:ascii="Arial" w:hAnsi="Arial" w:cs="Arial"/>
          <w:b/>
          <w:bCs/>
          <w:i/>
          <w:color w:val="333399"/>
          <w:kern w:val="0"/>
          <w:sz w:val="22"/>
          <w:szCs w:val="24"/>
        </w:rPr>
      </w:pPr>
      <w:bookmarkStart w:id="1" w:name="_Toc303973712"/>
      <w:r w:rsidRPr="00E61CD6">
        <w:rPr>
          <w:rFonts w:ascii="Arial" w:hAnsi="Arial" w:cs="Arial"/>
          <w:b/>
          <w:bCs/>
          <w:i/>
          <w:color w:val="333399"/>
          <w:kern w:val="0"/>
          <w:sz w:val="22"/>
          <w:szCs w:val="24"/>
        </w:rPr>
        <w:lastRenderedPageBreak/>
        <w:t>Nedobrovolný klient</w:t>
      </w:r>
      <w:bookmarkEnd w:id="1"/>
      <w:r w:rsidRPr="00E61CD6">
        <w:rPr>
          <w:rFonts w:ascii="Arial" w:hAnsi="Arial" w:cs="Arial"/>
          <w:b/>
          <w:bCs/>
          <w:i/>
          <w:color w:val="333399"/>
          <w:kern w:val="0"/>
          <w:sz w:val="22"/>
          <w:szCs w:val="24"/>
        </w:rPr>
        <w:t xml:space="preserve"> </w:t>
      </w:r>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Nedobrovolný klient přichází do poradny bez vlastní motivace řešit poradenskými prostředky svoje problémy, pokud vůbec připouští, že nějaké má. </w:t>
      </w:r>
      <w:r w:rsidRPr="00E61CD6">
        <w:rPr>
          <w:rFonts w:ascii="Arial" w:hAnsi="Arial" w:cs="Arial"/>
          <w:b/>
          <w:kern w:val="0"/>
          <w:sz w:val="22"/>
          <w:szCs w:val="22"/>
        </w:rPr>
        <w:t>Vysílá ho obyčejně nějaká instituce</w:t>
      </w:r>
      <w:r w:rsidRPr="00E61CD6">
        <w:rPr>
          <w:rFonts w:ascii="Arial" w:hAnsi="Arial" w:cs="Arial"/>
          <w:kern w:val="0"/>
          <w:sz w:val="22"/>
          <w:szCs w:val="22"/>
        </w:rPr>
        <w:t xml:space="preserve"> (učitel žáka, soud rozvádějící manžele, partner partnera…). Neochota těchto klientů ke spolupráci často koreluje s formálností návštěvy a předčasným ukončením poradenského procesu.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Práce s nedobrovolným klientem přináší i etické otázky (je správné motivovat klienta, i když sám nechce?) a poradce by si měl uvědomit, jak by se cítil on sám. Takový klient může být na rozpacích, neví, co se od něj očekává, může být zahanbený, může se hněvat, že ho někdo považuje za neschopného poradit si se svými problémy.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b/>
          <w:kern w:val="0"/>
          <w:sz w:val="22"/>
          <w:szCs w:val="22"/>
        </w:rPr>
        <w:t>Jak by měl/neměl jednat sociální pracovník s nedobrovolným klientem?</w:t>
      </w:r>
      <w:r w:rsidRPr="00E61CD6">
        <w:rPr>
          <w:rFonts w:ascii="Arial" w:hAnsi="Arial" w:cs="Arial"/>
          <w:kern w:val="0"/>
          <w:sz w:val="22"/>
          <w:szCs w:val="22"/>
        </w:rPr>
        <w:t xml:space="preserve">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Představit sebe, organizaci, sdělit své kompetence, </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sdělit co je cílem rozhovoru,</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uvést výhody a nevýhody spolupráce, </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ubezpečit klienta o své nezávislosti např. vůči soudu, </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sdělit naši ohlašovací povinnost a způsob, jakým budeme nakládat s informacemi (jsme vázáni zákonem na ochranu osobních dat).</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nenutit klienta k něčemu, co není jeho povinnost, </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nenutit klienta do spolupráce. </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nevydírat klienta psychicky, emocionálně, nepoužívat manipulační techniky, </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sociální pracovník by měl utvrdit klienta, že nebude pouze pasivní, že se nebude snažit klienta měnit dle svého obrazu a proti jeho vůli,</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klient by měl vědět, že budou spolupracovat jen na tom, na čem se dohodli,</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projevit osobní zájem o klientovu situaci (např. otázkou netýkající se problémů, kvůli kterým klient přišel, odlehčí to situaci), být aktivní,</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klienta nenechávat dlouho mlčet, může to vyvolat napětí,</w:t>
      </w:r>
    </w:p>
    <w:p w:rsidR="00E61CD6" w:rsidRPr="00E61CD6" w:rsidRDefault="00E61CD6" w:rsidP="00E61CD6">
      <w:pPr>
        <w:widowControl/>
        <w:numPr>
          <w:ilvl w:val="0"/>
          <w:numId w:val="23"/>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dávat najevo, s čím v jeho chování nesouhlasím, ale neodsuzovat jej-nenálepkovat.</w:t>
      </w:r>
    </w:p>
    <w:p w:rsidR="00E61CD6" w:rsidRPr="00E61CD6" w:rsidRDefault="00E61CD6" w:rsidP="00E61CD6">
      <w:pPr>
        <w:widowControl/>
        <w:tabs>
          <w:tab w:val="left" w:pos="720"/>
        </w:tabs>
        <w:suppressAutoHyphens w:val="0"/>
        <w:overflowPunct/>
        <w:autoSpaceDE/>
        <w:autoSpaceDN/>
        <w:adjustRightInd/>
        <w:jc w:val="both"/>
        <w:textAlignment w:val="auto"/>
        <w:rPr>
          <w:rFonts w:ascii="Arial" w:hAnsi="Arial" w:cs="Arial"/>
          <w:b/>
          <w:kern w:val="0"/>
          <w:sz w:val="22"/>
          <w:szCs w:val="22"/>
          <w:u w:val="single"/>
        </w:rPr>
      </w:pPr>
    </w:p>
    <w:p w:rsidR="00E61CD6" w:rsidRPr="00E61CD6" w:rsidRDefault="00E61CD6" w:rsidP="00E61CD6">
      <w:pPr>
        <w:keepNext/>
        <w:widowControl/>
        <w:suppressAutoHyphens w:val="0"/>
        <w:overflowPunct/>
        <w:autoSpaceDE/>
        <w:autoSpaceDN/>
        <w:adjustRightInd/>
        <w:spacing w:before="360"/>
        <w:textAlignment w:val="auto"/>
        <w:outlineLvl w:val="2"/>
        <w:rPr>
          <w:rFonts w:ascii="Arial" w:hAnsi="Arial" w:cs="Arial"/>
          <w:b/>
          <w:bCs/>
          <w:i/>
          <w:color w:val="333399"/>
          <w:kern w:val="0"/>
          <w:sz w:val="22"/>
          <w:szCs w:val="24"/>
        </w:rPr>
      </w:pPr>
      <w:bookmarkStart w:id="2" w:name="_Toc303973713"/>
      <w:r w:rsidRPr="00E61CD6">
        <w:rPr>
          <w:rFonts w:ascii="Arial" w:hAnsi="Arial" w:cs="Arial"/>
          <w:b/>
          <w:bCs/>
          <w:i/>
          <w:color w:val="333399"/>
          <w:kern w:val="0"/>
          <w:sz w:val="22"/>
          <w:szCs w:val="24"/>
        </w:rPr>
        <w:t>Manipulativní klient</w:t>
      </w:r>
      <w:bookmarkEnd w:id="2"/>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b/>
          <w:kern w:val="0"/>
          <w:sz w:val="22"/>
          <w:szCs w:val="22"/>
        </w:rPr>
        <w:t>Manipulací označujeme úmyslný vliv nebo směřování k určité výhodě.</w:t>
      </w:r>
      <w:r w:rsidRPr="00E61CD6">
        <w:rPr>
          <w:rFonts w:ascii="Arial" w:hAnsi="Arial" w:cs="Arial"/>
          <w:kern w:val="0"/>
          <w:sz w:val="22"/>
          <w:szCs w:val="22"/>
        </w:rPr>
        <w:t xml:space="preserve"> Využívá se k ní lží, přemlouvání, svádění, šarmu, obviňování, podplácení, zaplavení nepodstatnými řečmi.</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lang w:val="nl"/>
        </w:rPr>
      </w:pPr>
      <w:r w:rsidRPr="00E61CD6">
        <w:rPr>
          <w:rFonts w:ascii="Arial" w:hAnsi="Arial" w:cs="Arial"/>
          <w:kern w:val="0"/>
          <w:sz w:val="22"/>
          <w:szCs w:val="22"/>
        </w:rPr>
        <w:t xml:space="preserve">Je užitečnější hovořit o manipulativním chování než o manipulativním klientovi. Označení klienta za manipulátora může být nebezpečnou nálepkou. </w:t>
      </w:r>
      <w:r w:rsidRPr="00E61CD6">
        <w:rPr>
          <w:rFonts w:ascii="Arial" w:hAnsi="Arial" w:cs="Arial"/>
          <w:kern w:val="0"/>
          <w:sz w:val="22"/>
          <w:szCs w:val="22"/>
          <w:lang w:val="nl"/>
        </w:rPr>
        <w:t xml:space="preserve">Na manipulativní chování  se pohlíží jako na symptomy, ne jako na diagnózu. </w:t>
      </w:r>
      <w:r w:rsidRPr="00E61CD6">
        <w:rPr>
          <w:rFonts w:ascii="Arial" w:hAnsi="Arial" w:cs="Arial"/>
          <w:b/>
          <w:kern w:val="0"/>
          <w:sz w:val="22"/>
          <w:szCs w:val="22"/>
          <w:lang w:val="nl"/>
        </w:rPr>
        <w:t xml:space="preserve">Manipulace často slouží jako ochrana ega, klient jí reaguje na strach z odkrytí nebezpečných témat, do kterých se nechce pustit, může být obranou proti venkovnímu světu, který vnímá jako nebezpečný. </w:t>
      </w:r>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lang w:val="nl"/>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t xml:space="preserve">Tito klienti jsou výrazně lichotiví a rozhodnuti s námi manipulovat. Vklouzne-li sociální pracovník do takového vztahu, je těžké se z něj vymanit. </w:t>
      </w:r>
      <w:r w:rsidRPr="00E61CD6">
        <w:rPr>
          <w:rFonts w:ascii="Arial" w:hAnsi="Arial" w:cs="Arial"/>
          <w:b/>
          <w:kern w:val="0"/>
          <w:sz w:val="22"/>
          <w:szCs w:val="22"/>
          <w:lang w:val="nl"/>
        </w:rPr>
        <w:t>Základem je zjistit, proč takto klient jedná, popř. z čeho má strach.</w:t>
      </w:r>
      <w:r w:rsidRPr="00E61CD6">
        <w:rPr>
          <w:rFonts w:ascii="Arial" w:hAnsi="Arial" w:cs="Arial"/>
          <w:kern w:val="0"/>
          <w:sz w:val="22"/>
          <w:szCs w:val="22"/>
          <w:lang w:val="nl"/>
        </w:rPr>
        <w:t xml:space="preserve"> Buď si toho není vědom, nebo má svůj určitý model chování, nebo se jedná o záměrnou manipulaci. Těžká práce je s klienty užívajícími alkohol či drogy, s klienty s hysterickou poruchou osobnosti a s asociálními poruchami.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lang w:val="nl"/>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b/>
          <w:kern w:val="0"/>
          <w:sz w:val="22"/>
          <w:szCs w:val="22"/>
        </w:rPr>
        <w:t>Jak by měl/neměl jednat sociální pracovník s manipulativním klientem?</w:t>
      </w:r>
      <w:r w:rsidRPr="00E61CD6">
        <w:rPr>
          <w:rFonts w:ascii="Arial" w:hAnsi="Arial" w:cs="Arial"/>
          <w:kern w:val="0"/>
          <w:sz w:val="22"/>
          <w:szCs w:val="22"/>
        </w:rPr>
        <w:t xml:space="preserve">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lang w:val="nl"/>
        </w:rPr>
      </w:pPr>
    </w:p>
    <w:p w:rsidR="00E61CD6" w:rsidRPr="00E61CD6" w:rsidRDefault="00E61CD6" w:rsidP="00E61CD6">
      <w:pPr>
        <w:widowControl/>
        <w:numPr>
          <w:ilvl w:val="0"/>
          <w:numId w:val="24"/>
        </w:numPr>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t xml:space="preserve">Realizovat otevřený rozhovor s klientem a </w:t>
      </w:r>
    </w:p>
    <w:p w:rsidR="00E61CD6" w:rsidRPr="00E61CD6" w:rsidRDefault="00E61CD6" w:rsidP="00E61CD6">
      <w:pPr>
        <w:widowControl/>
        <w:numPr>
          <w:ilvl w:val="0"/>
          <w:numId w:val="24"/>
        </w:numPr>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t xml:space="preserve">vyjádřit pochopení. </w:t>
      </w:r>
    </w:p>
    <w:p w:rsidR="00E61CD6" w:rsidRPr="00E61CD6" w:rsidRDefault="00E61CD6" w:rsidP="00E61CD6">
      <w:pPr>
        <w:widowControl/>
        <w:numPr>
          <w:ilvl w:val="0"/>
          <w:numId w:val="24"/>
        </w:numPr>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lastRenderedPageBreak/>
        <w:t xml:space="preserve">na rovinu klientovi řekneme, že z jeho strany cítíme manipulaci. stanovujeme pevné hranice a pravidla, jasné instrukce, </w:t>
      </w:r>
    </w:p>
    <w:p w:rsidR="00E61CD6" w:rsidRPr="00E61CD6" w:rsidRDefault="00E61CD6" w:rsidP="00E61CD6">
      <w:pPr>
        <w:widowControl/>
        <w:numPr>
          <w:ilvl w:val="0"/>
          <w:numId w:val="24"/>
        </w:numPr>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t xml:space="preserve">schůzky volíme raději krátké, jsme dobře připraveni po stránce legislativy, </w:t>
      </w:r>
    </w:p>
    <w:p w:rsidR="00E61CD6" w:rsidRPr="00E61CD6" w:rsidRDefault="00E61CD6" w:rsidP="00E61CD6">
      <w:pPr>
        <w:widowControl/>
        <w:numPr>
          <w:ilvl w:val="0"/>
          <w:numId w:val="24"/>
        </w:numPr>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t xml:space="preserve">srozumitelně a jednoznačně verbálně i neverbálně odmítnutáme manipulativní nabídky bez jakéhokoliv zaváhání. </w:t>
      </w:r>
    </w:p>
    <w:p w:rsidR="00E61CD6" w:rsidRPr="00E61CD6" w:rsidRDefault="00E61CD6" w:rsidP="00E61CD6">
      <w:pPr>
        <w:widowControl/>
        <w:numPr>
          <w:ilvl w:val="0"/>
          <w:numId w:val="24"/>
        </w:numPr>
        <w:suppressAutoHyphens w:val="0"/>
        <w:overflowPunct/>
        <w:autoSpaceDE/>
        <w:autoSpaceDN/>
        <w:adjustRightInd/>
        <w:jc w:val="both"/>
        <w:textAlignment w:val="auto"/>
        <w:rPr>
          <w:rFonts w:ascii="Arial" w:hAnsi="Arial" w:cs="Arial"/>
          <w:kern w:val="0"/>
          <w:sz w:val="22"/>
          <w:szCs w:val="22"/>
          <w:lang w:val="nl"/>
        </w:rPr>
      </w:pPr>
      <w:r w:rsidRPr="00E61CD6">
        <w:rPr>
          <w:rFonts w:ascii="Arial" w:hAnsi="Arial" w:cs="Arial"/>
          <w:kern w:val="0"/>
          <w:sz w:val="22"/>
          <w:szCs w:val="22"/>
          <w:lang w:val="nl"/>
        </w:rPr>
        <w:t xml:space="preserve">pokusíme se pracovat s ostatním, dobrým potenciálem klienta.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lang w:val="nl"/>
        </w:rPr>
      </w:pPr>
    </w:p>
    <w:p w:rsidR="00E61CD6" w:rsidRPr="00E61CD6" w:rsidRDefault="00E61CD6" w:rsidP="00E61CD6">
      <w:pPr>
        <w:keepNext/>
        <w:widowControl/>
        <w:suppressAutoHyphens w:val="0"/>
        <w:overflowPunct/>
        <w:autoSpaceDE/>
        <w:autoSpaceDN/>
        <w:adjustRightInd/>
        <w:spacing w:before="360"/>
        <w:textAlignment w:val="auto"/>
        <w:outlineLvl w:val="2"/>
        <w:rPr>
          <w:rFonts w:ascii="Arial" w:hAnsi="Arial" w:cs="Arial"/>
          <w:b/>
          <w:bCs/>
          <w:i/>
          <w:color w:val="333399"/>
          <w:kern w:val="0"/>
          <w:sz w:val="22"/>
          <w:szCs w:val="24"/>
        </w:rPr>
      </w:pPr>
      <w:bookmarkStart w:id="3" w:name="_Toc303973714"/>
      <w:r w:rsidRPr="00E61CD6">
        <w:rPr>
          <w:rFonts w:ascii="Arial" w:hAnsi="Arial" w:cs="Arial"/>
          <w:b/>
          <w:bCs/>
          <w:i/>
          <w:color w:val="333399"/>
          <w:kern w:val="0"/>
          <w:sz w:val="22"/>
          <w:szCs w:val="24"/>
        </w:rPr>
        <w:t>Agresivní klient</w:t>
      </w:r>
      <w:bookmarkEnd w:id="3"/>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b/>
          <w:kern w:val="0"/>
          <w:sz w:val="22"/>
          <w:szCs w:val="22"/>
        </w:rPr>
        <w:t>Klient projevuje verbální či neverbální agresi. Je důležité zjistit, čemu slouží takové chování.</w:t>
      </w:r>
      <w:r w:rsidRPr="00E61CD6">
        <w:rPr>
          <w:rFonts w:ascii="Arial" w:hAnsi="Arial" w:cs="Arial"/>
          <w:kern w:val="0"/>
          <w:sz w:val="22"/>
          <w:szCs w:val="22"/>
        </w:rPr>
        <w:t xml:space="preserve"> Často se agresivně chovají klienti, kteří jsou nejistí, křehcí, mají velké obavy z odmítnutí, ze změny, z kroku do neznáma. Po akceptaci a uvolnění zábran se tito klienti často stávají kooperativní.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b/>
          <w:kern w:val="0"/>
          <w:sz w:val="22"/>
          <w:szCs w:val="22"/>
        </w:rPr>
        <w:t>Jak by měl/neměl jednat sociální pracovník s agresivním klientem?</w:t>
      </w:r>
      <w:r w:rsidRPr="00E61CD6">
        <w:rPr>
          <w:rFonts w:ascii="Arial" w:hAnsi="Arial" w:cs="Arial"/>
          <w:kern w:val="0"/>
          <w:sz w:val="22"/>
          <w:szCs w:val="22"/>
        </w:rPr>
        <w:t xml:space="preserve">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numPr>
          <w:ilvl w:val="0"/>
          <w:numId w:val="25"/>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Je nutné zaměřit se na prevenci, kdy určité situace mohou agresi spouštět, podporovat,  </w:t>
      </w:r>
    </w:p>
    <w:p w:rsidR="00E61CD6" w:rsidRPr="00E61CD6" w:rsidRDefault="00E61CD6" w:rsidP="00E61CD6">
      <w:pPr>
        <w:widowControl/>
        <w:numPr>
          <w:ilvl w:val="0"/>
          <w:numId w:val="25"/>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předcházíme rozčilení klienta, sami jsme klidní, odolní vůči emotivním výbušným reakcím, </w:t>
      </w:r>
    </w:p>
    <w:p w:rsidR="00E61CD6" w:rsidRPr="00E61CD6" w:rsidRDefault="00E61CD6" w:rsidP="00E61CD6">
      <w:pPr>
        <w:widowControl/>
        <w:numPr>
          <w:ilvl w:val="0"/>
          <w:numId w:val="25"/>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zamyslíme se, zda nemůžeme k agresi podněcovat i my svým chováním? </w:t>
      </w:r>
    </w:p>
    <w:p w:rsidR="00E61CD6" w:rsidRPr="00E61CD6" w:rsidRDefault="00E61CD6" w:rsidP="00E61CD6">
      <w:pPr>
        <w:widowControl/>
        <w:numPr>
          <w:ilvl w:val="0"/>
          <w:numId w:val="25"/>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v první fázi nespokojenosti, kritiky, hněvu, obviňování je potřeba, aby sociální pracovník vyslechl klienta, nechal ho bez přerušování vymluvit, což může pro klienta působit jako ventilace,</w:t>
      </w:r>
    </w:p>
    <w:p w:rsidR="00E61CD6" w:rsidRPr="00E61CD6" w:rsidRDefault="00E61CD6" w:rsidP="00E61CD6">
      <w:pPr>
        <w:widowControl/>
        <w:numPr>
          <w:ilvl w:val="0"/>
          <w:numId w:val="25"/>
        </w:numPr>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není vhodné apelovat na racionálnost, logické vysvětlování, či uklidňování klienta, protože jeho reakce je založená na jiných mechanizmech.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rPr>
      </w:pPr>
      <w:r w:rsidRPr="00E61CD6">
        <w:rPr>
          <w:rFonts w:ascii="Arial" w:hAnsi="Arial" w:cs="Arial"/>
          <w:kern w:val="0"/>
          <w:sz w:val="22"/>
          <w:szCs w:val="22"/>
        </w:rPr>
        <w:t xml:space="preserve">Při </w:t>
      </w:r>
      <w:proofErr w:type="gramStart"/>
      <w:r w:rsidRPr="00E61CD6">
        <w:rPr>
          <w:rFonts w:ascii="Arial" w:hAnsi="Arial" w:cs="Arial"/>
          <w:kern w:val="0"/>
          <w:sz w:val="22"/>
          <w:szCs w:val="22"/>
        </w:rPr>
        <w:t>práci  s agresivním</w:t>
      </w:r>
      <w:proofErr w:type="gramEnd"/>
      <w:r w:rsidRPr="00E61CD6">
        <w:rPr>
          <w:rFonts w:ascii="Arial" w:hAnsi="Arial" w:cs="Arial"/>
          <w:kern w:val="0"/>
          <w:sz w:val="22"/>
          <w:szCs w:val="22"/>
        </w:rPr>
        <w:t xml:space="preserve"> klientem je nutné dbát na zabezpečení kanceláře (signalizační zařízení, odklidit nebezpečné předměty, dát si židli blízko dveřím…). </w:t>
      </w:r>
      <w:r w:rsidRPr="00E61CD6">
        <w:rPr>
          <w:rFonts w:ascii="Arial" w:hAnsi="Arial" w:cs="Arial"/>
          <w:b/>
          <w:kern w:val="0"/>
          <w:sz w:val="22"/>
          <w:szCs w:val="22"/>
        </w:rPr>
        <w:t xml:space="preserve">Není vhodné být v kanceláři sám, nebo o schůzce informovat někoho z kolegů. </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r w:rsidRPr="00E61CD6">
        <w:rPr>
          <w:rFonts w:ascii="Arial" w:hAnsi="Arial" w:cs="Arial"/>
          <w:kern w:val="0"/>
          <w:sz w:val="22"/>
          <w:szCs w:val="22"/>
        </w:rPr>
        <w:t xml:space="preserve">Pokud agresivní chování klienta není </w:t>
      </w:r>
      <w:proofErr w:type="spellStart"/>
      <w:r w:rsidRPr="00E61CD6">
        <w:rPr>
          <w:rFonts w:ascii="Arial" w:hAnsi="Arial" w:cs="Arial"/>
          <w:kern w:val="0"/>
          <w:sz w:val="22"/>
          <w:szCs w:val="22"/>
        </w:rPr>
        <w:t>odklonitelné</w:t>
      </w:r>
      <w:proofErr w:type="spellEnd"/>
      <w:r w:rsidRPr="00E61CD6">
        <w:rPr>
          <w:rFonts w:ascii="Arial" w:hAnsi="Arial" w:cs="Arial"/>
          <w:kern w:val="0"/>
          <w:sz w:val="22"/>
          <w:szCs w:val="22"/>
        </w:rPr>
        <w:t>, stupňuje se destrukce, je užitečné rozhovor přerušit a dát prostor k vychladnutí nebo klientovi vysvětlit, že v této situaci není spolupráce možná a doporučit mu jiného poradce či instituci.</w:t>
      </w:r>
    </w:p>
    <w:p w:rsid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Default="00E61CD6" w:rsidP="00E61CD6">
      <w:pPr>
        <w:widowControl/>
        <w:suppressAutoHyphens w:val="0"/>
        <w:overflowPunct/>
        <w:autoSpaceDE/>
        <w:autoSpaceDN/>
        <w:adjustRightInd/>
        <w:jc w:val="both"/>
        <w:textAlignment w:val="auto"/>
        <w:rPr>
          <w:rFonts w:ascii="Arial" w:hAnsi="Arial" w:cs="Arial"/>
          <w:b/>
          <w:kern w:val="0"/>
          <w:sz w:val="22"/>
          <w:szCs w:val="22"/>
        </w:rPr>
      </w:pPr>
      <w:r w:rsidRPr="00735F58">
        <w:rPr>
          <w:rFonts w:ascii="Arial" w:hAnsi="Arial" w:cs="Arial"/>
          <w:b/>
          <w:kern w:val="0"/>
          <w:sz w:val="22"/>
          <w:szCs w:val="22"/>
        </w:rPr>
        <w:t>Zdroj</w:t>
      </w:r>
      <w:r w:rsidR="00735F58" w:rsidRPr="00735F58">
        <w:rPr>
          <w:rFonts w:ascii="Arial" w:hAnsi="Arial" w:cs="Arial"/>
          <w:b/>
          <w:kern w:val="0"/>
          <w:sz w:val="22"/>
          <w:szCs w:val="22"/>
        </w:rPr>
        <w:t>e</w:t>
      </w:r>
      <w:r w:rsidRPr="00735F58">
        <w:rPr>
          <w:rFonts w:ascii="Arial" w:hAnsi="Arial" w:cs="Arial"/>
          <w:b/>
          <w:kern w:val="0"/>
          <w:sz w:val="22"/>
          <w:szCs w:val="22"/>
        </w:rPr>
        <w:t>:</w:t>
      </w:r>
    </w:p>
    <w:p w:rsidR="00735F58" w:rsidRPr="00735F58" w:rsidRDefault="00735F58" w:rsidP="00E61CD6">
      <w:pPr>
        <w:widowControl/>
        <w:suppressAutoHyphens w:val="0"/>
        <w:overflowPunct/>
        <w:autoSpaceDE/>
        <w:autoSpaceDN/>
        <w:adjustRightInd/>
        <w:jc w:val="both"/>
        <w:textAlignment w:val="auto"/>
        <w:rPr>
          <w:rFonts w:ascii="Arial" w:hAnsi="Arial" w:cs="Arial"/>
          <w:b/>
          <w:kern w:val="0"/>
          <w:sz w:val="22"/>
          <w:szCs w:val="22"/>
        </w:rPr>
      </w:pPr>
      <w:bookmarkStart w:id="4" w:name="_GoBack"/>
      <w:bookmarkEnd w:id="4"/>
    </w:p>
    <w:tbl>
      <w:tblPr>
        <w:tblW w:w="5000" w:type="pct"/>
        <w:tblInd w:w="38" w:type="dxa"/>
        <w:tblLayout w:type="fixed"/>
        <w:tblLook w:val="01E0" w:firstRow="1" w:lastRow="1" w:firstColumn="1" w:lastColumn="1" w:noHBand="0" w:noVBand="0"/>
      </w:tblPr>
      <w:tblGrid>
        <w:gridCol w:w="8769"/>
        <w:gridCol w:w="1084"/>
      </w:tblGrid>
      <w:tr w:rsidR="00735F58" w:rsidRPr="00735F58" w:rsidTr="001B2122">
        <w:tc>
          <w:tcPr>
            <w:tcW w:w="4450" w:type="pct"/>
            <w:shd w:val="clear" w:color="auto" w:fill="F3F3F3"/>
            <w:tcMar>
              <w:bottom w:w="0" w:type="dxa"/>
            </w:tcMar>
          </w:tcPr>
          <w:p w:rsidR="00735F58" w:rsidRPr="00735F58" w:rsidRDefault="00735F58" w:rsidP="00735F58">
            <w:pPr>
              <w:widowControl/>
              <w:suppressAutoHyphens w:val="0"/>
              <w:overflowPunct/>
              <w:autoSpaceDE/>
              <w:autoSpaceDN/>
              <w:adjustRightInd/>
              <w:jc w:val="both"/>
              <w:textAlignment w:val="auto"/>
              <w:rPr>
                <w:rFonts w:ascii="Arial" w:hAnsi="Arial" w:cs="Arial"/>
                <w:kern w:val="0"/>
                <w:sz w:val="22"/>
                <w:szCs w:val="22"/>
              </w:rPr>
            </w:pPr>
            <w:r w:rsidRPr="00735F58">
              <w:rPr>
                <w:rFonts w:ascii="Arial" w:hAnsi="Arial" w:cs="Arial"/>
                <w:kern w:val="0"/>
                <w:sz w:val="22"/>
                <w:szCs w:val="22"/>
              </w:rPr>
              <w:t xml:space="preserve">GABURA, Ján; PRUŽINSKÁ, Jana. </w:t>
            </w:r>
            <w:r w:rsidRPr="00735F58">
              <w:rPr>
                <w:rFonts w:ascii="Arial" w:hAnsi="Arial" w:cs="Arial"/>
                <w:i/>
                <w:iCs/>
                <w:kern w:val="0"/>
                <w:sz w:val="22"/>
                <w:szCs w:val="22"/>
              </w:rPr>
              <w:t>Poradenský proces</w:t>
            </w:r>
            <w:r w:rsidRPr="00735F58">
              <w:rPr>
                <w:rFonts w:ascii="Arial" w:hAnsi="Arial" w:cs="Arial"/>
                <w:kern w:val="0"/>
                <w:sz w:val="22"/>
                <w:szCs w:val="22"/>
              </w:rPr>
              <w:t xml:space="preserve">. </w:t>
            </w:r>
            <w:proofErr w:type="gramStart"/>
            <w:r w:rsidRPr="00735F58">
              <w:rPr>
                <w:rFonts w:ascii="Arial" w:hAnsi="Arial" w:cs="Arial"/>
                <w:kern w:val="0"/>
                <w:sz w:val="22"/>
                <w:szCs w:val="22"/>
              </w:rPr>
              <w:t>Praha : Sociologické</w:t>
            </w:r>
            <w:proofErr w:type="gramEnd"/>
            <w:r w:rsidRPr="00735F58">
              <w:rPr>
                <w:rFonts w:ascii="Arial" w:hAnsi="Arial" w:cs="Arial"/>
                <w:kern w:val="0"/>
                <w:sz w:val="22"/>
                <w:szCs w:val="22"/>
              </w:rPr>
              <w:t xml:space="preserve"> nakladatelství, 1995. 147 s. ISBN 80-85850-10-9.</w:t>
            </w:r>
          </w:p>
          <w:p w:rsidR="00735F58" w:rsidRPr="00735F58" w:rsidRDefault="00735F58" w:rsidP="00735F58">
            <w:pPr>
              <w:widowControl/>
              <w:suppressAutoHyphens w:val="0"/>
              <w:overflowPunct/>
              <w:autoSpaceDE/>
              <w:autoSpaceDN/>
              <w:adjustRightInd/>
              <w:jc w:val="both"/>
              <w:textAlignment w:val="auto"/>
              <w:rPr>
                <w:rFonts w:ascii="Arial" w:hAnsi="Arial" w:cs="Arial"/>
                <w:kern w:val="0"/>
                <w:sz w:val="22"/>
                <w:szCs w:val="22"/>
              </w:rPr>
            </w:pPr>
            <w:r w:rsidRPr="00735F58">
              <w:rPr>
                <w:rFonts w:ascii="Arial" w:hAnsi="Arial" w:cs="Arial"/>
                <w:kern w:val="0"/>
                <w:sz w:val="22"/>
                <w:szCs w:val="22"/>
              </w:rPr>
              <w:t xml:space="preserve">MATOUŠEK, Oldřich, et al. </w:t>
            </w:r>
            <w:r w:rsidRPr="00735F58">
              <w:rPr>
                <w:rFonts w:ascii="Arial" w:hAnsi="Arial" w:cs="Arial"/>
                <w:i/>
                <w:iCs/>
                <w:kern w:val="0"/>
                <w:sz w:val="22"/>
                <w:szCs w:val="22"/>
              </w:rPr>
              <w:t>Metody a řízení sociální práce</w:t>
            </w:r>
            <w:r w:rsidRPr="00735F58">
              <w:rPr>
                <w:rFonts w:ascii="Arial" w:hAnsi="Arial" w:cs="Arial"/>
                <w:kern w:val="0"/>
                <w:sz w:val="22"/>
                <w:szCs w:val="22"/>
              </w:rPr>
              <w:t xml:space="preserve">. </w:t>
            </w:r>
            <w:proofErr w:type="gramStart"/>
            <w:r w:rsidRPr="00735F58">
              <w:rPr>
                <w:rFonts w:ascii="Arial" w:hAnsi="Arial" w:cs="Arial"/>
                <w:kern w:val="0"/>
                <w:sz w:val="22"/>
                <w:szCs w:val="22"/>
              </w:rPr>
              <w:t>Praha : Portál</w:t>
            </w:r>
            <w:proofErr w:type="gramEnd"/>
            <w:r w:rsidRPr="00735F58">
              <w:rPr>
                <w:rFonts w:ascii="Arial" w:hAnsi="Arial" w:cs="Arial"/>
                <w:kern w:val="0"/>
                <w:sz w:val="22"/>
                <w:szCs w:val="22"/>
              </w:rPr>
              <w:t>, 2003. 384 s. ISBN 80-7178-548-2.</w:t>
            </w:r>
          </w:p>
          <w:p w:rsidR="00735F58" w:rsidRPr="00735F58" w:rsidRDefault="00735F58" w:rsidP="00735F58">
            <w:pPr>
              <w:widowControl/>
              <w:suppressAutoHyphens w:val="0"/>
              <w:overflowPunct/>
              <w:autoSpaceDE/>
              <w:autoSpaceDN/>
              <w:adjustRightInd/>
              <w:jc w:val="both"/>
              <w:textAlignment w:val="auto"/>
              <w:rPr>
                <w:rFonts w:ascii="Arial" w:hAnsi="Arial" w:cs="Arial"/>
                <w:kern w:val="0"/>
                <w:sz w:val="22"/>
                <w:szCs w:val="22"/>
              </w:rPr>
            </w:pPr>
            <w:r w:rsidRPr="00735F58">
              <w:rPr>
                <w:rFonts w:ascii="Arial" w:hAnsi="Arial" w:cs="Arial"/>
                <w:kern w:val="0"/>
                <w:sz w:val="22"/>
                <w:szCs w:val="22"/>
              </w:rPr>
              <w:t xml:space="preserve">ÚLEHLA, Ivan. </w:t>
            </w:r>
            <w:r w:rsidRPr="00735F58">
              <w:rPr>
                <w:rFonts w:ascii="Arial" w:hAnsi="Arial" w:cs="Arial"/>
                <w:i/>
                <w:iCs/>
                <w:kern w:val="0"/>
                <w:sz w:val="22"/>
                <w:szCs w:val="22"/>
              </w:rPr>
              <w:t xml:space="preserve">Umění </w:t>
            </w:r>
            <w:proofErr w:type="gramStart"/>
            <w:r w:rsidRPr="00735F58">
              <w:rPr>
                <w:rFonts w:ascii="Arial" w:hAnsi="Arial" w:cs="Arial"/>
                <w:i/>
                <w:iCs/>
                <w:kern w:val="0"/>
                <w:sz w:val="22"/>
                <w:szCs w:val="22"/>
              </w:rPr>
              <w:t>pomáhat : Učebnice</w:t>
            </w:r>
            <w:proofErr w:type="gramEnd"/>
            <w:r w:rsidRPr="00735F58">
              <w:rPr>
                <w:rFonts w:ascii="Arial" w:hAnsi="Arial" w:cs="Arial"/>
                <w:i/>
                <w:iCs/>
                <w:kern w:val="0"/>
                <w:sz w:val="22"/>
                <w:szCs w:val="22"/>
              </w:rPr>
              <w:t xml:space="preserve"> metod sociální práce</w:t>
            </w:r>
            <w:r w:rsidRPr="00735F58">
              <w:rPr>
                <w:rFonts w:ascii="Arial" w:hAnsi="Arial" w:cs="Arial"/>
                <w:kern w:val="0"/>
                <w:sz w:val="22"/>
                <w:szCs w:val="22"/>
              </w:rPr>
              <w:t xml:space="preserve">. </w:t>
            </w:r>
            <w:proofErr w:type="gramStart"/>
            <w:r w:rsidRPr="00735F58">
              <w:rPr>
                <w:rFonts w:ascii="Arial" w:hAnsi="Arial" w:cs="Arial"/>
                <w:kern w:val="0"/>
                <w:sz w:val="22"/>
                <w:szCs w:val="22"/>
              </w:rPr>
              <w:t>Praha : Sociologické</w:t>
            </w:r>
            <w:proofErr w:type="gramEnd"/>
            <w:r w:rsidRPr="00735F58">
              <w:rPr>
                <w:rFonts w:ascii="Arial" w:hAnsi="Arial" w:cs="Arial"/>
                <w:kern w:val="0"/>
                <w:sz w:val="22"/>
                <w:szCs w:val="22"/>
              </w:rPr>
              <w:t xml:space="preserve"> nakladatelství, 2005. 128 s. ISBN 80-86429-36-9.</w:t>
            </w:r>
          </w:p>
          <w:p w:rsidR="00735F58" w:rsidRPr="00735F58" w:rsidRDefault="00735F58" w:rsidP="00735F58">
            <w:pPr>
              <w:widowControl/>
              <w:suppressAutoHyphens w:val="0"/>
              <w:overflowPunct/>
              <w:autoSpaceDE/>
              <w:autoSpaceDN/>
              <w:adjustRightInd/>
              <w:spacing w:before="120" w:after="120"/>
              <w:jc w:val="both"/>
              <w:textAlignment w:val="auto"/>
              <w:rPr>
                <w:kern w:val="0"/>
                <w:sz w:val="22"/>
              </w:rPr>
            </w:pPr>
          </w:p>
        </w:tc>
        <w:tc>
          <w:tcPr>
            <w:tcW w:w="550" w:type="pct"/>
            <w:shd w:val="clear" w:color="auto" w:fill="auto"/>
          </w:tcPr>
          <w:p w:rsidR="00735F58" w:rsidRPr="00735F58" w:rsidRDefault="00735F58" w:rsidP="00735F58">
            <w:pPr>
              <w:widowControl/>
              <w:suppressAutoHyphens w:val="0"/>
              <w:overflowPunct/>
              <w:autoSpaceDE/>
              <w:autoSpaceDN/>
              <w:adjustRightInd/>
              <w:spacing w:before="120"/>
              <w:jc w:val="right"/>
              <w:textAlignment w:val="auto"/>
              <w:rPr>
                <w:rFonts w:ascii="Arial" w:hAnsi="Arial"/>
                <w:b/>
                <w:i/>
                <w:kern w:val="0"/>
                <w:sz w:val="16"/>
                <w:szCs w:val="16"/>
              </w:rPr>
            </w:pPr>
          </w:p>
          <w:p w:rsidR="00735F58" w:rsidRPr="00735F58" w:rsidRDefault="00735F58" w:rsidP="00735F58">
            <w:pPr>
              <w:widowControl/>
              <w:suppressAutoHyphens w:val="0"/>
              <w:overflowPunct/>
              <w:autoSpaceDE/>
              <w:autoSpaceDN/>
              <w:adjustRightInd/>
              <w:spacing w:before="120"/>
              <w:jc w:val="right"/>
              <w:textAlignment w:val="auto"/>
              <w:rPr>
                <w:rFonts w:ascii="Arial" w:hAnsi="Arial"/>
                <w:b/>
                <w:i/>
                <w:kern w:val="0"/>
                <w:sz w:val="16"/>
                <w:szCs w:val="16"/>
              </w:rPr>
            </w:pPr>
          </w:p>
        </w:tc>
      </w:tr>
    </w:tbl>
    <w:p w:rsid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suppressAutoHyphens w:val="0"/>
        <w:overflowPunct/>
        <w:autoSpaceDE/>
        <w:autoSpaceDN/>
        <w:adjustRightInd/>
        <w:jc w:val="both"/>
        <w:textAlignment w:val="auto"/>
        <w:rPr>
          <w:rFonts w:ascii="Arial" w:hAnsi="Arial" w:cs="Arial"/>
          <w:b/>
          <w:kern w:val="0"/>
          <w:sz w:val="22"/>
          <w:szCs w:val="22"/>
        </w:rPr>
      </w:pPr>
      <w:r w:rsidRPr="00E61CD6">
        <w:rPr>
          <w:rFonts w:ascii="Arial" w:hAnsi="Arial" w:cs="Arial"/>
          <w:b/>
          <w:kern w:val="0"/>
          <w:sz w:val="22"/>
          <w:szCs w:val="22"/>
        </w:rPr>
        <w:t>Otázky k textu:</w:t>
      </w:r>
    </w:p>
    <w:p w:rsidR="00E61CD6" w:rsidRPr="00E61CD6" w:rsidRDefault="00E61CD6" w:rsidP="00E61CD6">
      <w:pPr>
        <w:widowControl/>
        <w:suppressAutoHyphens w:val="0"/>
        <w:overflowPunct/>
        <w:autoSpaceDE/>
        <w:autoSpaceDN/>
        <w:adjustRightInd/>
        <w:jc w:val="both"/>
        <w:textAlignment w:val="auto"/>
        <w:rPr>
          <w:rFonts w:ascii="Arial" w:hAnsi="Arial" w:cs="Arial"/>
          <w:kern w:val="0"/>
          <w:sz w:val="22"/>
          <w:szCs w:val="22"/>
        </w:rPr>
      </w:pP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S jakými typy problémových klientů se můžeme setkat?</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Uveďte, co je to manipulace. Setkali jste se s ní někdy? Uveďte příklad.</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Uveďte doporučení k práci s manipulativním klientem.</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lastRenderedPageBreak/>
        <w:t>Co by si měl pracovník zabezpečit při práci s potencionálním agresivním klientem?</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Jak by se pracovník neměl chovat k nedobrovolnému klientovi?</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Jak by se pracovník naopak měl chovat k nedobrovolnému klientovi?</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Jakým způsobem můžeme umožnit „ventilaci“ agresivnímu klientovi?</w:t>
      </w:r>
    </w:p>
    <w:p w:rsidR="00E61CD6" w:rsidRPr="00E61CD6" w:rsidRDefault="00E61CD6" w:rsidP="00E61CD6">
      <w:pPr>
        <w:widowControl/>
        <w:numPr>
          <w:ilvl w:val="0"/>
          <w:numId w:val="26"/>
        </w:numPr>
        <w:suppressAutoHyphens w:val="0"/>
        <w:overflowPunct/>
        <w:autoSpaceDE/>
        <w:autoSpaceDN/>
        <w:adjustRightInd/>
        <w:contextualSpacing/>
        <w:jc w:val="both"/>
        <w:textAlignment w:val="auto"/>
        <w:rPr>
          <w:rFonts w:ascii="Arial" w:hAnsi="Arial" w:cs="Arial"/>
          <w:kern w:val="0"/>
          <w:sz w:val="22"/>
          <w:szCs w:val="22"/>
        </w:rPr>
      </w:pPr>
      <w:r w:rsidRPr="00E61CD6">
        <w:rPr>
          <w:rFonts w:ascii="Arial" w:hAnsi="Arial" w:cs="Arial"/>
          <w:kern w:val="0"/>
          <w:sz w:val="22"/>
          <w:szCs w:val="22"/>
        </w:rPr>
        <w:t>Uveďte 3 body velmi stručná doporučení k chování pracovníka vůči jednotlivým typům rizikových klientů.</w:t>
      </w:r>
    </w:p>
    <w:p w:rsidR="00E61CD6" w:rsidRDefault="00E61CD6" w:rsidP="006A70D7">
      <w:pPr>
        <w:widowControl/>
        <w:suppressAutoHyphens w:val="0"/>
        <w:overflowPunct/>
        <w:textAlignment w:val="auto"/>
        <w:rPr>
          <w:rFonts w:ascii="PalatinoCE-Bold" w:hAnsi="PalatinoCE-Bold" w:cs="PalatinoCE-Bold"/>
          <w:b/>
          <w:bCs/>
          <w:kern w:val="0"/>
          <w:szCs w:val="24"/>
        </w:rPr>
      </w:pPr>
    </w:p>
    <w:sectPr w:rsidR="00E61CD6"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704" w:rsidRDefault="00D24704">
      <w:r>
        <w:separator/>
      </w:r>
    </w:p>
  </w:endnote>
  <w:endnote w:type="continuationSeparator" w:id="0">
    <w:p w:rsidR="00D24704" w:rsidRDefault="00D2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PalatinoCE-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704" w:rsidRDefault="00D24704">
      <w:r>
        <w:separator/>
      </w:r>
    </w:p>
  </w:footnote>
  <w:footnote w:type="continuationSeparator" w:id="0">
    <w:p w:rsidR="00D24704" w:rsidRDefault="00D247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AF5DE7"/>
    <w:multiLevelType w:val="hybridMultilevel"/>
    <w:tmpl w:val="6DCA5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9F93555"/>
    <w:multiLevelType w:val="hybridMultilevel"/>
    <w:tmpl w:val="D1D1FAA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1585A6"/>
    <w:multiLevelType w:val="hybridMultilevel"/>
    <w:tmpl w:val="4EC9588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A244EF"/>
    <w:multiLevelType w:val="hybridMultilevel"/>
    <w:tmpl w:val="91142BA4"/>
    <w:lvl w:ilvl="0" w:tplc="A2A2A958">
      <w:start w:val="1"/>
      <w:numFmt w:val="decimal"/>
      <w:lvlText w:val="%1."/>
      <w:lvlJc w:val="left"/>
      <w:pPr>
        <w:ind w:left="720" w:hanging="360"/>
      </w:pPr>
      <w:rPr>
        <w:rFonts w:hint="default"/>
        <w:b/>
        <w:sz w:val="24"/>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2A901C5"/>
    <w:multiLevelType w:val="hybridMultilevel"/>
    <w:tmpl w:val="39D293FA"/>
    <w:lvl w:ilvl="0" w:tplc="D6087BD0">
      <w:start w:val="1"/>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7">
    <w:nsid w:val="1D7F4D13"/>
    <w:multiLevelType w:val="hybridMultilevel"/>
    <w:tmpl w:val="F0D67C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115646D"/>
    <w:multiLevelType w:val="hybridMultilevel"/>
    <w:tmpl w:val="81947246"/>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A0D6AAF"/>
    <w:multiLevelType w:val="hybridMultilevel"/>
    <w:tmpl w:val="087CE7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A762EEC"/>
    <w:multiLevelType w:val="hybridMultilevel"/>
    <w:tmpl w:val="7C82E3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AE30E69"/>
    <w:multiLevelType w:val="hybridMultilevel"/>
    <w:tmpl w:val="292A848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B10509D"/>
    <w:multiLevelType w:val="hybridMultilevel"/>
    <w:tmpl w:val="A8B0ECAA"/>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470429E6"/>
    <w:multiLevelType w:val="hybridMultilevel"/>
    <w:tmpl w:val="47C231C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D573CD8"/>
    <w:multiLevelType w:val="multilevel"/>
    <w:tmpl w:val="E0CE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F35BD1"/>
    <w:multiLevelType w:val="hybridMultilevel"/>
    <w:tmpl w:val="3320D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7C01678"/>
    <w:multiLevelType w:val="hybridMultilevel"/>
    <w:tmpl w:val="8A8A71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9AD1C89"/>
    <w:multiLevelType w:val="hybridMultilevel"/>
    <w:tmpl w:val="D65E623E"/>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nsid w:val="5D637520"/>
    <w:multiLevelType w:val="hybridMultilevel"/>
    <w:tmpl w:val="00DE8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643E5B49"/>
    <w:multiLevelType w:val="hybridMultilevel"/>
    <w:tmpl w:val="F7FE87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76E32BC1"/>
    <w:multiLevelType w:val="hybridMultilevel"/>
    <w:tmpl w:val="E1481B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7B320E6C"/>
    <w:multiLevelType w:val="hybridMultilevel"/>
    <w:tmpl w:val="58F06B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7DF61DB7"/>
    <w:multiLevelType w:val="hybridMultilevel"/>
    <w:tmpl w:val="2AB249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4"/>
  </w:num>
  <w:num w:numId="2">
    <w:abstractNumId w:val="6"/>
  </w:num>
  <w:num w:numId="3">
    <w:abstractNumId w:val="5"/>
  </w:num>
  <w:num w:numId="4">
    <w:abstractNumId w:val="15"/>
  </w:num>
  <w:num w:numId="5">
    <w:abstractNumId w:val="13"/>
  </w:num>
  <w:num w:numId="6">
    <w:abstractNumId w:val="21"/>
  </w:num>
  <w:num w:numId="7">
    <w:abstractNumId w:val="4"/>
  </w:num>
  <w:num w:numId="8">
    <w:abstractNumId w:val="7"/>
  </w:num>
  <w:num w:numId="9">
    <w:abstractNumId w:val="0"/>
  </w:num>
  <w:num w:numId="10">
    <w:abstractNumId w:val="1"/>
  </w:num>
  <w:num w:numId="11">
    <w:abstractNumId w:val="2"/>
  </w:num>
  <w:num w:numId="12">
    <w:abstractNumId w:val="20"/>
  </w:num>
  <w:num w:numId="13">
    <w:abstractNumId w:val="3"/>
  </w:num>
  <w:num w:numId="14">
    <w:abstractNumId w:val="24"/>
  </w:num>
  <w:num w:numId="15">
    <w:abstractNumId w:val="25"/>
  </w:num>
  <w:num w:numId="16">
    <w:abstractNumId w:val="19"/>
  </w:num>
  <w:num w:numId="17">
    <w:abstractNumId w:val="22"/>
  </w:num>
  <w:num w:numId="18">
    <w:abstractNumId w:val="18"/>
  </w:num>
  <w:num w:numId="19">
    <w:abstractNumId w:val="23"/>
  </w:num>
  <w:num w:numId="20">
    <w:abstractNumId w:val="8"/>
  </w:num>
  <w:num w:numId="21">
    <w:abstractNumId w:val="10"/>
  </w:num>
  <w:num w:numId="22">
    <w:abstractNumId w:val="17"/>
  </w:num>
  <w:num w:numId="23">
    <w:abstractNumId w:val="12"/>
  </w:num>
  <w:num w:numId="24">
    <w:abstractNumId w:val="16"/>
  </w:num>
  <w:num w:numId="25">
    <w:abstractNumId w:val="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2120F"/>
    <w:rsid w:val="00064AC5"/>
    <w:rsid w:val="000C1A12"/>
    <w:rsid w:val="0010087F"/>
    <w:rsid w:val="00104079"/>
    <w:rsid w:val="00111425"/>
    <w:rsid w:val="001339D1"/>
    <w:rsid w:val="0014178E"/>
    <w:rsid w:val="00145E3E"/>
    <w:rsid w:val="001809EA"/>
    <w:rsid w:val="002275ED"/>
    <w:rsid w:val="00230925"/>
    <w:rsid w:val="00275A3D"/>
    <w:rsid w:val="002B2FB1"/>
    <w:rsid w:val="002C249E"/>
    <w:rsid w:val="002C3719"/>
    <w:rsid w:val="002D61F3"/>
    <w:rsid w:val="00307802"/>
    <w:rsid w:val="0031151A"/>
    <w:rsid w:val="00314CD6"/>
    <w:rsid w:val="0031683B"/>
    <w:rsid w:val="003358AE"/>
    <w:rsid w:val="00353555"/>
    <w:rsid w:val="00354C5A"/>
    <w:rsid w:val="003823F4"/>
    <w:rsid w:val="003846D5"/>
    <w:rsid w:val="003B1608"/>
    <w:rsid w:val="003D6815"/>
    <w:rsid w:val="00401AAD"/>
    <w:rsid w:val="00422271"/>
    <w:rsid w:val="00442605"/>
    <w:rsid w:val="00444BE0"/>
    <w:rsid w:val="00450458"/>
    <w:rsid w:val="0045480B"/>
    <w:rsid w:val="00474E71"/>
    <w:rsid w:val="0048777F"/>
    <w:rsid w:val="004F36C3"/>
    <w:rsid w:val="00511832"/>
    <w:rsid w:val="00535F2A"/>
    <w:rsid w:val="00554158"/>
    <w:rsid w:val="0059392F"/>
    <w:rsid w:val="005B15D7"/>
    <w:rsid w:val="005B3567"/>
    <w:rsid w:val="005F0E48"/>
    <w:rsid w:val="005F51C2"/>
    <w:rsid w:val="005F6FF3"/>
    <w:rsid w:val="006169DE"/>
    <w:rsid w:val="006326A2"/>
    <w:rsid w:val="00663F3C"/>
    <w:rsid w:val="006860A6"/>
    <w:rsid w:val="006916CE"/>
    <w:rsid w:val="00695A12"/>
    <w:rsid w:val="006A70D7"/>
    <w:rsid w:val="006C6C30"/>
    <w:rsid w:val="006D6F7E"/>
    <w:rsid w:val="006E7AE8"/>
    <w:rsid w:val="007032DD"/>
    <w:rsid w:val="0071771B"/>
    <w:rsid w:val="00721E1B"/>
    <w:rsid w:val="00735F58"/>
    <w:rsid w:val="00760831"/>
    <w:rsid w:val="007E68D8"/>
    <w:rsid w:val="007E6A60"/>
    <w:rsid w:val="008E1472"/>
    <w:rsid w:val="00993B80"/>
    <w:rsid w:val="00997604"/>
    <w:rsid w:val="009A1074"/>
    <w:rsid w:val="009A1C62"/>
    <w:rsid w:val="009D0B3D"/>
    <w:rsid w:val="00A27B89"/>
    <w:rsid w:val="00A80974"/>
    <w:rsid w:val="00A90A8A"/>
    <w:rsid w:val="00AB2B59"/>
    <w:rsid w:val="00B12219"/>
    <w:rsid w:val="00B61582"/>
    <w:rsid w:val="00B84521"/>
    <w:rsid w:val="00BA3DC7"/>
    <w:rsid w:val="00C024F5"/>
    <w:rsid w:val="00C30DBE"/>
    <w:rsid w:val="00C7475A"/>
    <w:rsid w:val="00CB1248"/>
    <w:rsid w:val="00CB7418"/>
    <w:rsid w:val="00D1109C"/>
    <w:rsid w:val="00D13244"/>
    <w:rsid w:val="00D15B77"/>
    <w:rsid w:val="00D24704"/>
    <w:rsid w:val="00D51CC3"/>
    <w:rsid w:val="00D53046"/>
    <w:rsid w:val="00D64A81"/>
    <w:rsid w:val="00D82068"/>
    <w:rsid w:val="00D84D70"/>
    <w:rsid w:val="00E04C38"/>
    <w:rsid w:val="00E309E5"/>
    <w:rsid w:val="00E61CD6"/>
    <w:rsid w:val="00E83490"/>
    <w:rsid w:val="00E945C9"/>
    <w:rsid w:val="00F16DBE"/>
    <w:rsid w:val="00F4030F"/>
    <w:rsid w:val="00F666A4"/>
    <w:rsid w:val="00F84D33"/>
    <w:rsid w:val="00F87EE6"/>
    <w:rsid w:val="00FA257D"/>
    <w:rsid w:val="00FA77EF"/>
    <w:rsid w:val="00FB7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 w:type="table" w:customStyle="1" w:styleId="Mkatabulky1">
    <w:name w:val="Mřížka tabulky1"/>
    <w:basedOn w:val="Normlntabulka"/>
    <w:next w:val="Mkatabulky"/>
    <w:uiPriority w:val="59"/>
    <w:rsid w:val="0051183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 w:type="table" w:customStyle="1" w:styleId="Mkatabulky1">
    <w:name w:val="Mřížka tabulky1"/>
    <w:basedOn w:val="Normlntabulka"/>
    <w:next w:val="Mkatabulky"/>
    <w:uiPriority w:val="59"/>
    <w:rsid w:val="0051183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7564">
      <w:bodyDiv w:val="1"/>
      <w:marLeft w:val="0"/>
      <w:marRight w:val="0"/>
      <w:marTop w:val="0"/>
      <w:marBottom w:val="0"/>
      <w:divBdr>
        <w:top w:val="none" w:sz="0" w:space="0" w:color="auto"/>
        <w:left w:val="none" w:sz="0" w:space="0" w:color="auto"/>
        <w:bottom w:val="none" w:sz="0" w:space="0" w:color="auto"/>
        <w:right w:val="none" w:sz="0" w:space="0" w:color="auto"/>
      </w:divBdr>
    </w:div>
    <w:div w:id="115950803">
      <w:bodyDiv w:val="1"/>
      <w:marLeft w:val="0"/>
      <w:marRight w:val="0"/>
      <w:marTop w:val="0"/>
      <w:marBottom w:val="0"/>
      <w:divBdr>
        <w:top w:val="none" w:sz="0" w:space="0" w:color="auto"/>
        <w:left w:val="none" w:sz="0" w:space="0" w:color="auto"/>
        <w:bottom w:val="none" w:sz="0" w:space="0" w:color="auto"/>
        <w:right w:val="none" w:sz="0" w:space="0" w:color="auto"/>
      </w:divBdr>
      <w:divsChild>
        <w:div w:id="857156137">
          <w:marLeft w:val="0"/>
          <w:marRight w:val="0"/>
          <w:marTop w:val="0"/>
          <w:marBottom w:val="0"/>
          <w:divBdr>
            <w:top w:val="none" w:sz="0" w:space="0" w:color="auto"/>
            <w:left w:val="none" w:sz="0" w:space="0" w:color="auto"/>
            <w:bottom w:val="none" w:sz="0" w:space="0" w:color="auto"/>
            <w:right w:val="none" w:sz="0" w:space="0" w:color="auto"/>
          </w:divBdr>
          <w:divsChild>
            <w:div w:id="414133803">
              <w:marLeft w:val="0"/>
              <w:marRight w:val="0"/>
              <w:marTop w:val="0"/>
              <w:marBottom w:val="0"/>
              <w:divBdr>
                <w:top w:val="none" w:sz="0" w:space="0" w:color="auto"/>
                <w:left w:val="none" w:sz="0" w:space="0" w:color="auto"/>
                <w:bottom w:val="none" w:sz="0" w:space="0" w:color="auto"/>
                <w:right w:val="none" w:sz="0" w:space="0" w:color="auto"/>
              </w:divBdr>
              <w:divsChild>
                <w:div w:id="742407666">
                  <w:marLeft w:val="0"/>
                  <w:marRight w:val="0"/>
                  <w:marTop w:val="0"/>
                  <w:marBottom w:val="0"/>
                  <w:divBdr>
                    <w:top w:val="none" w:sz="0" w:space="0" w:color="auto"/>
                    <w:left w:val="none" w:sz="0" w:space="0" w:color="auto"/>
                    <w:bottom w:val="none" w:sz="0" w:space="0" w:color="auto"/>
                    <w:right w:val="none" w:sz="0" w:space="0" w:color="auto"/>
                  </w:divBdr>
                  <w:divsChild>
                    <w:div w:id="1939561753">
                      <w:marLeft w:val="0"/>
                      <w:marRight w:val="0"/>
                      <w:marTop w:val="0"/>
                      <w:marBottom w:val="0"/>
                      <w:divBdr>
                        <w:top w:val="none" w:sz="0" w:space="0" w:color="auto"/>
                        <w:left w:val="none" w:sz="0" w:space="0" w:color="auto"/>
                        <w:bottom w:val="none" w:sz="0" w:space="0" w:color="auto"/>
                        <w:right w:val="none" w:sz="0" w:space="0" w:color="auto"/>
                      </w:divBdr>
                      <w:divsChild>
                        <w:div w:id="107824106">
                          <w:marLeft w:val="0"/>
                          <w:marRight w:val="0"/>
                          <w:marTop w:val="0"/>
                          <w:marBottom w:val="0"/>
                          <w:divBdr>
                            <w:top w:val="none" w:sz="0" w:space="0" w:color="auto"/>
                            <w:left w:val="none" w:sz="0" w:space="0" w:color="auto"/>
                            <w:bottom w:val="none" w:sz="0" w:space="0" w:color="auto"/>
                            <w:right w:val="none" w:sz="0" w:space="0" w:color="auto"/>
                          </w:divBdr>
                          <w:divsChild>
                            <w:div w:id="1206988540">
                              <w:marLeft w:val="0"/>
                              <w:marRight w:val="0"/>
                              <w:marTop w:val="0"/>
                              <w:marBottom w:val="0"/>
                              <w:divBdr>
                                <w:top w:val="none" w:sz="0" w:space="0" w:color="auto"/>
                                <w:left w:val="none" w:sz="0" w:space="0" w:color="auto"/>
                                <w:bottom w:val="none" w:sz="0" w:space="0" w:color="auto"/>
                                <w:right w:val="none" w:sz="0" w:space="0" w:color="auto"/>
                              </w:divBdr>
                              <w:divsChild>
                                <w:div w:id="1931742284">
                                  <w:marLeft w:val="0"/>
                                  <w:marRight w:val="0"/>
                                  <w:marTop w:val="0"/>
                                  <w:marBottom w:val="0"/>
                                  <w:divBdr>
                                    <w:top w:val="none" w:sz="0" w:space="0" w:color="auto"/>
                                    <w:left w:val="none" w:sz="0" w:space="0" w:color="auto"/>
                                    <w:bottom w:val="none" w:sz="0" w:space="0" w:color="auto"/>
                                    <w:right w:val="none" w:sz="0" w:space="0" w:color="auto"/>
                                  </w:divBdr>
                                  <w:divsChild>
                                    <w:div w:id="973677573">
                                      <w:marLeft w:val="0"/>
                                      <w:marRight w:val="0"/>
                                      <w:marTop w:val="0"/>
                                      <w:marBottom w:val="0"/>
                                      <w:divBdr>
                                        <w:top w:val="none" w:sz="0" w:space="0" w:color="auto"/>
                                        <w:left w:val="none" w:sz="0" w:space="0" w:color="auto"/>
                                        <w:bottom w:val="none" w:sz="0" w:space="0" w:color="auto"/>
                                        <w:right w:val="none" w:sz="0" w:space="0" w:color="auto"/>
                                      </w:divBdr>
                                      <w:divsChild>
                                        <w:div w:id="328024150">
                                          <w:marLeft w:val="0"/>
                                          <w:marRight w:val="0"/>
                                          <w:marTop w:val="0"/>
                                          <w:marBottom w:val="0"/>
                                          <w:divBdr>
                                            <w:top w:val="none" w:sz="0" w:space="0" w:color="auto"/>
                                            <w:left w:val="none" w:sz="0" w:space="0" w:color="auto"/>
                                            <w:bottom w:val="none" w:sz="0" w:space="0" w:color="auto"/>
                                            <w:right w:val="none" w:sz="0" w:space="0" w:color="auto"/>
                                          </w:divBdr>
                                          <w:divsChild>
                                            <w:div w:id="1129125323">
                                              <w:marLeft w:val="0"/>
                                              <w:marRight w:val="0"/>
                                              <w:marTop w:val="0"/>
                                              <w:marBottom w:val="0"/>
                                              <w:divBdr>
                                                <w:top w:val="none" w:sz="0" w:space="0" w:color="auto"/>
                                                <w:left w:val="none" w:sz="0" w:space="0" w:color="auto"/>
                                                <w:bottom w:val="none" w:sz="0" w:space="0" w:color="auto"/>
                                                <w:right w:val="none" w:sz="0" w:space="0" w:color="auto"/>
                                              </w:divBdr>
                                              <w:divsChild>
                                                <w:div w:id="1363356560">
                                                  <w:marLeft w:val="0"/>
                                                  <w:marRight w:val="0"/>
                                                  <w:marTop w:val="0"/>
                                                  <w:marBottom w:val="0"/>
                                                  <w:divBdr>
                                                    <w:top w:val="none" w:sz="0" w:space="0" w:color="auto"/>
                                                    <w:left w:val="none" w:sz="0" w:space="0" w:color="auto"/>
                                                    <w:bottom w:val="none" w:sz="0" w:space="0" w:color="auto"/>
                                                    <w:right w:val="none" w:sz="0" w:space="0" w:color="auto"/>
                                                  </w:divBdr>
                                                  <w:divsChild>
                                                    <w:div w:id="787242022">
                                                      <w:marLeft w:val="0"/>
                                                      <w:marRight w:val="0"/>
                                                      <w:marTop w:val="0"/>
                                                      <w:marBottom w:val="0"/>
                                                      <w:divBdr>
                                                        <w:top w:val="none" w:sz="0" w:space="0" w:color="auto"/>
                                                        <w:left w:val="none" w:sz="0" w:space="0" w:color="auto"/>
                                                        <w:bottom w:val="none" w:sz="0" w:space="0" w:color="auto"/>
                                                        <w:right w:val="none" w:sz="0" w:space="0" w:color="auto"/>
                                                      </w:divBdr>
                                                      <w:divsChild>
                                                        <w:div w:id="1869298149">
                                                          <w:marLeft w:val="0"/>
                                                          <w:marRight w:val="0"/>
                                                          <w:marTop w:val="450"/>
                                                          <w:marBottom w:val="450"/>
                                                          <w:divBdr>
                                                            <w:top w:val="none" w:sz="0" w:space="0" w:color="auto"/>
                                                            <w:left w:val="none" w:sz="0" w:space="0" w:color="auto"/>
                                                            <w:bottom w:val="none" w:sz="0" w:space="0" w:color="auto"/>
                                                            <w:right w:val="none" w:sz="0" w:space="0" w:color="auto"/>
                                                          </w:divBdr>
                                                          <w:divsChild>
                                                            <w:div w:id="1727148005">
                                                              <w:marLeft w:val="0"/>
                                                              <w:marRight w:val="0"/>
                                                              <w:marTop w:val="0"/>
                                                              <w:marBottom w:val="0"/>
                                                              <w:divBdr>
                                                                <w:top w:val="none" w:sz="0" w:space="0" w:color="auto"/>
                                                                <w:left w:val="none" w:sz="0" w:space="0" w:color="auto"/>
                                                                <w:bottom w:val="none" w:sz="0" w:space="0" w:color="auto"/>
                                                                <w:right w:val="none" w:sz="0" w:space="0" w:color="auto"/>
                                                              </w:divBdr>
                                                              <w:divsChild>
                                                                <w:div w:id="25258321">
                                                                  <w:marLeft w:val="0"/>
                                                                  <w:marRight w:val="0"/>
                                                                  <w:marTop w:val="0"/>
                                                                  <w:marBottom w:val="300"/>
                                                                  <w:divBdr>
                                                                    <w:top w:val="single" w:sz="24" w:space="0" w:color="auto"/>
                                                                    <w:left w:val="single" w:sz="24" w:space="0" w:color="auto"/>
                                                                    <w:bottom w:val="single" w:sz="24" w:space="0" w:color="auto"/>
                                                                    <w:right w:val="single" w:sz="24" w:space="0" w:color="auto"/>
                                                                  </w:divBdr>
                                                                  <w:divsChild>
                                                                    <w:div w:id="1669093442">
                                                                      <w:marLeft w:val="0"/>
                                                                      <w:marRight w:val="0"/>
                                                                      <w:marTop w:val="0"/>
                                                                      <w:marBottom w:val="0"/>
                                                                      <w:divBdr>
                                                                        <w:top w:val="none" w:sz="0" w:space="0" w:color="auto"/>
                                                                        <w:left w:val="none" w:sz="0" w:space="0" w:color="auto"/>
                                                                        <w:bottom w:val="none" w:sz="0" w:space="0" w:color="auto"/>
                                                                        <w:right w:val="none" w:sz="0" w:space="0" w:color="auto"/>
                                                                      </w:divBdr>
                                                                      <w:divsChild>
                                                                        <w:div w:id="964191995">
                                                                          <w:marLeft w:val="0"/>
                                                                          <w:marRight w:val="0"/>
                                                                          <w:marTop w:val="0"/>
                                                                          <w:marBottom w:val="0"/>
                                                                          <w:divBdr>
                                                                            <w:top w:val="single" w:sz="6" w:space="0" w:color="EEEEEE"/>
                                                                            <w:left w:val="single" w:sz="6" w:space="11" w:color="EEEEEE"/>
                                                                            <w:bottom w:val="single" w:sz="6" w:space="0" w:color="EEEEEE"/>
                                                                            <w:right w:val="single" w:sz="6" w:space="11" w:color="EEEEEE"/>
                                                                          </w:divBdr>
                                                                          <w:divsChild>
                                                                            <w:div w:id="1238246117">
                                                                              <w:marLeft w:val="-225"/>
                                                                              <w:marRight w:val="-225"/>
                                                                              <w:marTop w:val="0"/>
                                                                              <w:marBottom w:val="0"/>
                                                                              <w:divBdr>
                                                                                <w:top w:val="none" w:sz="0" w:space="0" w:color="auto"/>
                                                                                <w:left w:val="none" w:sz="0" w:space="0" w:color="auto"/>
                                                                                <w:bottom w:val="none" w:sz="0" w:space="0" w:color="auto"/>
                                                                                <w:right w:val="none" w:sz="0" w:space="0" w:color="auto"/>
                                                                              </w:divBdr>
                                                                              <w:divsChild>
                                                                                <w:div w:id="1535996678">
                                                                                  <w:marLeft w:val="-225"/>
                                                                                  <w:marRight w:val="-225"/>
                                                                                  <w:marTop w:val="0"/>
                                                                                  <w:marBottom w:val="0"/>
                                                                                  <w:divBdr>
                                                                                    <w:top w:val="single" w:sz="6" w:space="11" w:color="EEEEEE"/>
                                                                                    <w:left w:val="none" w:sz="0" w:space="0" w:color="auto"/>
                                                                                    <w:bottom w:val="none" w:sz="0" w:space="0" w:color="auto"/>
                                                                                    <w:right w:val="none" w:sz="0" w:space="0" w:color="auto"/>
                                                                                  </w:divBdr>
                                                                                  <w:divsChild>
                                                                                    <w:div w:id="396246616">
                                                                                      <w:marLeft w:val="0"/>
                                                                                      <w:marRight w:val="0"/>
                                                                                      <w:marTop w:val="0"/>
                                                                                      <w:marBottom w:val="0"/>
                                                                                      <w:divBdr>
                                                                                        <w:top w:val="none" w:sz="0" w:space="0" w:color="auto"/>
                                                                                        <w:left w:val="none" w:sz="0" w:space="0" w:color="auto"/>
                                                                                        <w:bottom w:val="none" w:sz="0" w:space="0" w:color="auto"/>
                                                                                        <w:right w:val="none" w:sz="0" w:space="0" w:color="auto"/>
                                                                                      </w:divBdr>
                                                                                      <w:divsChild>
                                                                                        <w:div w:id="17669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5015983">
      <w:bodyDiv w:val="1"/>
      <w:marLeft w:val="0"/>
      <w:marRight w:val="0"/>
      <w:marTop w:val="0"/>
      <w:marBottom w:val="0"/>
      <w:divBdr>
        <w:top w:val="none" w:sz="0" w:space="0" w:color="auto"/>
        <w:left w:val="none" w:sz="0" w:space="0" w:color="auto"/>
        <w:bottom w:val="none" w:sz="0" w:space="0" w:color="auto"/>
        <w:right w:val="none" w:sz="0" w:space="0" w:color="auto"/>
      </w:divBdr>
      <w:divsChild>
        <w:div w:id="384988977">
          <w:marLeft w:val="375"/>
          <w:marRight w:val="375"/>
          <w:marTop w:val="0"/>
          <w:marBottom w:val="0"/>
          <w:divBdr>
            <w:top w:val="none" w:sz="0" w:space="0" w:color="auto"/>
            <w:left w:val="none" w:sz="0" w:space="0" w:color="auto"/>
            <w:bottom w:val="none" w:sz="0" w:space="0" w:color="auto"/>
            <w:right w:val="none" w:sz="0" w:space="0" w:color="auto"/>
          </w:divBdr>
          <w:divsChild>
            <w:div w:id="2028215849">
              <w:marLeft w:val="0"/>
              <w:marRight w:val="0"/>
              <w:marTop w:val="0"/>
              <w:marBottom w:val="0"/>
              <w:divBdr>
                <w:top w:val="none" w:sz="0" w:space="0" w:color="auto"/>
                <w:left w:val="none" w:sz="0" w:space="0" w:color="auto"/>
                <w:bottom w:val="none" w:sz="0" w:space="0" w:color="auto"/>
                <w:right w:val="none" w:sz="0" w:space="0" w:color="auto"/>
              </w:divBdr>
              <w:divsChild>
                <w:div w:id="604651287">
                  <w:marLeft w:val="0"/>
                  <w:marRight w:val="0"/>
                  <w:marTop w:val="0"/>
                  <w:marBottom w:val="0"/>
                  <w:divBdr>
                    <w:top w:val="none" w:sz="0" w:space="0" w:color="auto"/>
                    <w:left w:val="none" w:sz="0" w:space="0" w:color="auto"/>
                    <w:bottom w:val="none" w:sz="0" w:space="0" w:color="auto"/>
                    <w:right w:val="none" w:sz="0" w:space="0" w:color="auto"/>
                  </w:divBdr>
                  <w:divsChild>
                    <w:div w:id="2144152236">
                      <w:marLeft w:val="0"/>
                      <w:marRight w:val="0"/>
                      <w:marTop w:val="0"/>
                      <w:marBottom w:val="0"/>
                      <w:divBdr>
                        <w:top w:val="none" w:sz="0" w:space="0" w:color="auto"/>
                        <w:left w:val="none" w:sz="0" w:space="0" w:color="auto"/>
                        <w:bottom w:val="none" w:sz="0" w:space="0" w:color="auto"/>
                        <w:right w:val="none" w:sz="0" w:space="0" w:color="auto"/>
                      </w:divBdr>
                      <w:divsChild>
                        <w:div w:id="1318800930">
                          <w:marLeft w:val="0"/>
                          <w:marRight w:val="0"/>
                          <w:marTop w:val="0"/>
                          <w:marBottom w:val="75"/>
                          <w:divBdr>
                            <w:top w:val="single" w:sz="36" w:space="0" w:color="969696"/>
                            <w:left w:val="single" w:sz="36" w:space="0" w:color="969696"/>
                            <w:bottom w:val="single" w:sz="36" w:space="0" w:color="969696"/>
                            <w:right w:val="single" w:sz="36" w:space="0" w:color="969696"/>
                          </w:divBdr>
                          <w:divsChild>
                            <w:div w:id="1360280455">
                              <w:marLeft w:val="0"/>
                              <w:marRight w:val="0"/>
                              <w:marTop w:val="0"/>
                              <w:marBottom w:val="0"/>
                              <w:divBdr>
                                <w:top w:val="single" w:sz="2" w:space="4" w:color="FF0000"/>
                                <w:left w:val="single" w:sz="2" w:space="15" w:color="FF0000"/>
                                <w:bottom w:val="single" w:sz="2" w:space="4" w:color="FF0000"/>
                                <w:right w:val="single" w:sz="2" w:space="15" w:color="FF0000"/>
                              </w:divBdr>
                              <w:divsChild>
                                <w:div w:id="18160285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265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7717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A9B6E-4451-4E0B-A8C4-776DCF88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5</TotalTime>
  <Pages>4</Pages>
  <Words>990</Words>
  <Characters>5845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cp:lastModifiedBy>svobodova</cp:lastModifiedBy>
  <cp:revision>1</cp:revision>
  <cp:lastPrinted>1900-12-31T23:00:00Z</cp:lastPrinted>
  <dcterms:created xsi:type="dcterms:W3CDTF">2013-06-25T07:56:00Z</dcterms:created>
  <dcterms:modified xsi:type="dcterms:W3CDTF">2013-06-25T08:02:00Z</dcterms:modified>
</cp:coreProperties>
</file>