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0" w:type="auto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562"/>
        <w:gridCol w:w="7798"/>
      </w:tblGrid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b/>
                <w:bCs/>
                <w:i/>
                <w:iCs/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Číslo projektu</w:t>
            </w:r>
          </w:p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</w:p>
        </w:tc>
        <w:tc>
          <w:tcPr>
            <w:tcW w:w="779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sz w:val="20"/>
                <w:szCs w:val="20"/>
              </w:rPr>
            </w:pPr>
            <w:r w:rsidRPr="00DE6EA7">
              <w:rPr>
                <w:i/>
                <w:iCs/>
                <w:sz w:val="20"/>
                <w:szCs w:val="20"/>
              </w:rPr>
              <w:t>CZ.1.07/1.5.00/34.0479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Číslo materiálu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13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Název školy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sz w:val="20"/>
                <w:szCs w:val="20"/>
              </w:rPr>
            </w:pPr>
            <w:r w:rsidRPr="00DE6EA7">
              <w:rPr>
                <w:i/>
                <w:iCs/>
                <w:sz w:val="20"/>
                <w:szCs w:val="20"/>
              </w:rPr>
              <w:t>Střední škola služeb, obchodu a gastronomie Hradec Králové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Ročník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DE6EA7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VY_JAROSLAVA_TOMANOVA_FOTOGRAFIE_ARCHITEKTURY_ARCHITEKTURY_VNITRNI_INTERIER_13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Vzdělávací oblast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837F0D" w:rsidP="006F0AF2">
            <w:pPr>
              <w:rPr>
                <w:sz w:val="20"/>
                <w:szCs w:val="20"/>
              </w:rPr>
            </w:pPr>
            <w:r w:rsidRPr="00DE6EA7">
              <w:rPr>
                <w:i/>
                <w:iCs/>
                <w:sz w:val="20"/>
                <w:szCs w:val="20"/>
              </w:rPr>
              <w:t>Fotografování v exteriéru a interiéru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Vzdělávací obor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Odborný výcvik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Tematický okruh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Fotografie architektury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Téma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Architektura vnitřní, interiér</w:t>
            </w:r>
            <w:bookmarkStart w:id="0" w:name="_GoBack"/>
            <w:bookmarkEnd w:id="0"/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Jméno autora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Jaroslava Tomanová</w:t>
            </w:r>
          </w:p>
        </w:tc>
      </w:tr>
      <w:tr w:rsidR="00B1390E" w:rsidRPr="00485910" w:rsidTr="00AF5CB3">
        <w:trPr>
          <w:trHeight w:hRule="exact" w:val="510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Vytvořeno dne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i/>
                <w:sz w:val="20"/>
                <w:szCs w:val="20"/>
              </w:rPr>
            </w:pPr>
            <w:r w:rsidRPr="00DE6EA7">
              <w:rPr>
                <w:i/>
                <w:sz w:val="20"/>
                <w:szCs w:val="20"/>
              </w:rPr>
              <w:t>12. 7. 2013</w:t>
            </w:r>
          </w:p>
        </w:tc>
      </w:tr>
      <w:tr w:rsidR="00B1390E" w:rsidRPr="00485910" w:rsidTr="00AF5CB3">
        <w:trPr>
          <w:trHeight w:hRule="exact" w:val="1645"/>
        </w:trPr>
        <w:tc>
          <w:tcPr>
            <w:tcW w:w="156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1390E" w:rsidRPr="00DE6EA7" w:rsidRDefault="00B1390E" w:rsidP="006F0AF2">
            <w:pPr>
              <w:rPr>
                <w:color w:val="FFFFFF"/>
                <w:sz w:val="20"/>
                <w:szCs w:val="20"/>
              </w:rPr>
            </w:pPr>
            <w:r w:rsidRPr="00DE6EA7">
              <w:rPr>
                <w:b/>
                <w:bCs/>
                <w:i/>
                <w:iCs/>
                <w:color w:val="FFFFFF"/>
                <w:sz w:val="20"/>
                <w:szCs w:val="20"/>
              </w:rPr>
              <w:t>Metodický popis (anotace)</w:t>
            </w:r>
          </w:p>
        </w:tc>
        <w:tc>
          <w:tcPr>
            <w:tcW w:w="779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1390E" w:rsidRPr="00DE6EA7" w:rsidRDefault="00B1390E" w:rsidP="006F0AF2">
            <w:pPr>
              <w:rPr>
                <w:sz w:val="20"/>
                <w:szCs w:val="20"/>
              </w:rPr>
            </w:pPr>
            <w:r w:rsidRPr="00DE6EA7">
              <w:rPr>
                <w:i/>
                <w:iCs/>
                <w:sz w:val="20"/>
                <w:szCs w:val="20"/>
              </w:rPr>
              <w:t xml:space="preserve">Dokument vytvořený v programu MS Word seznamuje žáky s fotografováním vnitřní architektonické fotografie.  Vyučující může </w:t>
            </w:r>
            <w:r w:rsidRPr="00DE6EA7">
              <w:rPr>
                <w:i/>
                <w:iCs/>
                <w:sz w:val="20"/>
                <w:szCs w:val="20"/>
              </w:rPr>
              <w:br/>
              <w:t xml:space="preserve">využít konkrétní dokument dle aktuální potřeby. Materiál bude uložen </w:t>
            </w:r>
            <w:r w:rsidRPr="00DE6EA7">
              <w:rPr>
                <w:i/>
                <w:iCs/>
                <w:sz w:val="20"/>
                <w:szCs w:val="20"/>
              </w:rPr>
              <w:br/>
              <w:t xml:space="preserve">také ve formátu PDF a může být poskytnout žákům k jejich </w:t>
            </w:r>
            <w:r w:rsidRPr="00DE6EA7">
              <w:rPr>
                <w:i/>
                <w:iCs/>
                <w:sz w:val="20"/>
                <w:szCs w:val="20"/>
              </w:rPr>
              <w:br/>
              <w:t xml:space="preserve">mimoškolnímu vzdělávání. </w:t>
            </w:r>
          </w:p>
          <w:p w:rsidR="00B1390E" w:rsidRPr="00DE6EA7" w:rsidRDefault="00B1390E" w:rsidP="006F0AF2">
            <w:pPr>
              <w:rPr>
                <w:sz w:val="20"/>
                <w:szCs w:val="20"/>
              </w:rPr>
            </w:pPr>
          </w:p>
        </w:tc>
      </w:tr>
    </w:tbl>
    <w:p w:rsidR="00B1390E" w:rsidRDefault="00B1390E" w:rsidP="00B1390E"/>
    <w:p w:rsidR="00B1390E" w:rsidRDefault="00B1390E" w:rsidP="00B1390E">
      <w:pPr>
        <w:jc w:val="center"/>
        <w:rPr>
          <w:b/>
          <w:sz w:val="40"/>
          <w:szCs w:val="40"/>
        </w:rPr>
      </w:pPr>
    </w:p>
    <w:p w:rsidR="00B1390E" w:rsidRPr="001B29F3" w:rsidRDefault="00B1390E" w:rsidP="00B1390E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B1390E" w:rsidRDefault="00B1390E" w:rsidP="00B1390E">
      <w:pPr>
        <w:jc w:val="center"/>
      </w:pPr>
    </w:p>
    <w:p w:rsidR="00B1390E" w:rsidRDefault="00B1390E" w:rsidP="00B1390E">
      <w:pPr>
        <w:jc w:val="center"/>
      </w:pPr>
    </w:p>
    <w:p w:rsidR="00B1390E" w:rsidRDefault="00B1390E" w:rsidP="00B1390E"/>
    <w:p w:rsidR="00B1390E" w:rsidRDefault="00B1390E" w:rsidP="00B1390E"/>
    <w:p w:rsidR="00B1390E" w:rsidRDefault="00B1390E" w:rsidP="00B1390E">
      <w:pPr>
        <w:jc w:val="center"/>
      </w:pPr>
    </w:p>
    <w:p w:rsidR="00B1390E" w:rsidRDefault="00B1390E" w:rsidP="00B1390E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B1390E" w:rsidRDefault="00B1390E" w:rsidP="00B1390E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29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390E" w:rsidRDefault="00B1390E" w:rsidP="00B1390E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  <w:b/>
          <w:i/>
          <w:sz w:val="44"/>
          <w:szCs w:val="44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  <w:b/>
          <w:i/>
          <w:sz w:val="44"/>
          <w:szCs w:val="44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  <w:b/>
          <w:i/>
          <w:sz w:val="44"/>
          <w:szCs w:val="44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  <w:b/>
          <w:i/>
          <w:sz w:val="44"/>
          <w:szCs w:val="44"/>
        </w:rPr>
      </w:pPr>
    </w:p>
    <w:p w:rsidR="00EB2DF8" w:rsidRPr="00EB2DF8" w:rsidRDefault="00EB2DF8" w:rsidP="00EB2DF8">
      <w:pPr>
        <w:jc w:val="both"/>
        <w:rPr>
          <w:rFonts w:ascii="Franklin Gothic Demi Cond" w:hAnsi="Franklin Gothic Demi Cond"/>
          <w:b/>
          <w:i/>
          <w:sz w:val="44"/>
          <w:szCs w:val="44"/>
        </w:rPr>
      </w:pPr>
      <w:r w:rsidRPr="00EB2DF8">
        <w:rPr>
          <w:rFonts w:ascii="Franklin Gothic Demi Cond" w:hAnsi="Franklin Gothic Demi Cond"/>
          <w:b/>
          <w:i/>
          <w:sz w:val="44"/>
          <w:szCs w:val="44"/>
        </w:rPr>
        <w:lastRenderedPageBreak/>
        <w:t>Architektura vnitřní</w:t>
      </w:r>
      <w:r>
        <w:rPr>
          <w:rFonts w:ascii="Franklin Gothic Demi Cond" w:hAnsi="Franklin Gothic Demi Cond"/>
          <w:b/>
          <w:i/>
          <w:sz w:val="44"/>
          <w:szCs w:val="44"/>
        </w:rPr>
        <w:t xml:space="preserve"> - interiér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sz w:val="28"/>
          <w:szCs w:val="28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sz w:val="32"/>
          <w:szCs w:val="32"/>
        </w:rPr>
      </w:pPr>
      <w:r w:rsidRPr="004C01E2">
        <w:rPr>
          <w:rFonts w:ascii="Franklin Gothic Demi Cond" w:hAnsi="Franklin Gothic Demi Cond"/>
          <w:b/>
          <w:i/>
          <w:sz w:val="32"/>
          <w:szCs w:val="32"/>
        </w:rPr>
        <w:t>Záběr a osvětlení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  <w:r w:rsidRPr="004C01E2">
        <w:rPr>
          <w:rFonts w:ascii="Franklin Gothic Demi Cond" w:hAnsi="Franklin Gothic Demi Cond"/>
        </w:rPr>
        <w:t xml:space="preserve">Volíme vždy takový, abychom správně odhadli, co do záběru zahrneme a co nikoliv. Při práci </w:t>
      </w:r>
      <w:r>
        <w:rPr>
          <w:rFonts w:ascii="Franklin Gothic Demi Cond" w:hAnsi="Franklin Gothic Demi Cond"/>
        </w:rPr>
        <w:br/>
      </w:r>
      <w:r w:rsidRPr="004C01E2">
        <w:rPr>
          <w:rFonts w:ascii="Franklin Gothic Demi Cond" w:hAnsi="Franklin Gothic Demi Cond"/>
        </w:rPr>
        <w:t xml:space="preserve">ve velkých prostorách se snažíme najít takový záběr, který ukazuje to nejvýznamnější </w:t>
      </w:r>
      <w:r>
        <w:rPr>
          <w:rFonts w:ascii="Franklin Gothic Demi Cond" w:hAnsi="Franklin Gothic Demi Cond"/>
        </w:rPr>
        <w:br/>
      </w:r>
      <w:r w:rsidRPr="004C01E2">
        <w:rPr>
          <w:rFonts w:ascii="Franklin Gothic Demi Cond" w:hAnsi="Franklin Gothic Demi Cond"/>
        </w:rPr>
        <w:t xml:space="preserve">nebo nejpůsobivější místo. Záběr je někdy vhodné přizpůsobit osvětlení. Pokud máme zdroj světla </w:t>
      </w:r>
      <w:r>
        <w:rPr>
          <w:rFonts w:ascii="Franklin Gothic Demi Cond" w:hAnsi="Franklin Gothic Demi Cond"/>
        </w:rPr>
        <w:br/>
      </w:r>
      <w:r w:rsidRPr="004C01E2">
        <w:rPr>
          <w:rFonts w:ascii="Franklin Gothic Demi Cond" w:hAnsi="Franklin Gothic Demi Cond"/>
        </w:rPr>
        <w:t>za přístrojem, budou osvětleny detaily v místnosti zepředu nebo z boku. Pokud jsou okna po obou stranách, je vhodné snímkovat z hlediska osvětlení zepředu.</w:t>
      </w:r>
      <w:r w:rsidR="0001161C">
        <w:rPr>
          <w:rFonts w:ascii="Franklin Gothic Demi Cond" w:hAnsi="Franklin Gothic Demi Cond"/>
        </w:rPr>
        <w:t xml:space="preserve"> Ale jinak se musíme přizpůsobit situaci a vyrovnat se s případnými obtížemi již při fotografování a případné nedostatky pak opravit </w:t>
      </w:r>
      <w:r w:rsidR="00F50D07">
        <w:rPr>
          <w:rFonts w:ascii="Franklin Gothic Demi Cond" w:hAnsi="Franklin Gothic Demi Cond"/>
        </w:rPr>
        <w:br/>
      </w:r>
      <w:r w:rsidR="0001161C">
        <w:rPr>
          <w:rFonts w:ascii="Franklin Gothic Demi Cond" w:hAnsi="Franklin Gothic Demi Cond"/>
        </w:rPr>
        <w:t>při úpravách v PC.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  <w:r w:rsidRPr="004C01E2">
        <w:rPr>
          <w:rFonts w:ascii="Franklin Gothic Demi Cond" w:hAnsi="Franklin Gothic Demi Cond"/>
        </w:rPr>
        <w:t>Při snímkování menších interiérů se musíme rozhodnout, zda budeme mít přirozené světlo z oken, dveří a podobně nebo zda případně použijeme k prosvětlení blesk. Pokud použijeme přirozené denní osvětlení, dostaneme</w:t>
      </w:r>
      <w:r w:rsidR="0001161C">
        <w:rPr>
          <w:rFonts w:ascii="Franklin Gothic Demi Cond" w:hAnsi="Franklin Gothic Demi Cond"/>
        </w:rPr>
        <w:t xml:space="preserve"> snímek hezky plastický</w:t>
      </w:r>
      <w:r w:rsidRPr="004C01E2">
        <w:rPr>
          <w:rFonts w:ascii="Franklin Gothic Demi Cond" w:hAnsi="Franklin Gothic Demi Cond"/>
        </w:rPr>
        <w:t xml:space="preserve">. Při osvětlení zábleskovým světlem sice docílíme rovnoměrného osvětlení, zmizí však něco z nálady tím, že tam chybí stíny a ztratí se </w:t>
      </w:r>
      <w:r>
        <w:rPr>
          <w:rFonts w:ascii="Franklin Gothic Demi Cond" w:hAnsi="Franklin Gothic Demi Cond"/>
        </w:rPr>
        <w:t xml:space="preserve">mírně </w:t>
      </w:r>
      <w:r w:rsidRPr="004C01E2">
        <w:rPr>
          <w:rFonts w:ascii="Franklin Gothic Demi Cond" w:hAnsi="Franklin Gothic Demi Cond"/>
        </w:rPr>
        <w:t>dojem hloubky</w:t>
      </w:r>
      <w:r w:rsidR="0001161C">
        <w:rPr>
          <w:rFonts w:ascii="Franklin Gothic Demi Cond" w:hAnsi="Franklin Gothic Demi Cond"/>
        </w:rPr>
        <w:t>, osvětlení bude spíše ploché</w:t>
      </w:r>
      <w:r w:rsidRPr="004C01E2">
        <w:rPr>
          <w:rFonts w:ascii="Franklin Gothic Demi Cond" w:hAnsi="Franklin Gothic Demi Cond"/>
        </w:rPr>
        <w:t>.</w:t>
      </w:r>
      <w:r w:rsidR="0001161C">
        <w:rPr>
          <w:rFonts w:ascii="Franklin Gothic Demi Cond" w:hAnsi="Franklin Gothic Demi Cond"/>
        </w:rPr>
        <w:t xml:space="preserve"> Také je možné k prosvětlení použít odrazové desky.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sz w:val="32"/>
          <w:szCs w:val="32"/>
        </w:rPr>
      </w:pPr>
      <w:r w:rsidRPr="004C01E2">
        <w:rPr>
          <w:rFonts w:ascii="Franklin Gothic Demi Cond" w:hAnsi="Franklin Gothic Demi Cond"/>
          <w:b/>
          <w:i/>
          <w:sz w:val="32"/>
          <w:szCs w:val="32"/>
        </w:rPr>
        <w:t>Ostření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  <w:r w:rsidRPr="004C01E2">
        <w:rPr>
          <w:rFonts w:ascii="Franklin Gothic Demi Cond" w:hAnsi="Franklin Gothic Demi Cond"/>
        </w:rPr>
        <w:t>Při fotografování architekt</w:t>
      </w:r>
      <w:r w:rsidR="0001161C">
        <w:rPr>
          <w:rFonts w:ascii="Franklin Gothic Demi Cond" w:hAnsi="Franklin Gothic Demi Cond"/>
        </w:rPr>
        <w:t>onické fotografie</w:t>
      </w:r>
      <w:r w:rsidRPr="004C01E2">
        <w:rPr>
          <w:rFonts w:ascii="Franklin Gothic Demi Cond" w:hAnsi="Franklin Gothic Demi Cond"/>
        </w:rPr>
        <w:t xml:space="preserve"> ostříme </w:t>
      </w:r>
      <w:r w:rsidR="0001161C">
        <w:rPr>
          <w:rFonts w:ascii="Franklin Gothic Demi Cond" w:hAnsi="Franklin Gothic Demi Cond"/>
        </w:rPr>
        <w:t xml:space="preserve">skoro </w:t>
      </w:r>
      <w:r w:rsidRPr="004C01E2">
        <w:rPr>
          <w:rFonts w:ascii="Franklin Gothic Demi Cond" w:hAnsi="Franklin Gothic Demi Cond"/>
        </w:rPr>
        <w:t>vždy do konce první třetiny záběru, protože se zvyšováním clony se zvyšuje hloubk</w:t>
      </w:r>
      <w:r>
        <w:rPr>
          <w:rFonts w:ascii="Franklin Gothic Demi Cond" w:hAnsi="Franklin Gothic Demi Cond"/>
        </w:rPr>
        <w:t xml:space="preserve">a ostrosti o jeden díl dopředu </w:t>
      </w:r>
      <w:r w:rsidRPr="004C01E2">
        <w:rPr>
          <w:rFonts w:ascii="Franklin Gothic Demi Cond" w:hAnsi="Franklin Gothic Demi Cond"/>
        </w:rPr>
        <w:t>a o dva díly dozadu. P</w:t>
      </w:r>
      <w:r w:rsidR="0001161C">
        <w:rPr>
          <w:rFonts w:ascii="Franklin Gothic Demi Cond" w:hAnsi="Franklin Gothic Demi Cond"/>
        </w:rPr>
        <w:t>ak také</w:t>
      </w:r>
      <w:r w:rsidRPr="004C01E2">
        <w:rPr>
          <w:rFonts w:ascii="Franklin Gothic Demi Cond" w:hAnsi="Franklin Gothic Demi Cond"/>
        </w:rPr>
        <w:t xml:space="preserve"> většinou použijeme větší clonu</w:t>
      </w:r>
      <w:r>
        <w:rPr>
          <w:rFonts w:ascii="Franklin Gothic Demi Cond" w:hAnsi="Franklin Gothic Demi Cond"/>
        </w:rPr>
        <w:t>, aby byl obraz dokonale ostrý v celém prostoru.</w:t>
      </w:r>
      <w:r w:rsidRPr="004C01E2">
        <w:rPr>
          <w:rFonts w:ascii="Franklin Gothic Demi Cond" w:hAnsi="Franklin Gothic Demi Cond"/>
        </w:rPr>
        <w:t xml:space="preserve"> 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sz w:val="32"/>
          <w:szCs w:val="32"/>
        </w:rPr>
      </w:pPr>
      <w:r w:rsidRPr="004C01E2">
        <w:rPr>
          <w:rFonts w:ascii="Franklin Gothic Demi Cond" w:hAnsi="Franklin Gothic Demi Cond"/>
          <w:b/>
          <w:i/>
          <w:sz w:val="32"/>
          <w:szCs w:val="32"/>
        </w:rPr>
        <w:t>Expozice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  <w:r w:rsidRPr="004C01E2">
        <w:rPr>
          <w:rFonts w:ascii="Franklin Gothic Demi Cond" w:hAnsi="Franklin Gothic Demi Cond"/>
        </w:rPr>
        <w:t xml:space="preserve">Protože u vnitřní architektury používáme větší clonu, musíme </w:t>
      </w:r>
      <w:r>
        <w:rPr>
          <w:rFonts w:ascii="Franklin Gothic Demi Cond" w:hAnsi="Franklin Gothic Demi Cond"/>
        </w:rPr>
        <w:t xml:space="preserve">tedy </w:t>
      </w:r>
      <w:r w:rsidRPr="004C01E2">
        <w:rPr>
          <w:rFonts w:ascii="Franklin Gothic Demi Cond" w:hAnsi="Franklin Gothic Demi Cond"/>
        </w:rPr>
        <w:t>používat delší expozice. V tomto případě je nutné používat také stativ.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color w:val="FF0000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  <w:b/>
          <w:i/>
          <w:sz w:val="32"/>
          <w:szCs w:val="32"/>
        </w:rPr>
      </w:pPr>
      <w:r w:rsidRPr="004C01E2">
        <w:rPr>
          <w:rFonts w:ascii="Franklin Gothic Demi Cond" w:hAnsi="Franklin Gothic Demi Cond"/>
          <w:b/>
          <w:i/>
          <w:sz w:val="32"/>
          <w:szCs w:val="32"/>
        </w:rPr>
        <w:t>Postup snímkování architektonické fotografie</w:t>
      </w: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Default="00EB2DF8" w:rsidP="00EB2DF8">
      <w:pPr>
        <w:jc w:val="both"/>
        <w:rPr>
          <w:rFonts w:ascii="Franklin Gothic Demi Cond" w:hAnsi="Franklin Gothic Demi Cond"/>
        </w:rPr>
      </w:pPr>
      <w:r w:rsidRPr="004C01E2">
        <w:rPr>
          <w:rFonts w:ascii="Franklin Gothic Demi Cond" w:hAnsi="Franklin Gothic Demi Cond"/>
        </w:rPr>
        <w:t xml:space="preserve">Předběžně vybereme stanoviště, bereme v úvahu denní a roční dobu. Zvolíme přístroj a k němu doplňky a další potřebné vybavení. Postavíme stativ, vysuneme nohy a tělo stativu. Zvolíme šířkový nebo výškový záběr. Připevníme přístroj na stativ. Upravíme si záběr, předběžně zaostříme. Přesně upravíme záběr, popřípadě mírně změníme stanoviště. Nakonec následuje expozice, provádíme </w:t>
      </w:r>
      <w:r>
        <w:rPr>
          <w:rFonts w:ascii="Franklin Gothic Demi Cond" w:hAnsi="Franklin Gothic Demi Cond"/>
        </w:rPr>
        <w:br/>
      </w:r>
      <w:r w:rsidRPr="004C01E2">
        <w:rPr>
          <w:rFonts w:ascii="Franklin Gothic Demi Cond" w:hAnsi="Franklin Gothic Demi Cond"/>
        </w:rPr>
        <w:t xml:space="preserve">ji v nejvhodnějším okamžiku, kdy je přístroj v klidu. Nakonec provedeme úklid stativu, přístroje </w:t>
      </w:r>
      <w:r>
        <w:rPr>
          <w:rFonts w:ascii="Franklin Gothic Demi Cond" w:hAnsi="Franklin Gothic Demi Cond"/>
        </w:rPr>
        <w:br/>
      </w:r>
      <w:r w:rsidRPr="004C01E2">
        <w:rPr>
          <w:rFonts w:ascii="Franklin Gothic Demi Cond" w:hAnsi="Franklin Gothic Demi Cond"/>
        </w:rPr>
        <w:t xml:space="preserve">a </w:t>
      </w:r>
      <w:r w:rsidR="0001161C">
        <w:rPr>
          <w:rFonts w:ascii="Franklin Gothic Demi Cond" w:hAnsi="Franklin Gothic Demi Cond"/>
        </w:rPr>
        <w:t xml:space="preserve">všech dalších </w:t>
      </w:r>
      <w:r w:rsidRPr="004C01E2">
        <w:rPr>
          <w:rFonts w:ascii="Franklin Gothic Demi Cond" w:hAnsi="Franklin Gothic Demi Cond"/>
        </w:rPr>
        <w:t>doplňků.</w:t>
      </w: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EB2DF8">
      <w:pPr>
        <w:jc w:val="both"/>
        <w:rPr>
          <w:rFonts w:ascii="Franklin Gothic Demi Cond" w:hAnsi="Franklin Gothic Demi Cond"/>
        </w:rPr>
      </w:pPr>
    </w:p>
    <w:p w:rsidR="00B1390E" w:rsidRDefault="00B1390E" w:rsidP="00B1390E"/>
    <w:p w:rsidR="00B1390E" w:rsidRDefault="00B1390E" w:rsidP="00B1390E">
      <w:pPr>
        <w:jc w:val="center"/>
        <w:rPr>
          <w:b/>
          <w:sz w:val="40"/>
          <w:szCs w:val="40"/>
        </w:rPr>
      </w:pPr>
    </w:p>
    <w:p w:rsidR="00B1390E" w:rsidRPr="00837F0D" w:rsidRDefault="00B1390E" w:rsidP="00B1390E">
      <w:pPr>
        <w:jc w:val="center"/>
        <w:rPr>
          <w:rFonts w:asciiTheme="minorHAnsi" w:hAnsiTheme="minorHAnsi"/>
          <w:b/>
          <w:sz w:val="40"/>
          <w:szCs w:val="40"/>
        </w:rPr>
      </w:pPr>
    </w:p>
    <w:p w:rsidR="00B1390E" w:rsidRPr="00837F0D" w:rsidRDefault="00B1390E" w:rsidP="00B1390E">
      <w:pPr>
        <w:pStyle w:val="Zkladntext"/>
        <w:tabs>
          <w:tab w:val="left" w:pos="1560"/>
        </w:tabs>
        <w:jc w:val="center"/>
        <w:rPr>
          <w:rFonts w:asciiTheme="minorHAnsi" w:hAnsiTheme="minorHAnsi"/>
          <w:b/>
          <w:i/>
          <w:sz w:val="44"/>
          <w:szCs w:val="44"/>
        </w:rPr>
      </w:pPr>
      <w:r w:rsidRPr="00837F0D">
        <w:rPr>
          <w:rFonts w:asciiTheme="minorHAnsi" w:hAnsiTheme="minorHAnsi" w:cs="Calibri"/>
          <w:b/>
          <w:sz w:val="28"/>
          <w:szCs w:val="28"/>
        </w:rPr>
        <w:t>Použité zdroje</w:t>
      </w:r>
    </w:p>
    <w:p w:rsidR="00B1390E" w:rsidRPr="00837F0D" w:rsidRDefault="00B1390E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1390E" w:rsidRPr="00837F0D" w:rsidRDefault="00B1390E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1390E" w:rsidRPr="00837F0D" w:rsidRDefault="00B1390E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1390E" w:rsidRPr="00837F0D" w:rsidRDefault="00B1390E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1390E" w:rsidRPr="00837F0D" w:rsidRDefault="00B1390E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</w:p>
    <w:p w:rsidR="00B1390E" w:rsidRPr="00837F0D" w:rsidRDefault="00AF5CB3" w:rsidP="00B1390E">
      <w:pPr>
        <w:jc w:val="center"/>
        <w:rPr>
          <w:rFonts w:asciiTheme="minorHAnsi" w:hAnsiTheme="minorHAnsi" w:cs="Calibri"/>
          <w:b/>
          <w:sz w:val="28"/>
          <w:szCs w:val="28"/>
        </w:rPr>
      </w:pPr>
      <w:r>
        <w:rPr>
          <w:rFonts w:asciiTheme="minorHAnsi" w:hAnsiTheme="minorHAnsi"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35pt;height:22.6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B1390E" w:rsidRDefault="00B1390E" w:rsidP="00B1390E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B1390E" w:rsidRPr="00837F0D">
        <w:rPr>
          <w:rFonts w:asciiTheme="minorHAnsi" w:hAnsiTheme="minorHAnsi" w:cs="Calibri"/>
          <w:b/>
          <w:sz w:val="28"/>
          <w:szCs w:val="28"/>
        </w:rPr>
        <w:t xml:space="preserve">  Použité obrázky</w:t>
      </w:r>
    </w:p>
    <w:p w:rsidR="00B1390E" w:rsidRPr="00837F0D" w:rsidRDefault="00B1390E" w:rsidP="00B1390E">
      <w:pPr>
        <w:pStyle w:val="Zkladntext"/>
        <w:tabs>
          <w:tab w:val="left" w:pos="1560"/>
        </w:tabs>
        <w:jc w:val="center"/>
        <w:rPr>
          <w:rFonts w:asciiTheme="minorHAnsi" w:hAnsiTheme="minorHAnsi"/>
          <w:b/>
          <w:i/>
          <w:sz w:val="32"/>
          <w:szCs w:val="32"/>
        </w:rPr>
      </w:pPr>
    </w:p>
    <w:p w:rsidR="00B1390E" w:rsidRPr="00837F0D" w:rsidRDefault="00B1390E" w:rsidP="00B1390E">
      <w:pPr>
        <w:jc w:val="center"/>
        <w:rPr>
          <w:rFonts w:asciiTheme="minorHAnsi" w:hAnsiTheme="minorHAnsi"/>
        </w:rPr>
      </w:pPr>
    </w:p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7B2794" w:rsidRDefault="00B1390E" w:rsidP="00B1390E"/>
    <w:p w:rsidR="00B1390E" w:rsidRPr="004C01E2" w:rsidRDefault="00B1390E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EB2DF8" w:rsidRPr="004C01E2" w:rsidRDefault="00EB2DF8" w:rsidP="00EB2DF8">
      <w:pPr>
        <w:jc w:val="both"/>
        <w:rPr>
          <w:rFonts w:ascii="Franklin Gothic Demi Cond" w:hAnsi="Franklin Gothic Demi Cond"/>
        </w:rPr>
      </w:pPr>
    </w:p>
    <w:p w:rsidR="007D4050" w:rsidRDefault="00B1390E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1357630</wp:posOffset>
            </wp:positionH>
            <wp:positionV relativeFrom="paragraph">
              <wp:posOffset>1781175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3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D4050" w:rsidSect="00B763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F43AE"/>
    <w:rsid w:val="0001161C"/>
    <w:rsid w:val="004F43AE"/>
    <w:rsid w:val="007D4050"/>
    <w:rsid w:val="00837F0D"/>
    <w:rsid w:val="008D78B0"/>
    <w:rsid w:val="00AF5CB3"/>
    <w:rsid w:val="00B1390E"/>
    <w:rsid w:val="00B76368"/>
    <w:rsid w:val="00CD1AAE"/>
    <w:rsid w:val="00DE6EA7"/>
    <w:rsid w:val="00EB2DF8"/>
    <w:rsid w:val="00F50D07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B1390E"/>
    <w:pPr>
      <w:overflowPunct w:val="0"/>
      <w:autoSpaceDE w:val="0"/>
      <w:autoSpaceDN w:val="0"/>
      <w:adjustRightInd w:val="0"/>
      <w:ind w:right="-108"/>
      <w:jc w:val="both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B1390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1390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6</cp:revision>
  <dcterms:created xsi:type="dcterms:W3CDTF">2013-08-01T21:14:00Z</dcterms:created>
  <dcterms:modified xsi:type="dcterms:W3CDTF">2014-01-02T15:41:00Z</dcterms:modified>
</cp:coreProperties>
</file>