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1C4" w:rsidRDefault="000A3856" w:rsidP="00420E8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Měření úhlů</w:t>
      </w:r>
    </w:p>
    <w:p w:rsidR="007719FE" w:rsidRPr="007719FE" w:rsidRDefault="007719FE" w:rsidP="007719FE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 w:rsidRPr="007719FE">
        <w:rPr>
          <w:rFonts w:ascii="Times New Roman" w:hAnsi="Times New Roman" w:cs="Times New Roman"/>
          <w:b/>
          <w:bCs/>
          <w:sz w:val="52"/>
          <w:szCs w:val="52"/>
          <w:lang w:eastAsia="cs-CZ"/>
        </w:rPr>
        <w:t>VY_32_INOVACE_16_3</w:t>
      </w:r>
      <w:r>
        <w:rPr>
          <w:rFonts w:ascii="Times New Roman" w:hAnsi="Times New Roman" w:cs="Times New Roman"/>
          <w:b/>
          <w:bCs/>
          <w:sz w:val="52"/>
          <w:szCs w:val="52"/>
          <w:lang w:eastAsia="cs-CZ"/>
        </w:rPr>
        <w:t>14</w:t>
      </w:r>
    </w:p>
    <w:p w:rsidR="00A711C4" w:rsidRPr="00A711C4" w:rsidRDefault="00A711C4" w:rsidP="00420E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E65E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65E5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B66C52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Měření úhlů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612198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Měření úhlů</w:t>
            </w:r>
            <w:r w:rsidR="00B66C52">
              <w:rPr>
                <w:rFonts w:ascii="Times New Roman" w:hAnsi="Times New Roman" w:cs="Times New Roman"/>
                <w:sz w:val="24"/>
                <w:szCs w:val="24"/>
              </w:rPr>
              <w:t>, orýsování, obrábění</w:t>
            </w:r>
            <w:r w:rsidR="00E65E52">
              <w:rPr>
                <w:rFonts w:ascii="Times New Roman" w:hAnsi="Times New Roman" w:cs="Times New Roman"/>
                <w:sz w:val="24"/>
                <w:szCs w:val="24"/>
              </w:rPr>
              <w:t>, měřidla, karbidy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64B2D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Instalace vody a kanalizace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64B2D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Ludvík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Hrtánek</w:t>
            </w:r>
            <w:proofErr w:type="spellEnd"/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Prezentace, výklad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  <w:bookmarkStart w:id="0" w:name="_GoBack"/>
        <w:bookmarkEnd w:id="0"/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64B2D" w:rsidP="00E65E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1.- 3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  <w:proofErr w:type="gramEnd"/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žáci 1</w:t>
            </w:r>
            <w:r w:rsidR="00E65E5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E65E52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FB5354" w:rsidP="00E65E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C224D3" w:rsidRDefault="00C224D3" w:rsidP="004E0DD0">
      <w:pPr>
        <w:rPr>
          <w:rFonts w:ascii="Times New Roman" w:hAnsi="Times New Roman" w:cs="Times New Roman"/>
          <w:sz w:val="24"/>
          <w:szCs w:val="24"/>
        </w:rPr>
      </w:pPr>
    </w:p>
    <w:p w:rsidR="00D80F70" w:rsidRPr="00D15391" w:rsidRDefault="00D15391" w:rsidP="00B66C52">
      <w:pPr>
        <w:spacing w:line="360" w:lineRule="auto"/>
        <w:jc w:val="center"/>
        <w:rPr>
          <w:b/>
          <w:sz w:val="40"/>
          <w:szCs w:val="40"/>
        </w:rPr>
      </w:pPr>
      <w:r w:rsidRPr="00D15391">
        <w:rPr>
          <w:b/>
          <w:sz w:val="40"/>
          <w:szCs w:val="40"/>
        </w:rPr>
        <w:lastRenderedPageBreak/>
        <w:t>Měření úhlů</w:t>
      </w:r>
    </w:p>
    <w:p w:rsidR="00B66C52" w:rsidRDefault="00D15391" w:rsidP="00B66C52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 xml:space="preserve">K měření úhlů používáme pevné šablony nebo pohyblivá měřidla. </w:t>
      </w:r>
    </w:p>
    <w:p w:rsidR="00D15391" w:rsidRPr="00B66C52" w:rsidRDefault="00D15391" w:rsidP="00B66C52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>Jako úhlová jednotka je používán stupeň (</w:t>
      </w:r>
      <w:r w:rsidRPr="00D15391">
        <w:sym w:font="Symbol" w:char="F0B0"/>
      </w:r>
      <w:r w:rsidRPr="00B66C52">
        <w:rPr>
          <w:sz w:val="36"/>
          <w:szCs w:val="36"/>
        </w:rPr>
        <w:t>), který d</w:t>
      </w:r>
      <w:r w:rsidR="00B66C52">
        <w:rPr>
          <w:sz w:val="36"/>
          <w:szCs w:val="36"/>
        </w:rPr>
        <w:t>ále dělíme na minuty a vteřiny (k</w:t>
      </w:r>
      <w:r w:rsidRPr="00B66C52">
        <w:rPr>
          <w:sz w:val="36"/>
          <w:szCs w:val="36"/>
        </w:rPr>
        <w:t>ruh má 360</w:t>
      </w:r>
      <w:r w:rsidRPr="00D15391">
        <w:sym w:font="Symbol" w:char="F0B0"/>
      </w:r>
      <w:r w:rsidR="00B66C52">
        <w:rPr>
          <w:sz w:val="36"/>
          <w:szCs w:val="36"/>
        </w:rPr>
        <w:t>).</w:t>
      </w:r>
    </w:p>
    <w:p w:rsidR="00B66C52" w:rsidRDefault="00D15391" w:rsidP="00B66C52">
      <w:pPr>
        <w:spacing w:after="0" w:line="360" w:lineRule="auto"/>
        <w:rPr>
          <w:sz w:val="36"/>
          <w:szCs w:val="36"/>
        </w:rPr>
      </w:pPr>
      <w:r w:rsidRPr="00D15391">
        <w:rPr>
          <w:b/>
          <w:sz w:val="40"/>
          <w:szCs w:val="40"/>
        </w:rPr>
        <w:t>Pevné šablony</w:t>
      </w:r>
      <w:r w:rsidRPr="00D15391">
        <w:rPr>
          <w:b/>
          <w:sz w:val="36"/>
          <w:szCs w:val="36"/>
        </w:rPr>
        <w:t>:</w:t>
      </w:r>
      <w:r w:rsidRPr="00D15391">
        <w:rPr>
          <w:sz w:val="36"/>
          <w:szCs w:val="36"/>
        </w:rPr>
        <w:t xml:space="preserve"> </w:t>
      </w:r>
    </w:p>
    <w:p w:rsidR="00B66C52" w:rsidRDefault="00D15391" w:rsidP="00B66C52">
      <w:pPr>
        <w:pStyle w:val="Odstavecseseznamem"/>
        <w:numPr>
          <w:ilvl w:val="0"/>
          <w:numId w:val="10"/>
        </w:numPr>
        <w:spacing w:after="0"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>slouží ke kontrole často se vyskytujících úhlů, např. 60</w:t>
      </w:r>
      <w:r w:rsidRPr="00D15391">
        <w:sym w:font="Symbol" w:char="F0B0"/>
      </w:r>
      <w:r w:rsidRPr="00B66C52">
        <w:rPr>
          <w:sz w:val="36"/>
          <w:szCs w:val="36"/>
        </w:rPr>
        <w:t>, 90</w:t>
      </w:r>
      <w:r w:rsidRPr="00D15391">
        <w:sym w:font="Symbol" w:char="F0B0"/>
      </w:r>
      <w:r w:rsidRPr="00B66C52">
        <w:rPr>
          <w:sz w:val="36"/>
          <w:szCs w:val="36"/>
        </w:rPr>
        <w:t>, 120</w:t>
      </w:r>
      <w:r w:rsidRPr="00D15391">
        <w:sym w:font="Symbol" w:char="F0B0"/>
      </w:r>
      <w:r w:rsidR="00B66C52" w:rsidRPr="00B66C52">
        <w:rPr>
          <w:sz w:val="36"/>
          <w:szCs w:val="36"/>
        </w:rPr>
        <w:t>.</w:t>
      </w:r>
    </w:p>
    <w:p w:rsidR="00B66C52" w:rsidRDefault="00D15391" w:rsidP="00B66C52">
      <w:pPr>
        <w:pStyle w:val="Odstavecseseznamem"/>
        <w:numPr>
          <w:ilvl w:val="0"/>
          <w:numId w:val="10"/>
        </w:numPr>
        <w:spacing w:after="0" w:line="360" w:lineRule="auto"/>
        <w:rPr>
          <w:sz w:val="36"/>
          <w:szCs w:val="36"/>
        </w:rPr>
      </w:pPr>
      <w:proofErr w:type="gramStart"/>
      <w:r w:rsidRPr="00B66C52">
        <w:rPr>
          <w:sz w:val="36"/>
          <w:szCs w:val="36"/>
        </w:rPr>
        <w:t>Úhle</w:t>
      </w:r>
      <w:proofErr w:type="gramEnd"/>
      <w:r w:rsidRPr="00B66C52">
        <w:rPr>
          <w:sz w:val="36"/>
          <w:szCs w:val="36"/>
        </w:rPr>
        <w:t xml:space="preserve"> 90</w:t>
      </w:r>
      <w:r w:rsidRPr="00D15391">
        <w:sym w:font="Symbol" w:char="F0B0"/>
      </w:r>
      <w:r w:rsidRPr="00B66C52">
        <w:rPr>
          <w:sz w:val="36"/>
          <w:szCs w:val="36"/>
        </w:rPr>
        <w:t xml:space="preserve"> se </w:t>
      </w:r>
      <w:proofErr w:type="gramStart"/>
      <w:r w:rsidRPr="00B66C52">
        <w:rPr>
          <w:sz w:val="36"/>
          <w:szCs w:val="36"/>
        </w:rPr>
        <w:t>kontroluje</w:t>
      </w:r>
      <w:proofErr w:type="gramEnd"/>
      <w:r w:rsidRPr="00B66C52">
        <w:rPr>
          <w:sz w:val="36"/>
          <w:szCs w:val="36"/>
        </w:rPr>
        <w:t xml:space="preserve"> plochým nebo</w:t>
      </w:r>
      <w:r w:rsidR="00B66C52">
        <w:rPr>
          <w:sz w:val="36"/>
          <w:szCs w:val="36"/>
        </w:rPr>
        <w:t xml:space="preserve"> </w:t>
      </w:r>
      <w:r w:rsidRPr="00B66C52">
        <w:rPr>
          <w:sz w:val="36"/>
          <w:szCs w:val="36"/>
        </w:rPr>
        <w:t xml:space="preserve">příložným úhelníkem. </w:t>
      </w:r>
      <w:r w:rsidR="00612198" w:rsidRPr="00B66C52">
        <w:rPr>
          <w:sz w:val="36"/>
          <w:szCs w:val="36"/>
        </w:rPr>
        <w:t xml:space="preserve"> </w:t>
      </w:r>
    </w:p>
    <w:p w:rsidR="00D15391" w:rsidRPr="00B66C52" w:rsidRDefault="00D15391" w:rsidP="00B66C52">
      <w:pPr>
        <w:pStyle w:val="Odstavecseseznamem"/>
        <w:numPr>
          <w:ilvl w:val="0"/>
          <w:numId w:val="10"/>
        </w:numPr>
        <w:spacing w:after="0"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>Úchylka od úhlu se projevuje jako světelná štěrbina mezi předmětem a plochou měřidla.</w:t>
      </w:r>
    </w:p>
    <w:p w:rsidR="00B66C52" w:rsidRDefault="00D15391" w:rsidP="00B66C52">
      <w:pPr>
        <w:spacing w:after="0" w:line="360" w:lineRule="auto"/>
        <w:rPr>
          <w:b/>
          <w:sz w:val="36"/>
          <w:szCs w:val="36"/>
        </w:rPr>
      </w:pPr>
      <w:r w:rsidRPr="00D15391">
        <w:rPr>
          <w:b/>
          <w:sz w:val="40"/>
          <w:szCs w:val="40"/>
        </w:rPr>
        <w:t>Pohyblivá měřidla</w:t>
      </w:r>
      <w:r w:rsidRPr="00D15391">
        <w:rPr>
          <w:b/>
          <w:sz w:val="36"/>
          <w:szCs w:val="36"/>
        </w:rPr>
        <w:t xml:space="preserve">: </w:t>
      </w:r>
    </w:p>
    <w:p w:rsidR="00B66C52" w:rsidRDefault="00D15391" w:rsidP="00B66C52">
      <w:pPr>
        <w:pStyle w:val="Odstavecseseznamem"/>
        <w:numPr>
          <w:ilvl w:val="0"/>
          <w:numId w:val="10"/>
        </w:numPr>
        <w:spacing w:after="0"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 xml:space="preserve">jsou nastavitelné úhloměry, kterými měříme velikost úhlu. </w:t>
      </w:r>
    </w:p>
    <w:p w:rsidR="00B66C52" w:rsidRDefault="00D15391" w:rsidP="00B66C52">
      <w:pPr>
        <w:pStyle w:val="Odstavecseseznamem"/>
        <w:numPr>
          <w:ilvl w:val="0"/>
          <w:numId w:val="10"/>
        </w:numPr>
        <w:spacing w:after="0"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 xml:space="preserve">Nejjednodušší je </w:t>
      </w:r>
      <w:r w:rsidRPr="00B66C52">
        <w:rPr>
          <w:rFonts w:asciiTheme="majorHAnsi" w:hAnsiTheme="majorHAnsi"/>
          <w:sz w:val="36"/>
          <w:szCs w:val="36"/>
        </w:rPr>
        <w:t>ob</w:t>
      </w:r>
      <w:r w:rsidRPr="00B66C52">
        <w:rPr>
          <w:sz w:val="36"/>
          <w:szCs w:val="36"/>
        </w:rPr>
        <w:t>loukový úhloměr, který umožňuje odečítat pouze celé stupně, a minuty se m</w:t>
      </w:r>
      <w:r w:rsidRPr="00B66C52">
        <w:rPr>
          <w:sz w:val="36"/>
          <w:szCs w:val="36"/>
        </w:rPr>
        <w:t>u</w:t>
      </w:r>
      <w:r w:rsidRPr="00B66C52">
        <w:rPr>
          <w:sz w:val="36"/>
          <w:szCs w:val="36"/>
        </w:rPr>
        <w:t xml:space="preserve">sí určovat odhadem. </w:t>
      </w:r>
    </w:p>
    <w:p w:rsidR="00D15391" w:rsidRPr="00B66C52" w:rsidRDefault="00D15391" w:rsidP="00B66C52">
      <w:pPr>
        <w:pStyle w:val="Odstavecseseznamem"/>
        <w:numPr>
          <w:ilvl w:val="0"/>
          <w:numId w:val="10"/>
        </w:numPr>
        <w:spacing w:after="0"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>Má měřicí rameno nastavitelné na stupňové dělení od 0</w:t>
      </w:r>
      <w:r w:rsidRPr="00D15391">
        <w:sym w:font="Symbol" w:char="F0B0"/>
      </w:r>
      <w:r w:rsidRPr="00B66C52">
        <w:rPr>
          <w:sz w:val="36"/>
          <w:szCs w:val="36"/>
        </w:rPr>
        <w:t xml:space="preserve"> do 180</w:t>
      </w:r>
      <w:r w:rsidRPr="00D15391">
        <w:sym w:font="Symbol" w:char="F0B0"/>
      </w:r>
      <w:r w:rsidRPr="00B66C52">
        <w:rPr>
          <w:sz w:val="36"/>
          <w:szCs w:val="36"/>
        </w:rPr>
        <w:t>.</w:t>
      </w:r>
    </w:p>
    <w:p w:rsidR="00B66C52" w:rsidRDefault="00D15391" w:rsidP="00B66C52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B66C52">
        <w:rPr>
          <w:sz w:val="36"/>
          <w:szCs w:val="36"/>
        </w:rPr>
        <w:lastRenderedPageBreak/>
        <w:t>Univerzální úhloměr měří úhly s přesností od 5 minut (</w:t>
      </w:r>
      <w:smartTag w:uri="urn:schemas-microsoft-com:office:smarttags" w:element="metricconverter">
        <w:smartTagPr>
          <w:attr w:name="ProductID" w:val="5’"/>
        </w:smartTagPr>
        <w:r w:rsidRPr="00B66C52">
          <w:rPr>
            <w:sz w:val="36"/>
            <w:szCs w:val="36"/>
          </w:rPr>
          <w:t>5’</w:t>
        </w:r>
      </w:smartTag>
      <w:r w:rsidRPr="00B66C52">
        <w:rPr>
          <w:sz w:val="36"/>
          <w:szCs w:val="36"/>
        </w:rPr>
        <w:t xml:space="preserve">). </w:t>
      </w:r>
    </w:p>
    <w:p w:rsidR="00B66C52" w:rsidRDefault="00D15391" w:rsidP="00B66C52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 xml:space="preserve">Hlavní stupnice je kruhová a slouží k odečítání celých stupňů. </w:t>
      </w:r>
    </w:p>
    <w:p w:rsidR="00D15391" w:rsidRDefault="00D15391" w:rsidP="00B66C52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>Univerzální úhloměr může být i v jiných variantách, jako např. opticky (ke čtení stupnice se použ</w:t>
      </w:r>
      <w:r w:rsidRPr="00B66C52">
        <w:rPr>
          <w:sz w:val="36"/>
          <w:szCs w:val="36"/>
        </w:rPr>
        <w:t>í</w:t>
      </w:r>
      <w:r w:rsidRPr="00B66C52">
        <w:rPr>
          <w:sz w:val="36"/>
          <w:szCs w:val="36"/>
        </w:rPr>
        <w:t>vá lupa) nebo digitální.</w:t>
      </w:r>
    </w:p>
    <w:p w:rsidR="00B66C52" w:rsidRDefault="00B66C52" w:rsidP="00B66C52">
      <w:pPr>
        <w:spacing w:line="360" w:lineRule="auto"/>
        <w:rPr>
          <w:sz w:val="36"/>
          <w:szCs w:val="36"/>
        </w:rPr>
      </w:pPr>
    </w:p>
    <w:p w:rsidR="00B66C52" w:rsidRDefault="00B66C52" w:rsidP="00B66C52">
      <w:pPr>
        <w:spacing w:line="360" w:lineRule="auto"/>
        <w:rPr>
          <w:sz w:val="36"/>
          <w:szCs w:val="36"/>
        </w:rPr>
      </w:pPr>
    </w:p>
    <w:p w:rsidR="00B66C52" w:rsidRDefault="00B66C52" w:rsidP="00B66C52">
      <w:pPr>
        <w:spacing w:line="360" w:lineRule="auto"/>
        <w:rPr>
          <w:sz w:val="36"/>
          <w:szCs w:val="36"/>
        </w:rPr>
      </w:pPr>
    </w:p>
    <w:p w:rsidR="00B66C52" w:rsidRDefault="00B66C52" w:rsidP="00B66C52">
      <w:pPr>
        <w:spacing w:line="360" w:lineRule="auto"/>
        <w:rPr>
          <w:sz w:val="36"/>
          <w:szCs w:val="36"/>
        </w:rPr>
      </w:pPr>
    </w:p>
    <w:p w:rsidR="00B66C52" w:rsidRDefault="00B66C52" w:rsidP="00B66C52">
      <w:pPr>
        <w:spacing w:line="360" w:lineRule="auto"/>
        <w:rPr>
          <w:sz w:val="36"/>
          <w:szCs w:val="36"/>
        </w:rPr>
      </w:pPr>
    </w:p>
    <w:p w:rsidR="00B66C52" w:rsidRDefault="00B66C52" w:rsidP="00B66C52">
      <w:pPr>
        <w:spacing w:line="360" w:lineRule="auto"/>
        <w:rPr>
          <w:sz w:val="36"/>
          <w:szCs w:val="36"/>
        </w:rPr>
      </w:pPr>
    </w:p>
    <w:p w:rsidR="00B66C52" w:rsidRPr="00B66C52" w:rsidRDefault="00B66C52" w:rsidP="00B66C52">
      <w:pPr>
        <w:spacing w:line="360" w:lineRule="auto"/>
        <w:rPr>
          <w:sz w:val="36"/>
          <w:szCs w:val="36"/>
        </w:rPr>
      </w:pPr>
    </w:p>
    <w:p w:rsidR="00C16C29" w:rsidRDefault="00C16C29" w:rsidP="00B66C52">
      <w:pPr>
        <w:spacing w:line="360" w:lineRule="auto"/>
        <w:jc w:val="center"/>
        <w:rPr>
          <w:b/>
          <w:sz w:val="40"/>
          <w:szCs w:val="40"/>
        </w:rPr>
      </w:pPr>
      <w:r w:rsidRPr="00C16C29">
        <w:rPr>
          <w:b/>
          <w:sz w:val="40"/>
          <w:szCs w:val="40"/>
        </w:rPr>
        <w:lastRenderedPageBreak/>
        <w:t>Orýsování</w:t>
      </w:r>
    </w:p>
    <w:p w:rsidR="00B66C52" w:rsidRDefault="00C16C29" w:rsidP="00B6395A">
      <w:pPr>
        <w:pStyle w:val="Odstavecseseznamem"/>
        <w:numPr>
          <w:ilvl w:val="0"/>
          <w:numId w:val="10"/>
        </w:numPr>
        <w:tabs>
          <w:tab w:val="left" w:pos="13536"/>
        </w:tabs>
        <w:spacing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>Orýsování je pro ruční obrábění kovů důležitou přípravnou prací, protože na něm mnohdy záleží přesnost hotového obrobku.</w:t>
      </w:r>
    </w:p>
    <w:p w:rsidR="00B66C52" w:rsidRDefault="00C16C29" w:rsidP="00C16C29">
      <w:pPr>
        <w:pStyle w:val="Odstavecseseznamem"/>
        <w:numPr>
          <w:ilvl w:val="0"/>
          <w:numId w:val="10"/>
        </w:numPr>
        <w:tabs>
          <w:tab w:val="left" w:pos="13536"/>
        </w:tabs>
        <w:spacing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 xml:space="preserve">Orýsování dělíme na </w:t>
      </w:r>
      <w:r w:rsidRPr="00B66C52">
        <w:rPr>
          <w:b/>
          <w:sz w:val="36"/>
          <w:szCs w:val="36"/>
        </w:rPr>
        <w:t>dva základní druhy</w:t>
      </w:r>
      <w:r w:rsidRPr="00B66C52">
        <w:rPr>
          <w:sz w:val="36"/>
          <w:szCs w:val="36"/>
        </w:rPr>
        <w:t>:</w:t>
      </w:r>
    </w:p>
    <w:p w:rsidR="00B66C52" w:rsidRDefault="00C16C29" w:rsidP="009878AE">
      <w:pPr>
        <w:pStyle w:val="Odstavecseseznamem"/>
        <w:numPr>
          <w:ilvl w:val="1"/>
          <w:numId w:val="10"/>
        </w:numPr>
        <w:tabs>
          <w:tab w:val="left" w:pos="13536"/>
        </w:tabs>
        <w:spacing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>orýsování plošné – rovinné,</w:t>
      </w:r>
    </w:p>
    <w:p w:rsidR="00C16C29" w:rsidRPr="00B66C52" w:rsidRDefault="00C16C29" w:rsidP="009878AE">
      <w:pPr>
        <w:pStyle w:val="Odstavecseseznamem"/>
        <w:numPr>
          <w:ilvl w:val="1"/>
          <w:numId w:val="10"/>
        </w:numPr>
        <w:tabs>
          <w:tab w:val="left" w:pos="13536"/>
        </w:tabs>
        <w:spacing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>orýsování prostorové.</w:t>
      </w:r>
    </w:p>
    <w:p w:rsidR="00B66C52" w:rsidRDefault="00C16C29" w:rsidP="00B66C52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 xml:space="preserve">Při rovinném orýsování se používají měřítka, pravítka, kružítka, šablony a rýsovací jehly. </w:t>
      </w:r>
    </w:p>
    <w:p w:rsidR="00B66C52" w:rsidRDefault="00C16C29" w:rsidP="00B66C52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 xml:space="preserve">Rýsovací jehly jsou ocelové a musí být správně naostřené. </w:t>
      </w:r>
    </w:p>
    <w:p w:rsidR="00C16C29" w:rsidRPr="00B66C52" w:rsidRDefault="00C16C29" w:rsidP="00B66C52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>Při orýsování jehlu držíme mírně nakloněnou ve směru pohybu a odkloněnou od hrany pravítka.</w:t>
      </w:r>
    </w:p>
    <w:p w:rsidR="00B66C52" w:rsidRDefault="00C16C29" w:rsidP="000B63F0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>Tvar součásti, který na materiál vyznačujeme ryskou, ještě zvýrazňujeme důlky, které vytvoříme důlčíkem.</w:t>
      </w:r>
    </w:p>
    <w:p w:rsidR="00B66C52" w:rsidRDefault="00C16C29" w:rsidP="000B63F0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 xml:space="preserve">Je to proto, že při obrábění by se mohla ryska smazat. </w:t>
      </w:r>
    </w:p>
    <w:p w:rsidR="00C16C29" w:rsidRPr="00B66C52" w:rsidRDefault="00C16C29" w:rsidP="000B63F0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>Zvlášť pečlivě vyrážíme důlky pro středy děr, protože ty slouží k vedení vrtáku při zavrtávání.</w:t>
      </w:r>
    </w:p>
    <w:p w:rsidR="00C16C29" w:rsidRPr="00612198" w:rsidRDefault="00B66C52" w:rsidP="00B66C52">
      <w:pPr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Základy obrábění</w:t>
      </w:r>
    </w:p>
    <w:p w:rsidR="00B66C52" w:rsidRDefault="00C16C29" w:rsidP="00B66C52">
      <w:pPr>
        <w:pStyle w:val="Odstavecseseznamem"/>
        <w:numPr>
          <w:ilvl w:val="0"/>
          <w:numId w:val="10"/>
        </w:numPr>
        <w:spacing w:after="0"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 xml:space="preserve">Kovové materiály jsou dodávány jako polotovary, ze kterých obráběním vytváříme geometrický tvar obrobku v předepsaných rozměrech a kvalitě povrchu. </w:t>
      </w:r>
    </w:p>
    <w:p w:rsidR="00B66C52" w:rsidRDefault="00C16C29" w:rsidP="00B66C52">
      <w:pPr>
        <w:pStyle w:val="Odstavecseseznamem"/>
        <w:numPr>
          <w:ilvl w:val="0"/>
          <w:numId w:val="10"/>
        </w:numPr>
        <w:spacing w:after="0"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>Výrobní postup souvisí s postupným odebíráním třísek, a to ne</w:t>
      </w:r>
      <w:r w:rsidR="00B66C52">
        <w:rPr>
          <w:sz w:val="36"/>
          <w:szCs w:val="36"/>
        </w:rPr>
        <w:t>jčastěji mechanickým obráběním.</w:t>
      </w:r>
    </w:p>
    <w:p w:rsidR="00B66C52" w:rsidRDefault="00C16C29" w:rsidP="00B66C52">
      <w:pPr>
        <w:pStyle w:val="Odstavecseseznamem"/>
        <w:numPr>
          <w:ilvl w:val="0"/>
          <w:numId w:val="10"/>
        </w:numPr>
        <w:spacing w:after="0"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 xml:space="preserve">Obrábění se provádí ručně nebo strojně, podle kvality povrchu jde o hrubování, obrábění na čisto nebo dokončování. </w:t>
      </w:r>
    </w:p>
    <w:p w:rsidR="00C16C29" w:rsidRPr="00B66C52" w:rsidRDefault="00C16C29" w:rsidP="00B66C52">
      <w:pPr>
        <w:pStyle w:val="Odstavecseseznamem"/>
        <w:numPr>
          <w:ilvl w:val="0"/>
          <w:numId w:val="10"/>
        </w:numPr>
        <w:spacing w:after="0"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>Částečky základního materiálu se odebírají v podobě třísky, tedy třískovým obráběním.</w:t>
      </w:r>
    </w:p>
    <w:p w:rsidR="00C16C29" w:rsidRDefault="00C16C29" w:rsidP="00B66C52">
      <w:pPr>
        <w:spacing w:after="0" w:line="360" w:lineRule="auto"/>
        <w:rPr>
          <w:sz w:val="36"/>
          <w:szCs w:val="36"/>
        </w:rPr>
      </w:pPr>
    </w:p>
    <w:p w:rsidR="00C16C29" w:rsidRDefault="00C16C29" w:rsidP="00B66C52">
      <w:pPr>
        <w:spacing w:after="0"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B</w:t>
      </w:r>
      <w:r w:rsidRPr="00C16C29">
        <w:rPr>
          <w:b/>
          <w:sz w:val="40"/>
          <w:szCs w:val="40"/>
        </w:rPr>
        <w:t>eztřískové</w:t>
      </w:r>
      <w:r>
        <w:rPr>
          <w:b/>
          <w:sz w:val="40"/>
          <w:szCs w:val="40"/>
        </w:rPr>
        <w:t>:</w:t>
      </w:r>
    </w:p>
    <w:p w:rsidR="00C16C29" w:rsidRPr="00B66C52" w:rsidRDefault="00C16C29" w:rsidP="00B66C52">
      <w:pPr>
        <w:pStyle w:val="Odstavecseseznamem"/>
        <w:numPr>
          <w:ilvl w:val="0"/>
          <w:numId w:val="10"/>
        </w:numPr>
        <w:spacing w:after="0"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>V poslední době se u těžko obrobitelných materiálů používá i obrábění beztřískové, např. obrábění laserovým paprskem, svazkem elektronů, ultrazvukem, paprskem plazmy.</w:t>
      </w:r>
    </w:p>
    <w:p w:rsidR="00B66C52" w:rsidRDefault="00B66C52" w:rsidP="00C16C29">
      <w:pPr>
        <w:spacing w:line="360" w:lineRule="auto"/>
        <w:rPr>
          <w:sz w:val="36"/>
          <w:szCs w:val="36"/>
        </w:rPr>
      </w:pPr>
    </w:p>
    <w:p w:rsidR="00B66C52" w:rsidRDefault="00B66C52" w:rsidP="00C16C29">
      <w:pPr>
        <w:spacing w:line="360" w:lineRule="auto"/>
        <w:rPr>
          <w:sz w:val="36"/>
          <w:szCs w:val="36"/>
        </w:rPr>
      </w:pPr>
    </w:p>
    <w:p w:rsidR="00B66C52" w:rsidRPr="00B66C52" w:rsidRDefault="00B66C52" w:rsidP="00B66C52">
      <w:pPr>
        <w:spacing w:after="0" w:line="360" w:lineRule="auto"/>
        <w:rPr>
          <w:b/>
          <w:sz w:val="36"/>
          <w:szCs w:val="36"/>
        </w:rPr>
      </w:pPr>
      <w:r w:rsidRPr="00B66C52">
        <w:rPr>
          <w:b/>
          <w:sz w:val="36"/>
          <w:szCs w:val="36"/>
        </w:rPr>
        <w:lastRenderedPageBreak/>
        <w:t>Třískové:</w:t>
      </w:r>
    </w:p>
    <w:p w:rsidR="00B66C52" w:rsidRDefault="00C16C29" w:rsidP="00B66C52">
      <w:pPr>
        <w:pStyle w:val="Odstavecseseznamem"/>
        <w:numPr>
          <w:ilvl w:val="0"/>
          <w:numId w:val="10"/>
        </w:numPr>
        <w:spacing w:after="0"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 xml:space="preserve">Při třískovém obrábění vniká břit nástroje do obráběného materiálu a při relativním pohybu mezi nástrojem a obrobkem (řezným pohybem) z něho odděluje částice ve formě třísky. </w:t>
      </w:r>
    </w:p>
    <w:p w:rsidR="00B66C52" w:rsidRDefault="00C16C29" w:rsidP="00B66C52">
      <w:pPr>
        <w:pStyle w:val="Odstavecseseznamem"/>
        <w:numPr>
          <w:ilvl w:val="0"/>
          <w:numId w:val="10"/>
        </w:numPr>
        <w:spacing w:after="0"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>Potřebné pohyby (hlavní pohyb rotační nebo přímočarý, posuv, přísuv) vykonává nástroj nebo o</w:t>
      </w:r>
      <w:r w:rsidRPr="00B66C52">
        <w:rPr>
          <w:sz w:val="36"/>
          <w:szCs w:val="36"/>
        </w:rPr>
        <w:t>b</w:t>
      </w:r>
      <w:r w:rsidRPr="00B66C52">
        <w:rPr>
          <w:sz w:val="36"/>
          <w:szCs w:val="36"/>
        </w:rPr>
        <w:t>robek či oba</w:t>
      </w:r>
      <w:r w:rsidRPr="00C16C29">
        <w:t xml:space="preserve"> </w:t>
      </w:r>
      <w:r w:rsidRPr="00B66C52">
        <w:rPr>
          <w:sz w:val="36"/>
          <w:szCs w:val="36"/>
        </w:rPr>
        <w:t xml:space="preserve">zároveň. </w:t>
      </w:r>
    </w:p>
    <w:p w:rsidR="00C16C29" w:rsidRPr="00B66C52" w:rsidRDefault="00C16C29" w:rsidP="00B66C52">
      <w:pPr>
        <w:pStyle w:val="Odstavecseseznamem"/>
        <w:numPr>
          <w:ilvl w:val="0"/>
          <w:numId w:val="10"/>
        </w:numPr>
        <w:spacing w:after="0"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>Břit nástroje tvoří úhel břitu, který musí být tím větší, čím je tvrdší materiál.</w:t>
      </w:r>
    </w:p>
    <w:p w:rsidR="00B66C52" w:rsidRDefault="00C16C29" w:rsidP="00B66C52">
      <w:pPr>
        <w:pStyle w:val="Odstavecseseznamem"/>
        <w:numPr>
          <w:ilvl w:val="0"/>
          <w:numId w:val="10"/>
        </w:numPr>
        <w:spacing w:after="0"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 xml:space="preserve">Při odebírání třísek se materiál nejprve tlakem nástroje pěchuje na čele břitu, následně v něm vzniká značné napětí, až se vytvoří trhlinka ve směru působení řezné síly. </w:t>
      </w:r>
    </w:p>
    <w:p w:rsidR="00C16C29" w:rsidRPr="00B66C52" w:rsidRDefault="00C16C29" w:rsidP="00B66C52">
      <w:pPr>
        <w:pStyle w:val="Odstavecseseznamem"/>
        <w:numPr>
          <w:ilvl w:val="0"/>
          <w:numId w:val="10"/>
        </w:numPr>
        <w:spacing w:after="0"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>Při dalším pohybu nástroje se stlačené částečky třísky nadzvednou, kloužou po břitu a jsou čelem nástroje odtrženy a odvedeny jako tříska pryč.</w:t>
      </w:r>
    </w:p>
    <w:p w:rsidR="00C16C29" w:rsidRPr="00C16C29" w:rsidRDefault="00C16C29" w:rsidP="00C16C29">
      <w:pPr>
        <w:spacing w:line="360" w:lineRule="auto"/>
        <w:rPr>
          <w:sz w:val="36"/>
          <w:szCs w:val="36"/>
        </w:rPr>
      </w:pPr>
    </w:p>
    <w:p w:rsidR="00C16C29" w:rsidRPr="00C16C29" w:rsidRDefault="00C16C29" w:rsidP="00C16C29">
      <w:pPr>
        <w:spacing w:line="360" w:lineRule="auto"/>
        <w:rPr>
          <w:sz w:val="40"/>
          <w:szCs w:val="40"/>
        </w:rPr>
      </w:pPr>
    </w:p>
    <w:p w:rsidR="00B66C52" w:rsidRDefault="00FB13BA" w:rsidP="00B66C52">
      <w:pPr>
        <w:pStyle w:val="Odstavecseseznamem"/>
        <w:numPr>
          <w:ilvl w:val="0"/>
          <w:numId w:val="10"/>
        </w:numPr>
        <w:spacing w:after="0" w:line="360" w:lineRule="auto"/>
        <w:ind w:left="714" w:hanging="357"/>
        <w:rPr>
          <w:sz w:val="36"/>
          <w:szCs w:val="36"/>
        </w:rPr>
      </w:pPr>
      <w:r w:rsidRPr="00B66C52">
        <w:rPr>
          <w:sz w:val="36"/>
          <w:szCs w:val="36"/>
        </w:rPr>
        <w:lastRenderedPageBreak/>
        <w:t xml:space="preserve">Pevnost, houževnatost a tvrdost materiálu ovlivňuje tvar vznikající třísky. </w:t>
      </w:r>
    </w:p>
    <w:p w:rsidR="00B66C52" w:rsidRDefault="00FB13BA" w:rsidP="00B66C52">
      <w:pPr>
        <w:pStyle w:val="Odstavecseseznamem"/>
        <w:numPr>
          <w:ilvl w:val="0"/>
          <w:numId w:val="10"/>
        </w:numPr>
        <w:spacing w:after="0" w:line="360" w:lineRule="auto"/>
        <w:ind w:left="714" w:hanging="357"/>
        <w:rPr>
          <w:sz w:val="36"/>
          <w:szCs w:val="36"/>
        </w:rPr>
      </w:pPr>
      <w:r w:rsidRPr="00B66C52">
        <w:rPr>
          <w:sz w:val="36"/>
          <w:szCs w:val="36"/>
        </w:rPr>
        <w:t xml:space="preserve">Ty mohou být drobivé, dělené a plynulé. </w:t>
      </w:r>
    </w:p>
    <w:p w:rsidR="00B66C52" w:rsidRDefault="00FB13BA" w:rsidP="00B66C52">
      <w:pPr>
        <w:pStyle w:val="Odstavecseseznamem"/>
        <w:numPr>
          <w:ilvl w:val="0"/>
          <w:numId w:val="10"/>
        </w:numPr>
        <w:spacing w:after="0" w:line="360" w:lineRule="auto"/>
        <w:ind w:left="714" w:hanging="357"/>
        <w:rPr>
          <w:sz w:val="36"/>
          <w:szCs w:val="36"/>
        </w:rPr>
      </w:pPr>
      <w:r w:rsidRPr="00B66C52">
        <w:rPr>
          <w:sz w:val="36"/>
          <w:szCs w:val="36"/>
        </w:rPr>
        <w:t>Mezi běžné způsoby obrábění patří zejména dělení materiálu, pilování, vrtání, řezání závitů, bro</w:t>
      </w:r>
      <w:r w:rsidRPr="00B66C52">
        <w:rPr>
          <w:sz w:val="36"/>
          <w:szCs w:val="36"/>
        </w:rPr>
        <w:t>u</w:t>
      </w:r>
      <w:r w:rsidRPr="00B66C52">
        <w:rPr>
          <w:sz w:val="36"/>
          <w:szCs w:val="36"/>
        </w:rPr>
        <w:t xml:space="preserve">šení, soustružení, frézování a další. </w:t>
      </w:r>
    </w:p>
    <w:p w:rsidR="00B66C52" w:rsidRDefault="00FB13BA" w:rsidP="00B66C52">
      <w:pPr>
        <w:pStyle w:val="Odstavecseseznamem"/>
        <w:numPr>
          <w:ilvl w:val="0"/>
          <w:numId w:val="10"/>
        </w:numPr>
        <w:spacing w:after="0" w:line="360" w:lineRule="auto"/>
        <w:ind w:left="714" w:hanging="357"/>
        <w:rPr>
          <w:sz w:val="36"/>
          <w:szCs w:val="36"/>
        </w:rPr>
      </w:pPr>
      <w:r w:rsidRPr="00B66C52">
        <w:rPr>
          <w:sz w:val="36"/>
          <w:szCs w:val="36"/>
        </w:rPr>
        <w:t xml:space="preserve">Aby bylo dosaženo požadované jakosti povrchu obráběné součásti, je třeba dodržet tzv. řezné podmínky. </w:t>
      </w:r>
    </w:p>
    <w:p w:rsidR="00B66C52" w:rsidRDefault="00FB13BA" w:rsidP="00B66C52">
      <w:pPr>
        <w:pStyle w:val="Odstavecseseznamem"/>
        <w:numPr>
          <w:ilvl w:val="0"/>
          <w:numId w:val="10"/>
        </w:numPr>
        <w:spacing w:after="0" w:line="360" w:lineRule="auto"/>
        <w:ind w:left="714" w:hanging="357"/>
        <w:rPr>
          <w:sz w:val="36"/>
          <w:szCs w:val="36"/>
        </w:rPr>
      </w:pPr>
      <w:r w:rsidRPr="00B66C52">
        <w:rPr>
          <w:sz w:val="36"/>
          <w:szCs w:val="36"/>
        </w:rPr>
        <w:t xml:space="preserve">Ty jsou dány velikostí řezné rychlosti, velikostí posuvu nástroje či obrobku a hloubkou řezu. </w:t>
      </w:r>
    </w:p>
    <w:p w:rsidR="00612198" w:rsidRPr="00B66C52" w:rsidRDefault="00FB13BA" w:rsidP="00B66C52">
      <w:pPr>
        <w:pStyle w:val="Odstavecseseznamem"/>
        <w:numPr>
          <w:ilvl w:val="0"/>
          <w:numId w:val="10"/>
        </w:numPr>
        <w:spacing w:after="0" w:line="360" w:lineRule="auto"/>
        <w:ind w:left="714" w:hanging="357"/>
        <w:rPr>
          <w:sz w:val="36"/>
          <w:szCs w:val="36"/>
        </w:rPr>
      </w:pPr>
      <w:r w:rsidRPr="00B66C52">
        <w:rPr>
          <w:sz w:val="36"/>
          <w:szCs w:val="36"/>
        </w:rPr>
        <w:t xml:space="preserve">Jsou závislé na druhu obrábění a na materiálu obrobku i nástroje. </w:t>
      </w:r>
    </w:p>
    <w:p w:rsidR="00612198" w:rsidRDefault="00612198" w:rsidP="00FB13BA">
      <w:pPr>
        <w:spacing w:line="360" w:lineRule="auto"/>
        <w:rPr>
          <w:sz w:val="36"/>
          <w:szCs w:val="36"/>
        </w:rPr>
      </w:pPr>
    </w:p>
    <w:p w:rsidR="00FB13BA" w:rsidRDefault="00FB13BA" w:rsidP="00B66C52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B66C52">
        <w:rPr>
          <w:sz w:val="36"/>
          <w:szCs w:val="36"/>
        </w:rPr>
        <w:t>Materiál řezných nástrojů musí být tepelně vodivý, odolný proti opotřebení, tvrdší než je obráběný materiál a pevný.</w:t>
      </w:r>
    </w:p>
    <w:p w:rsidR="00B66C52" w:rsidRPr="00B66C52" w:rsidRDefault="00B66C52" w:rsidP="00B66C52">
      <w:pPr>
        <w:pStyle w:val="Odstavecseseznamem"/>
        <w:rPr>
          <w:sz w:val="36"/>
          <w:szCs w:val="36"/>
        </w:rPr>
      </w:pPr>
    </w:p>
    <w:p w:rsidR="00B66C52" w:rsidRPr="00B66C52" w:rsidRDefault="00B66C52" w:rsidP="00B66C52">
      <w:pPr>
        <w:pStyle w:val="Odstavecseseznamem"/>
        <w:spacing w:line="360" w:lineRule="auto"/>
        <w:rPr>
          <w:sz w:val="36"/>
          <w:szCs w:val="36"/>
        </w:rPr>
      </w:pPr>
    </w:p>
    <w:p w:rsidR="00B66C52" w:rsidRDefault="00B66C52" w:rsidP="00B66C52">
      <w:pPr>
        <w:spacing w:after="0" w:line="240" w:lineRule="auto"/>
        <w:rPr>
          <w:b/>
          <w:sz w:val="36"/>
          <w:szCs w:val="36"/>
        </w:rPr>
      </w:pPr>
      <w:r w:rsidRPr="00B66C52">
        <w:rPr>
          <w:b/>
          <w:sz w:val="36"/>
          <w:szCs w:val="36"/>
        </w:rPr>
        <w:lastRenderedPageBreak/>
        <w:t>Materiály obráběcího nástroje:</w:t>
      </w:r>
    </w:p>
    <w:p w:rsidR="00B66C52" w:rsidRPr="00B66C52" w:rsidRDefault="00B66C52" w:rsidP="00B66C52">
      <w:pPr>
        <w:spacing w:after="0" w:line="240" w:lineRule="auto"/>
        <w:rPr>
          <w:b/>
          <w:sz w:val="36"/>
          <w:szCs w:val="36"/>
        </w:rPr>
      </w:pPr>
    </w:p>
    <w:p w:rsidR="00B66C52" w:rsidRDefault="00B66C52" w:rsidP="00B66C52">
      <w:pPr>
        <w:spacing w:after="0" w:line="240" w:lineRule="auto"/>
        <w:rPr>
          <w:sz w:val="36"/>
          <w:szCs w:val="36"/>
        </w:rPr>
      </w:pPr>
      <w:r w:rsidRPr="00FB13BA">
        <w:rPr>
          <w:sz w:val="36"/>
          <w:szCs w:val="36"/>
        </w:rPr>
        <w:t xml:space="preserve"> </w:t>
      </w:r>
      <w:r w:rsidR="00FB13BA" w:rsidRPr="00FB13BA">
        <w:rPr>
          <w:sz w:val="36"/>
          <w:szCs w:val="36"/>
        </w:rPr>
        <w:t xml:space="preserve">* </w:t>
      </w:r>
      <w:r w:rsidR="00FB13BA" w:rsidRPr="00B66C52">
        <w:rPr>
          <w:b/>
          <w:sz w:val="36"/>
          <w:szCs w:val="36"/>
        </w:rPr>
        <w:t>nástrojové oceli</w:t>
      </w:r>
      <w:r w:rsidR="00FB13BA" w:rsidRPr="00FB13BA">
        <w:rPr>
          <w:sz w:val="36"/>
          <w:szCs w:val="36"/>
        </w:rPr>
        <w:t xml:space="preserve">, které se dělí na oceli </w:t>
      </w:r>
    </w:p>
    <w:p w:rsidR="00B66C52" w:rsidRDefault="00B66C52" w:rsidP="00B66C52">
      <w:pPr>
        <w:spacing w:after="0" w:line="240" w:lineRule="auto"/>
        <w:ind w:firstLine="708"/>
        <w:rPr>
          <w:sz w:val="36"/>
          <w:szCs w:val="36"/>
        </w:rPr>
      </w:pPr>
      <w:r>
        <w:rPr>
          <w:sz w:val="36"/>
          <w:szCs w:val="36"/>
        </w:rPr>
        <w:t xml:space="preserve">- </w:t>
      </w:r>
      <w:r w:rsidR="00FB13BA" w:rsidRPr="00FB13BA">
        <w:rPr>
          <w:sz w:val="36"/>
          <w:szCs w:val="36"/>
        </w:rPr>
        <w:t xml:space="preserve">uhlíkové, </w:t>
      </w:r>
    </w:p>
    <w:p w:rsidR="00B66C52" w:rsidRDefault="00B66C52" w:rsidP="00B66C52">
      <w:pPr>
        <w:spacing w:after="0" w:line="240" w:lineRule="auto"/>
        <w:ind w:firstLine="708"/>
        <w:rPr>
          <w:sz w:val="36"/>
          <w:szCs w:val="36"/>
        </w:rPr>
      </w:pPr>
      <w:r>
        <w:rPr>
          <w:sz w:val="36"/>
          <w:szCs w:val="36"/>
        </w:rPr>
        <w:t xml:space="preserve">- </w:t>
      </w:r>
      <w:r w:rsidR="00FB13BA" w:rsidRPr="00FB13BA">
        <w:rPr>
          <w:sz w:val="36"/>
          <w:szCs w:val="36"/>
        </w:rPr>
        <w:t xml:space="preserve">legované (tj. s obsahem tvrdých prvků jako chrom, křemík, wolfram atd.), </w:t>
      </w:r>
    </w:p>
    <w:p w:rsidR="00FB13BA" w:rsidRDefault="00B66C52" w:rsidP="00B66C52">
      <w:pPr>
        <w:spacing w:after="0" w:line="240" w:lineRule="auto"/>
        <w:ind w:firstLine="708"/>
        <w:rPr>
          <w:sz w:val="36"/>
          <w:szCs w:val="36"/>
        </w:rPr>
      </w:pPr>
      <w:r>
        <w:rPr>
          <w:sz w:val="36"/>
          <w:szCs w:val="36"/>
        </w:rPr>
        <w:t xml:space="preserve">- </w:t>
      </w:r>
      <w:r w:rsidR="00FB13BA" w:rsidRPr="00FB13BA">
        <w:rPr>
          <w:sz w:val="36"/>
          <w:szCs w:val="36"/>
        </w:rPr>
        <w:t>a rychlořezné;</w:t>
      </w:r>
    </w:p>
    <w:p w:rsidR="00B66C52" w:rsidRPr="00FB13BA" w:rsidRDefault="00B66C52" w:rsidP="00B66C52">
      <w:pPr>
        <w:spacing w:after="0" w:line="240" w:lineRule="auto"/>
        <w:ind w:firstLine="708"/>
        <w:rPr>
          <w:sz w:val="36"/>
          <w:szCs w:val="36"/>
        </w:rPr>
      </w:pPr>
    </w:p>
    <w:p w:rsidR="00B66C52" w:rsidRDefault="00FB13BA" w:rsidP="00B66C52">
      <w:pPr>
        <w:spacing w:after="0" w:line="240" w:lineRule="auto"/>
        <w:rPr>
          <w:sz w:val="36"/>
          <w:szCs w:val="36"/>
        </w:rPr>
      </w:pPr>
      <w:r w:rsidRPr="00FB13BA">
        <w:rPr>
          <w:sz w:val="36"/>
          <w:szCs w:val="36"/>
        </w:rPr>
        <w:t xml:space="preserve">* </w:t>
      </w:r>
      <w:r w:rsidRPr="00B66C52">
        <w:rPr>
          <w:b/>
          <w:sz w:val="36"/>
          <w:szCs w:val="36"/>
        </w:rPr>
        <w:t>slinuté karbidy</w:t>
      </w:r>
      <w:r w:rsidRPr="00FB13BA">
        <w:rPr>
          <w:sz w:val="36"/>
          <w:szCs w:val="36"/>
        </w:rPr>
        <w:t xml:space="preserve">, </w:t>
      </w:r>
    </w:p>
    <w:p w:rsidR="00FB13BA" w:rsidRDefault="00B66C52" w:rsidP="00B66C52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- </w:t>
      </w:r>
      <w:r w:rsidR="00FB13BA" w:rsidRPr="00FB13BA">
        <w:rPr>
          <w:sz w:val="36"/>
          <w:szCs w:val="36"/>
        </w:rPr>
        <w:t>což jsou materiály vytvořené práškovou metalurgií, které se skládají z tvrdých částí (karbidy wolframu, titanu, tantalu apod.) a měkčího pojiva;</w:t>
      </w:r>
    </w:p>
    <w:p w:rsidR="00B66C52" w:rsidRPr="00FB13BA" w:rsidRDefault="00B66C52" w:rsidP="00B66C52">
      <w:pPr>
        <w:spacing w:after="0" w:line="240" w:lineRule="auto"/>
        <w:rPr>
          <w:sz w:val="36"/>
          <w:szCs w:val="36"/>
        </w:rPr>
      </w:pPr>
    </w:p>
    <w:p w:rsidR="00FB13BA" w:rsidRDefault="00FB13BA" w:rsidP="00B66C52">
      <w:pPr>
        <w:spacing w:after="0" w:line="240" w:lineRule="auto"/>
        <w:rPr>
          <w:sz w:val="36"/>
          <w:szCs w:val="36"/>
        </w:rPr>
      </w:pPr>
      <w:r w:rsidRPr="00FB13BA">
        <w:rPr>
          <w:sz w:val="36"/>
          <w:szCs w:val="36"/>
        </w:rPr>
        <w:t xml:space="preserve">* </w:t>
      </w:r>
      <w:r w:rsidRPr="00B66C52">
        <w:rPr>
          <w:b/>
          <w:sz w:val="36"/>
          <w:szCs w:val="36"/>
        </w:rPr>
        <w:t>keramické řezné materiály</w:t>
      </w:r>
      <w:r w:rsidRPr="00FB13BA">
        <w:rPr>
          <w:sz w:val="36"/>
          <w:szCs w:val="36"/>
        </w:rPr>
        <w:t>.</w:t>
      </w:r>
    </w:p>
    <w:p w:rsidR="00FB13BA" w:rsidRDefault="006F0D62" w:rsidP="00FB13BA">
      <w:pPr>
        <w:spacing w:line="36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8992" behindDoc="1" locked="0" layoutInCell="1" allowOverlap="1" wp14:anchorId="4DD5A0B4" wp14:editId="1782ECDD">
            <wp:simplePos x="0" y="0"/>
            <wp:positionH relativeFrom="column">
              <wp:posOffset>12150</wp:posOffset>
            </wp:positionH>
            <wp:positionV relativeFrom="paragraph">
              <wp:posOffset>19103</wp:posOffset>
            </wp:positionV>
            <wp:extent cx="5577388" cy="2202834"/>
            <wp:effectExtent l="0" t="0" r="4445" b="698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3088x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7388" cy="2202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13BA" w:rsidRDefault="00FB13BA" w:rsidP="00FB13BA">
      <w:pPr>
        <w:spacing w:line="360" w:lineRule="auto"/>
        <w:rPr>
          <w:sz w:val="36"/>
          <w:szCs w:val="36"/>
        </w:rPr>
      </w:pPr>
    </w:p>
    <w:p w:rsidR="00B66C52" w:rsidRDefault="00B66C52" w:rsidP="00FB13BA">
      <w:pPr>
        <w:spacing w:line="360" w:lineRule="auto"/>
        <w:rPr>
          <w:sz w:val="36"/>
          <w:szCs w:val="36"/>
        </w:rPr>
      </w:pPr>
    </w:p>
    <w:p w:rsidR="00B66C52" w:rsidRDefault="00B66C52" w:rsidP="00FB13BA">
      <w:pPr>
        <w:spacing w:line="360" w:lineRule="auto"/>
        <w:rPr>
          <w:sz w:val="36"/>
          <w:szCs w:val="36"/>
        </w:rPr>
      </w:pPr>
    </w:p>
    <w:p w:rsidR="00FB13BA" w:rsidRPr="00FB13BA" w:rsidRDefault="00FB13BA" w:rsidP="00FB13BA">
      <w:pPr>
        <w:spacing w:line="360" w:lineRule="auto"/>
        <w:rPr>
          <w:b/>
          <w:sz w:val="36"/>
          <w:szCs w:val="36"/>
        </w:rPr>
      </w:pPr>
      <w:r w:rsidRPr="00FB13BA">
        <w:rPr>
          <w:b/>
          <w:sz w:val="36"/>
          <w:szCs w:val="36"/>
        </w:rPr>
        <w:lastRenderedPageBreak/>
        <w:t>Otázky a úkoly</w:t>
      </w:r>
      <w:r>
        <w:rPr>
          <w:b/>
          <w:sz w:val="36"/>
          <w:szCs w:val="36"/>
        </w:rPr>
        <w:t>:</w:t>
      </w:r>
    </w:p>
    <w:p w:rsidR="00FB13BA" w:rsidRDefault="00E633F9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Jaké používáme druhy úhlů?</w:t>
      </w:r>
    </w:p>
    <w:p w:rsidR="00E633F9" w:rsidRDefault="00E633F9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Jaké používáme měřidla?</w:t>
      </w:r>
    </w:p>
    <w:p w:rsidR="00E633F9" w:rsidRPr="00E633F9" w:rsidRDefault="00E633F9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Vysvětlete proces obrábění?</w:t>
      </w:r>
    </w:p>
    <w:p w:rsidR="00D80F70" w:rsidRPr="00FB13BA" w:rsidRDefault="00D80F70" w:rsidP="00D80F70">
      <w:pPr>
        <w:spacing w:line="360" w:lineRule="auto"/>
        <w:rPr>
          <w:sz w:val="36"/>
          <w:szCs w:val="36"/>
        </w:rPr>
      </w:pPr>
    </w:p>
    <w:p w:rsidR="00D80F70" w:rsidRDefault="00D80F70" w:rsidP="00564B2D">
      <w:pPr>
        <w:spacing w:line="360" w:lineRule="auto"/>
        <w:rPr>
          <w:sz w:val="36"/>
          <w:szCs w:val="36"/>
        </w:rPr>
      </w:pPr>
    </w:p>
    <w:p w:rsidR="00B66C52" w:rsidRDefault="00B66C52" w:rsidP="00564B2D">
      <w:pPr>
        <w:spacing w:line="360" w:lineRule="auto"/>
        <w:rPr>
          <w:sz w:val="36"/>
          <w:szCs w:val="36"/>
        </w:rPr>
      </w:pPr>
    </w:p>
    <w:p w:rsidR="00B66C52" w:rsidRDefault="00B66C52" w:rsidP="00564B2D">
      <w:pPr>
        <w:spacing w:line="360" w:lineRule="auto"/>
        <w:rPr>
          <w:sz w:val="36"/>
          <w:szCs w:val="36"/>
        </w:rPr>
      </w:pPr>
    </w:p>
    <w:p w:rsidR="00B66C52" w:rsidRDefault="00B66C52" w:rsidP="00564B2D">
      <w:pPr>
        <w:spacing w:line="360" w:lineRule="auto"/>
        <w:rPr>
          <w:sz w:val="36"/>
          <w:szCs w:val="36"/>
        </w:rPr>
      </w:pPr>
    </w:p>
    <w:p w:rsidR="00B66C52" w:rsidRDefault="00B66C52" w:rsidP="00564B2D">
      <w:pPr>
        <w:spacing w:line="360" w:lineRule="auto"/>
        <w:rPr>
          <w:sz w:val="36"/>
          <w:szCs w:val="36"/>
        </w:rPr>
      </w:pPr>
    </w:p>
    <w:p w:rsidR="00B66C52" w:rsidRDefault="00B66C52" w:rsidP="00564B2D">
      <w:pPr>
        <w:spacing w:line="360" w:lineRule="auto"/>
        <w:rPr>
          <w:sz w:val="36"/>
          <w:szCs w:val="36"/>
        </w:rPr>
      </w:pPr>
    </w:p>
    <w:p w:rsidR="00B66C52" w:rsidRDefault="00B66C52" w:rsidP="00564B2D">
      <w:pPr>
        <w:spacing w:line="360" w:lineRule="auto"/>
        <w:rPr>
          <w:b/>
          <w:sz w:val="36"/>
          <w:szCs w:val="36"/>
        </w:rPr>
      </w:pPr>
      <w:r w:rsidRPr="00B66C52">
        <w:rPr>
          <w:b/>
          <w:sz w:val="36"/>
          <w:szCs w:val="36"/>
        </w:rPr>
        <w:lastRenderedPageBreak/>
        <w:t>Zdroje:</w:t>
      </w:r>
    </w:p>
    <w:p w:rsidR="00E633F9" w:rsidRDefault="00E633F9" w:rsidP="00E633F9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Ing. M. Trnková, Instalace vody a kanalizace I, pro 1.</w:t>
      </w:r>
      <w:r w:rsidR="00526549">
        <w:rPr>
          <w:sz w:val="36"/>
          <w:szCs w:val="36"/>
        </w:rPr>
        <w:t xml:space="preserve"> </w:t>
      </w:r>
      <w:r>
        <w:rPr>
          <w:sz w:val="36"/>
          <w:szCs w:val="36"/>
        </w:rPr>
        <w:t>ročník UO Instalatér, Informatorium, spol. s.r.o., Praha</w:t>
      </w:r>
      <w:r w:rsidR="00526549">
        <w:rPr>
          <w:sz w:val="36"/>
          <w:szCs w:val="36"/>
        </w:rPr>
        <w:t xml:space="preserve">       ISBN  80-86073-84-x</w:t>
      </w:r>
    </w:p>
    <w:p w:rsidR="00E633F9" w:rsidRPr="00B66C52" w:rsidRDefault="00E633F9" w:rsidP="00564B2D">
      <w:pPr>
        <w:spacing w:line="360" w:lineRule="auto"/>
        <w:rPr>
          <w:b/>
          <w:sz w:val="36"/>
          <w:szCs w:val="36"/>
        </w:rPr>
      </w:pPr>
    </w:p>
    <w:sectPr w:rsidR="00E633F9" w:rsidRPr="00B66C52" w:rsidSect="00626F12">
      <w:headerReference w:type="default" r:id="rId9"/>
      <w:footerReference w:type="default" r:id="rId10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778" w:rsidRDefault="001E7778">
      <w:r>
        <w:separator/>
      </w:r>
    </w:p>
  </w:endnote>
  <w:endnote w:type="continuationSeparator" w:id="0">
    <w:p w:rsidR="001E7778" w:rsidRDefault="001E7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D0B" w:rsidRPr="00EE143B" w:rsidRDefault="00B95D0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4E836D3" wp14:editId="0B8C275B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E65E52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778" w:rsidRDefault="001E7778">
      <w:r>
        <w:separator/>
      </w:r>
    </w:p>
  </w:footnote>
  <w:footnote w:type="continuationSeparator" w:id="0">
    <w:p w:rsidR="001E7778" w:rsidRDefault="001E77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B95D0B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B95D0B" w:rsidRDefault="00B95D0B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6BDAEF45" wp14:editId="491A22A0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B95D0B" w:rsidRPr="00EB1E52" w:rsidRDefault="00B95D0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0AAF3802" wp14:editId="7F045D12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B95D0B" w:rsidRDefault="00B95D0B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B95D0B" w:rsidRPr="00B30248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B95D0B" w:rsidRPr="00D41325" w:rsidRDefault="00B95D0B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D39A9"/>
    <w:multiLevelType w:val="multilevel"/>
    <w:tmpl w:val="A4480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96837"/>
    <w:multiLevelType w:val="multilevel"/>
    <w:tmpl w:val="C2FAA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C57573"/>
    <w:multiLevelType w:val="multilevel"/>
    <w:tmpl w:val="26C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6E34624"/>
    <w:multiLevelType w:val="hybridMultilevel"/>
    <w:tmpl w:val="C7E8C28A"/>
    <w:lvl w:ilvl="0" w:tplc="9B8840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0E6AE5"/>
    <w:multiLevelType w:val="hybridMultilevel"/>
    <w:tmpl w:val="29366F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735F4"/>
    <w:multiLevelType w:val="multilevel"/>
    <w:tmpl w:val="42B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B636BA"/>
    <w:multiLevelType w:val="hybridMultilevel"/>
    <w:tmpl w:val="6C5ECC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1B5599"/>
    <w:multiLevelType w:val="multilevel"/>
    <w:tmpl w:val="50A2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BA080A"/>
    <w:multiLevelType w:val="multilevel"/>
    <w:tmpl w:val="1D9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0"/>
  </w:num>
  <w:num w:numId="5">
    <w:abstractNumId w:val="1"/>
  </w:num>
  <w:num w:numId="6">
    <w:abstractNumId w:val="10"/>
  </w:num>
  <w:num w:numId="7">
    <w:abstractNumId w:val="7"/>
  </w:num>
  <w:num w:numId="8">
    <w:abstractNumId w:val="3"/>
  </w:num>
  <w:num w:numId="9">
    <w:abstractNumId w:val="8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613E6"/>
    <w:rsid w:val="00073F70"/>
    <w:rsid w:val="00077A20"/>
    <w:rsid w:val="00084ECE"/>
    <w:rsid w:val="000A3856"/>
    <w:rsid w:val="000A53B9"/>
    <w:rsid w:val="000D5C86"/>
    <w:rsid w:val="000E6F5A"/>
    <w:rsid w:val="0012498D"/>
    <w:rsid w:val="00170D7F"/>
    <w:rsid w:val="001C3415"/>
    <w:rsid w:val="001E7778"/>
    <w:rsid w:val="002220E5"/>
    <w:rsid w:val="00231A4B"/>
    <w:rsid w:val="002323F1"/>
    <w:rsid w:val="002636E6"/>
    <w:rsid w:val="00273981"/>
    <w:rsid w:val="002A2424"/>
    <w:rsid w:val="002C1B9C"/>
    <w:rsid w:val="002C3071"/>
    <w:rsid w:val="002E18DA"/>
    <w:rsid w:val="003003F0"/>
    <w:rsid w:val="003024A8"/>
    <w:rsid w:val="003072F1"/>
    <w:rsid w:val="00352393"/>
    <w:rsid w:val="00387717"/>
    <w:rsid w:val="00393781"/>
    <w:rsid w:val="003B6B82"/>
    <w:rsid w:val="003C54AE"/>
    <w:rsid w:val="003C74C0"/>
    <w:rsid w:val="003F118B"/>
    <w:rsid w:val="0040343E"/>
    <w:rsid w:val="004043F6"/>
    <w:rsid w:val="00420E83"/>
    <w:rsid w:val="00426FCA"/>
    <w:rsid w:val="00450F14"/>
    <w:rsid w:val="00455854"/>
    <w:rsid w:val="004729CA"/>
    <w:rsid w:val="004A2D96"/>
    <w:rsid w:val="004C7B7A"/>
    <w:rsid w:val="004E0DD0"/>
    <w:rsid w:val="004E15F6"/>
    <w:rsid w:val="0052347B"/>
    <w:rsid w:val="00526549"/>
    <w:rsid w:val="0054720F"/>
    <w:rsid w:val="00554294"/>
    <w:rsid w:val="00564B2D"/>
    <w:rsid w:val="005A3B7D"/>
    <w:rsid w:val="005B62DF"/>
    <w:rsid w:val="0060067B"/>
    <w:rsid w:val="00607C60"/>
    <w:rsid w:val="00610E5C"/>
    <w:rsid w:val="00612198"/>
    <w:rsid w:val="00626F12"/>
    <w:rsid w:val="00681ABB"/>
    <w:rsid w:val="006D35E1"/>
    <w:rsid w:val="006F0D62"/>
    <w:rsid w:val="006F3275"/>
    <w:rsid w:val="007054FF"/>
    <w:rsid w:val="007172D0"/>
    <w:rsid w:val="00727383"/>
    <w:rsid w:val="00751D2E"/>
    <w:rsid w:val="00767FF5"/>
    <w:rsid w:val="007719FE"/>
    <w:rsid w:val="00776024"/>
    <w:rsid w:val="0079091B"/>
    <w:rsid w:val="007A5F17"/>
    <w:rsid w:val="007B7379"/>
    <w:rsid w:val="00860EC4"/>
    <w:rsid w:val="00861DA6"/>
    <w:rsid w:val="008A76DD"/>
    <w:rsid w:val="008F1FC0"/>
    <w:rsid w:val="008F38FE"/>
    <w:rsid w:val="009023D1"/>
    <w:rsid w:val="0092371F"/>
    <w:rsid w:val="009D27EE"/>
    <w:rsid w:val="009D2A85"/>
    <w:rsid w:val="009E3A68"/>
    <w:rsid w:val="009F2DCD"/>
    <w:rsid w:val="00A711C4"/>
    <w:rsid w:val="00A86013"/>
    <w:rsid w:val="00AA3351"/>
    <w:rsid w:val="00AA37C1"/>
    <w:rsid w:val="00AA4226"/>
    <w:rsid w:val="00B2461B"/>
    <w:rsid w:val="00B30248"/>
    <w:rsid w:val="00B66C52"/>
    <w:rsid w:val="00B72FE7"/>
    <w:rsid w:val="00B76D91"/>
    <w:rsid w:val="00B95D0B"/>
    <w:rsid w:val="00C07071"/>
    <w:rsid w:val="00C155FA"/>
    <w:rsid w:val="00C16C29"/>
    <w:rsid w:val="00C224D3"/>
    <w:rsid w:val="00C22EAE"/>
    <w:rsid w:val="00C82707"/>
    <w:rsid w:val="00CB3B68"/>
    <w:rsid w:val="00CF3B64"/>
    <w:rsid w:val="00D05B91"/>
    <w:rsid w:val="00D13583"/>
    <w:rsid w:val="00D15391"/>
    <w:rsid w:val="00D27A37"/>
    <w:rsid w:val="00D41325"/>
    <w:rsid w:val="00D42505"/>
    <w:rsid w:val="00D53887"/>
    <w:rsid w:val="00D80F70"/>
    <w:rsid w:val="00DC1BE0"/>
    <w:rsid w:val="00DC6647"/>
    <w:rsid w:val="00DD1CB7"/>
    <w:rsid w:val="00E01001"/>
    <w:rsid w:val="00E03063"/>
    <w:rsid w:val="00E05EE3"/>
    <w:rsid w:val="00E10C8B"/>
    <w:rsid w:val="00E30C7F"/>
    <w:rsid w:val="00E47EC3"/>
    <w:rsid w:val="00E633F9"/>
    <w:rsid w:val="00E65E52"/>
    <w:rsid w:val="00E8231A"/>
    <w:rsid w:val="00E97B3D"/>
    <w:rsid w:val="00EB1E52"/>
    <w:rsid w:val="00EC1D69"/>
    <w:rsid w:val="00EC32F2"/>
    <w:rsid w:val="00EE143B"/>
    <w:rsid w:val="00EE20B3"/>
    <w:rsid w:val="00F33EFF"/>
    <w:rsid w:val="00F55C14"/>
    <w:rsid w:val="00F624B4"/>
    <w:rsid w:val="00FB13BA"/>
    <w:rsid w:val="00FB5354"/>
    <w:rsid w:val="00FB58BF"/>
    <w:rsid w:val="00FB7174"/>
    <w:rsid w:val="00FE250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3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2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80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63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14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83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69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07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3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16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06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5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96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13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49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3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5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45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3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12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9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72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26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38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7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24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78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44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5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8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7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7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85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4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12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6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5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9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758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1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5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92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77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81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3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3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00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8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09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8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1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6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0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84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6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23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33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8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721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6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18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99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8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92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2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88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3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17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3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3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99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8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44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66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1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69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7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8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25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26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15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28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8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57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19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0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1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52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2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00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67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10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2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7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38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2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86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94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44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94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29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6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13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0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9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21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11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3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3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71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7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72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4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51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5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3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2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33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66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0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6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8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0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0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1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0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8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82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99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38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8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48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40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9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1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44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2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07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4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98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2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04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56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85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21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23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8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84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3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25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4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3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75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35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4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70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48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45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1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54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26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77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49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59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4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02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25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87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9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8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9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65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9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74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54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29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6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31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3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13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44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5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8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8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89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50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6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56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09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74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94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70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2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02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7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2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24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5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26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4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0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0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7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41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67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15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7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77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2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36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05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0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87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85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65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76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5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21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6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05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2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61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89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0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19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2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2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8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80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94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4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1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7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6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1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8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81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2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7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08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9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42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47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7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32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82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3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7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76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4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0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07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29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50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3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54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893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62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5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2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90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8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76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43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21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29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98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2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01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0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76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3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04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88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75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58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21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09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73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64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4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55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18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6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4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9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9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6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1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0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82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18</TotalTime>
  <Pages>1</Pages>
  <Words>709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4885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Ivana Gajdošová Ing.</cp:lastModifiedBy>
  <cp:revision>12</cp:revision>
  <cp:lastPrinted>2011-01-25T23:25:00Z</cp:lastPrinted>
  <dcterms:created xsi:type="dcterms:W3CDTF">2014-01-27T20:30:00Z</dcterms:created>
  <dcterms:modified xsi:type="dcterms:W3CDTF">2014-01-30T08:21:00Z</dcterms:modified>
</cp:coreProperties>
</file>