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ADE" w:rsidRDefault="00107ADE" w:rsidP="005B0227">
      <w:pPr>
        <w:shd w:val="clear" w:color="auto" w:fill="FFFFFF"/>
        <w:spacing w:before="100" w:beforeAutospacing="1" w:after="100" w:afterAutospacing="1" w:line="240" w:lineRule="auto"/>
        <w:outlineLvl w:val="1"/>
        <w:rPr>
          <w:rFonts w:ascii="Verdana" w:hAnsi="Verdana"/>
          <w:b/>
          <w:bCs/>
          <w:smallCaps/>
          <w:color w:val="990000"/>
          <w:spacing w:val="48"/>
          <w:sz w:val="36"/>
          <w:szCs w:val="36"/>
          <w:lang w:eastAsia="cs-CZ"/>
        </w:rPr>
      </w:pPr>
      <w:bookmarkStart w:id="0" w:name="_GoBack"/>
      <w:bookmarkEnd w:id="0"/>
    </w:p>
    <w:p w:rsidR="00107ADE" w:rsidRDefault="00107ADE" w:rsidP="005B0227">
      <w:pPr>
        <w:spacing w:before="100" w:beforeAutospacing="1" w:after="100" w:afterAutospacing="1" w:line="240" w:lineRule="auto"/>
        <w:outlineLvl w:val="1"/>
        <w:rPr>
          <w:rFonts w:ascii="Verdana" w:hAnsi="Verdana" w:cs="Verdana"/>
          <w:b/>
          <w:bCs/>
          <w:smallCaps/>
          <w:color w:val="990000"/>
          <w:spacing w:val="48"/>
          <w:sz w:val="36"/>
          <w:szCs w:val="36"/>
          <w:lang w:eastAsia="cs-CZ"/>
        </w:rPr>
      </w:pPr>
      <w:r w:rsidRPr="00697EED">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7" o:spid="_x0000_i1025" type="#_x0000_t75" style="width:445.5pt;height:110.25pt;visibility:visible" filled="t">
            <v:imagedata r:id="rId5" o:title=""/>
          </v:shape>
        </w:pict>
      </w:r>
    </w:p>
    <w:p w:rsidR="00107ADE" w:rsidRDefault="00107ADE" w:rsidP="005B0227">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107ADE" w:rsidRDefault="00107ADE" w:rsidP="005B0227">
      <w:pPr>
        <w:rPr>
          <w:sz w:val="28"/>
          <w:szCs w:val="28"/>
        </w:rPr>
      </w:pPr>
      <w:r>
        <w:rPr>
          <w:sz w:val="28"/>
          <w:szCs w:val="28"/>
        </w:rPr>
        <w:t xml:space="preserve">Název materiálu: </w:t>
      </w:r>
      <w:r>
        <w:rPr>
          <w:b/>
          <w:bCs/>
          <w:sz w:val="28"/>
          <w:szCs w:val="28"/>
        </w:rPr>
        <w:t>VY_I.2_INOVACE_ Z. 8.Vc.75_elektron_zeneva</w:t>
      </w:r>
    </w:p>
    <w:p w:rsidR="00107ADE" w:rsidRDefault="00107ADE" w:rsidP="005B0227">
      <w:pPr>
        <w:rPr>
          <w:b/>
          <w:bCs/>
          <w:sz w:val="28"/>
          <w:szCs w:val="28"/>
        </w:rPr>
      </w:pPr>
      <w:r>
        <w:rPr>
          <w:sz w:val="28"/>
          <w:szCs w:val="28"/>
        </w:rPr>
        <w:t xml:space="preserve">Datum:  </w:t>
      </w:r>
      <w:r>
        <w:rPr>
          <w:b/>
          <w:sz w:val="28"/>
          <w:szCs w:val="28"/>
        </w:rPr>
        <w:t>15.11</w:t>
      </w:r>
      <w:r>
        <w:rPr>
          <w:b/>
          <w:bCs/>
          <w:sz w:val="28"/>
          <w:szCs w:val="28"/>
        </w:rPr>
        <w:t xml:space="preserve"> .2013</w:t>
      </w:r>
    </w:p>
    <w:p w:rsidR="00107ADE" w:rsidRDefault="00107ADE" w:rsidP="005B0227">
      <w:pPr>
        <w:rPr>
          <w:b/>
          <w:bCs/>
          <w:sz w:val="28"/>
          <w:szCs w:val="28"/>
        </w:rPr>
      </w:pPr>
      <w:r>
        <w:rPr>
          <w:sz w:val="28"/>
          <w:szCs w:val="28"/>
        </w:rPr>
        <w:t xml:space="preserve">Ročník: </w:t>
      </w:r>
      <w:r w:rsidRPr="001F05FF">
        <w:rPr>
          <w:b/>
          <w:sz w:val="28"/>
          <w:szCs w:val="28"/>
        </w:rPr>
        <w:t>osmý</w:t>
      </w:r>
    </w:p>
    <w:p w:rsidR="00107ADE" w:rsidRDefault="00107ADE" w:rsidP="005B0227">
      <w:pPr>
        <w:rPr>
          <w:b/>
          <w:sz w:val="28"/>
          <w:szCs w:val="28"/>
        </w:rPr>
      </w:pPr>
      <w:r>
        <w:rPr>
          <w:sz w:val="28"/>
          <w:szCs w:val="28"/>
        </w:rPr>
        <w:t xml:space="preserve">Vzdělávací oblast: </w:t>
      </w:r>
      <w:r>
        <w:rPr>
          <w:b/>
          <w:sz w:val="28"/>
          <w:szCs w:val="28"/>
        </w:rPr>
        <w:t>Člověk a příroda</w:t>
      </w:r>
    </w:p>
    <w:p w:rsidR="00107ADE" w:rsidRDefault="00107ADE" w:rsidP="005B0227">
      <w:pPr>
        <w:rPr>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sz w:val="28"/>
          <w:szCs w:val="28"/>
        </w:rPr>
        <w:t>Elektron - Ženeva</w:t>
      </w:r>
      <w:r>
        <w:rPr>
          <w:b/>
          <w:bCs/>
          <w:sz w:val="28"/>
          <w:szCs w:val="28"/>
        </w:rPr>
        <w:br/>
      </w:r>
      <w:r>
        <w:rPr>
          <w:sz w:val="28"/>
          <w:szCs w:val="28"/>
        </w:rPr>
        <w:t xml:space="preserve">Číslo operačního programu: </w:t>
      </w:r>
      <w:r>
        <w:rPr>
          <w:b/>
          <w:bCs/>
          <w:sz w:val="28"/>
          <w:szCs w:val="28"/>
        </w:rPr>
        <w:t>CZ.1.07/1.4.00/21.3489</w:t>
      </w:r>
    </w:p>
    <w:p w:rsidR="00107ADE" w:rsidRDefault="00107ADE" w:rsidP="005B0227">
      <w:pPr>
        <w:rPr>
          <w:sz w:val="28"/>
          <w:szCs w:val="28"/>
        </w:rPr>
      </w:pPr>
      <w:r>
        <w:rPr>
          <w:sz w:val="28"/>
          <w:szCs w:val="28"/>
        </w:rPr>
        <w:t xml:space="preserve">Název projektu: </w:t>
      </w:r>
      <w:r>
        <w:rPr>
          <w:b/>
          <w:bCs/>
          <w:sz w:val="28"/>
          <w:szCs w:val="28"/>
        </w:rPr>
        <w:t>UČÍME SE S RADOSTÍ</w:t>
      </w:r>
    </w:p>
    <w:p w:rsidR="00107ADE" w:rsidRDefault="00107ADE" w:rsidP="005B0227">
      <w:pPr>
        <w:rPr>
          <w:b/>
          <w:bCs/>
          <w:sz w:val="28"/>
          <w:szCs w:val="28"/>
        </w:rPr>
      </w:pPr>
    </w:p>
    <w:p w:rsidR="00107ADE" w:rsidRPr="00201FB3" w:rsidRDefault="00107ADE" w:rsidP="005B0227">
      <w:pPr>
        <w:rPr>
          <w:b/>
          <w:sz w:val="32"/>
          <w:szCs w:val="32"/>
        </w:rPr>
      </w:pPr>
      <w:r>
        <w:rPr>
          <w:b/>
          <w:sz w:val="32"/>
          <w:szCs w:val="32"/>
        </w:rPr>
        <w:t>Elektron - Ženeva</w:t>
      </w:r>
    </w:p>
    <w:p w:rsidR="00107ADE" w:rsidRDefault="00107ADE" w:rsidP="005B0227">
      <w:pPr>
        <w:rPr>
          <w:b/>
          <w:bCs/>
          <w:sz w:val="28"/>
          <w:szCs w:val="28"/>
        </w:rPr>
      </w:pPr>
      <w:r>
        <w:rPr>
          <w:b/>
          <w:bCs/>
          <w:sz w:val="28"/>
          <w:szCs w:val="28"/>
        </w:rPr>
        <w:t>Anotace:</w:t>
      </w:r>
    </w:p>
    <w:p w:rsidR="00107ADE" w:rsidRDefault="00107ADE" w:rsidP="005B0227">
      <w:pPr>
        <w:rPr>
          <w:b/>
          <w:bCs/>
          <w:sz w:val="28"/>
          <w:szCs w:val="28"/>
        </w:rPr>
      </w:pPr>
      <w:r>
        <w:rPr>
          <w:b/>
          <w:bCs/>
          <w:sz w:val="28"/>
          <w:szCs w:val="28"/>
        </w:rPr>
        <w:t>Žáci dostanou do rukou souvislý populárně naučný text. Žáci pracují s tabulkou klíčových slov, dělají si zápis ze čteného textu a připravují si k textu otázky.</w:t>
      </w:r>
    </w:p>
    <w:p w:rsidR="00107ADE" w:rsidRDefault="00107ADE" w:rsidP="005B0227">
      <w:pPr>
        <w:rPr>
          <w:b/>
          <w:bCs/>
          <w:sz w:val="28"/>
          <w:szCs w:val="28"/>
        </w:rPr>
      </w:pPr>
    </w:p>
    <w:p w:rsidR="00107ADE" w:rsidRDefault="00107ADE" w:rsidP="005B0227">
      <w:pPr>
        <w:shd w:val="clear" w:color="auto" w:fill="FFFFFF"/>
        <w:spacing w:before="100" w:beforeAutospacing="1" w:after="100" w:afterAutospacing="1" w:line="240" w:lineRule="auto"/>
        <w:outlineLvl w:val="1"/>
        <w:rPr>
          <w:rFonts w:ascii="Verdana" w:hAnsi="Verdana"/>
          <w:b/>
          <w:bCs/>
          <w:smallCaps/>
          <w:color w:val="990000"/>
          <w:spacing w:val="48"/>
          <w:sz w:val="36"/>
          <w:szCs w:val="36"/>
          <w:lang w:eastAsia="cs-CZ"/>
        </w:rPr>
      </w:pPr>
    </w:p>
    <w:p w:rsidR="00107ADE" w:rsidRDefault="00107ADE" w:rsidP="005B0227">
      <w:pPr>
        <w:shd w:val="clear" w:color="auto" w:fill="FFFFFF"/>
        <w:spacing w:before="100" w:beforeAutospacing="1" w:after="100" w:afterAutospacing="1" w:line="240" w:lineRule="auto"/>
        <w:outlineLvl w:val="1"/>
        <w:rPr>
          <w:rFonts w:ascii="Verdana" w:hAnsi="Verdana"/>
          <w:b/>
          <w:bCs/>
          <w:smallCaps/>
          <w:color w:val="990000"/>
          <w:spacing w:val="48"/>
          <w:sz w:val="36"/>
          <w:szCs w:val="36"/>
          <w:lang w:eastAsia="cs-CZ"/>
        </w:rPr>
      </w:pPr>
    </w:p>
    <w:p w:rsidR="00107ADE" w:rsidRPr="005A3BAF" w:rsidRDefault="00107ADE" w:rsidP="005B0227">
      <w:pPr>
        <w:shd w:val="clear" w:color="auto" w:fill="FFFFFF"/>
        <w:spacing w:before="100" w:beforeAutospacing="1" w:after="100" w:afterAutospacing="1" w:line="240" w:lineRule="auto"/>
        <w:outlineLvl w:val="1"/>
        <w:rPr>
          <w:rFonts w:ascii="Arial Black" w:hAnsi="Arial Black"/>
          <w:b/>
          <w:bCs/>
          <w:smallCaps/>
          <w:spacing w:val="48"/>
          <w:sz w:val="32"/>
          <w:szCs w:val="32"/>
          <w:lang w:eastAsia="cs-CZ"/>
        </w:rPr>
      </w:pPr>
      <w:r>
        <w:rPr>
          <w:rFonts w:ascii="Arial Black" w:hAnsi="Arial Black"/>
          <w:b/>
          <w:bCs/>
          <w:smallCaps/>
          <w:spacing w:val="48"/>
          <w:sz w:val="32"/>
          <w:szCs w:val="32"/>
          <w:lang w:eastAsia="cs-CZ"/>
        </w:rPr>
        <w:t xml:space="preserve">Elektron - pozitronový kolidér </w:t>
      </w:r>
      <w:r w:rsidRPr="005A3BAF">
        <w:rPr>
          <w:rFonts w:ascii="Arial Black" w:hAnsi="Arial Black"/>
          <w:b/>
          <w:bCs/>
          <w:smallCaps/>
          <w:spacing w:val="48"/>
          <w:sz w:val="32"/>
          <w:szCs w:val="32"/>
          <w:lang w:eastAsia="cs-CZ"/>
        </w:rPr>
        <w:t>u Ženevy</w:t>
      </w:r>
    </w:p>
    <w:p w:rsidR="00107ADE" w:rsidRPr="0086475A" w:rsidRDefault="00107ADE" w:rsidP="0086475A">
      <w:pPr>
        <w:shd w:val="clear" w:color="auto" w:fill="FFFFFF"/>
        <w:spacing w:after="0" w:line="240" w:lineRule="auto"/>
        <w:jc w:val="both"/>
        <w:rPr>
          <w:rFonts w:ascii="Arial" w:hAnsi="Arial" w:cs="Arial"/>
          <w:sz w:val="24"/>
          <w:szCs w:val="24"/>
          <w:lang w:eastAsia="cs-CZ"/>
        </w:rPr>
      </w:pPr>
      <w:r w:rsidRPr="005A3BAF">
        <w:rPr>
          <w:rFonts w:ascii="Arial" w:hAnsi="Arial" w:cs="Arial"/>
          <w:sz w:val="24"/>
          <w:szCs w:val="24"/>
          <w:lang w:eastAsia="cs-CZ"/>
        </w:rPr>
        <w:t>Technický pokrok by pochopitelně nebyl možný bez kvalitního vědeckého zázemí a výzkumu. Největší vědecký přístroj na světě je systém propojených urychlovačů částic v tunelu na švýcarsko-francouzské hranici. Pomocí přístroje je možno zkoumat nejmenší částice hmoty. Vědci se zde zabývají otázkami podstaty a vzniku hmoty a má tak důležit</w:t>
      </w:r>
      <w:r w:rsidRPr="0086475A">
        <w:rPr>
          <w:rFonts w:ascii="Arial" w:hAnsi="Arial" w:cs="Arial"/>
          <w:sz w:val="24"/>
          <w:szCs w:val="24"/>
          <w:lang w:eastAsia="cs-CZ"/>
        </w:rPr>
        <w:t xml:space="preserve">ou úlohu v rozvoji technologií. </w:t>
      </w:r>
      <w:r w:rsidRPr="005A3BAF">
        <w:rPr>
          <w:rFonts w:ascii="Arial" w:hAnsi="Arial" w:cs="Arial"/>
          <w:sz w:val="24"/>
          <w:szCs w:val="24"/>
          <w:lang w:eastAsia="cs-CZ"/>
        </w:rPr>
        <w:t xml:space="preserve">Přístroj LEP (Large Electron Positron Collider) je umístěn na ostrůvku mezi Ženevským jezerem a pohořím Jura. Přístroj byl postaven pod zemí z důvodu bezpečnosti, přesnosti instalace a údržby. Na podzemní stavbu také bylo jednodušší získat stavební povolení. </w:t>
      </w:r>
    </w:p>
    <w:p w:rsidR="00107ADE" w:rsidRDefault="00107ADE" w:rsidP="0086475A">
      <w:pPr>
        <w:shd w:val="clear" w:color="auto" w:fill="FFFFFF"/>
        <w:spacing w:after="0" w:line="240" w:lineRule="auto"/>
        <w:jc w:val="both"/>
        <w:rPr>
          <w:rFonts w:ascii="Arial" w:hAnsi="Arial" w:cs="Arial"/>
          <w:sz w:val="24"/>
          <w:szCs w:val="24"/>
          <w:lang w:eastAsia="cs-CZ"/>
        </w:rPr>
      </w:pPr>
    </w:p>
    <w:p w:rsidR="00107ADE" w:rsidRPr="0086475A" w:rsidRDefault="00107ADE" w:rsidP="0086475A">
      <w:pPr>
        <w:shd w:val="clear" w:color="auto" w:fill="FFFFFF"/>
        <w:spacing w:after="0" w:line="240" w:lineRule="auto"/>
        <w:jc w:val="both"/>
        <w:rPr>
          <w:rFonts w:ascii="Arial" w:hAnsi="Arial" w:cs="Arial"/>
          <w:sz w:val="24"/>
          <w:szCs w:val="24"/>
          <w:lang w:eastAsia="cs-CZ"/>
        </w:rPr>
      </w:pPr>
      <w:r w:rsidRPr="005A3BAF">
        <w:rPr>
          <w:rFonts w:ascii="Arial" w:hAnsi="Arial" w:cs="Arial"/>
          <w:sz w:val="24"/>
          <w:szCs w:val="24"/>
          <w:lang w:eastAsia="cs-CZ"/>
        </w:rPr>
        <w:t xml:space="preserve">První akcelerátory byly sestrojeny ve 30. letech 20. století, avšak mnohem menší velikosti. Za účelem vývoje obřího přístroje se v roce 1954 spojilo 12 evropských států do organizace CERN (Evropská rada pro jaderný výzkum). Počet členských zemí od té doby vzrostl na 20. Začala se plánovat stavba přístroje LEP, v září 1983 byla zahájena a byla dokončena v roce 1989. </w:t>
      </w:r>
    </w:p>
    <w:p w:rsidR="00107ADE" w:rsidRDefault="00107ADE" w:rsidP="0086475A">
      <w:pPr>
        <w:shd w:val="clear" w:color="auto" w:fill="FFFFFF"/>
        <w:spacing w:after="0" w:line="240" w:lineRule="auto"/>
        <w:jc w:val="both"/>
        <w:rPr>
          <w:rFonts w:ascii="Arial" w:hAnsi="Arial" w:cs="Arial"/>
          <w:sz w:val="24"/>
          <w:szCs w:val="24"/>
          <w:lang w:eastAsia="cs-CZ"/>
        </w:rPr>
      </w:pPr>
    </w:p>
    <w:p w:rsidR="00107ADE" w:rsidRPr="0086475A" w:rsidRDefault="00107ADE" w:rsidP="0086475A">
      <w:pPr>
        <w:shd w:val="clear" w:color="auto" w:fill="FFFFFF"/>
        <w:spacing w:after="0" w:line="240" w:lineRule="auto"/>
        <w:jc w:val="both"/>
        <w:rPr>
          <w:rFonts w:ascii="Arial" w:hAnsi="Arial" w:cs="Arial"/>
          <w:sz w:val="24"/>
          <w:szCs w:val="24"/>
          <w:lang w:eastAsia="cs-CZ"/>
        </w:rPr>
      </w:pPr>
      <w:r w:rsidRPr="005A3BAF">
        <w:rPr>
          <w:rFonts w:ascii="Arial" w:hAnsi="Arial" w:cs="Arial"/>
          <w:sz w:val="24"/>
          <w:szCs w:val="24"/>
          <w:lang w:eastAsia="cs-CZ"/>
        </w:rPr>
        <w:t xml:space="preserve">Délka tunelu je </w:t>
      </w:r>
      <w:smartTag w:uri="urn:schemas-microsoft-com:office:smarttags" w:element="metricconverter">
        <w:smartTagPr>
          <w:attr w:name="ProductID" w:val="27 km"/>
        </w:smartTagPr>
        <w:r w:rsidRPr="005A3BAF">
          <w:rPr>
            <w:rFonts w:ascii="Arial" w:hAnsi="Arial" w:cs="Arial"/>
            <w:sz w:val="24"/>
            <w:szCs w:val="24"/>
            <w:lang w:eastAsia="cs-CZ"/>
          </w:rPr>
          <w:t>27 km</w:t>
        </w:r>
      </w:smartTag>
      <w:r w:rsidRPr="005A3BAF">
        <w:rPr>
          <w:rFonts w:ascii="Arial" w:hAnsi="Arial" w:cs="Arial"/>
          <w:sz w:val="24"/>
          <w:szCs w:val="24"/>
          <w:lang w:eastAsia="cs-CZ"/>
        </w:rPr>
        <w:t xml:space="preserve">, což je stejný obvod jako trasa Circle Line londýnského metra. Ve vzdálenostech </w:t>
      </w:r>
      <w:smartTag w:uri="urn:schemas-microsoft-com:office:smarttags" w:element="metricconverter">
        <w:smartTagPr>
          <w:attr w:name="ProductID" w:val="3,6 m"/>
        </w:smartTagPr>
        <w:r w:rsidRPr="005A3BAF">
          <w:rPr>
            <w:rFonts w:ascii="Arial" w:hAnsi="Arial" w:cs="Arial"/>
            <w:sz w:val="24"/>
            <w:szCs w:val="24"/>
            <w:lang w:eastAsia="cs-CZ"/>
          </w:rPr>
          <w:t>3,6 m</w:t>
        </w:r>
      </w:smartTag>
      <w:r w:rsidRPr="005A3BAF">
        <w:rPr>
          <w:rFonts w:ascii="Arial" w:hAnsi="Arial" w:cs="Arial"/>
          <w:sz w:val="24"/>
          <w:szCs w:val="24"/>
          <w:lang w:eastAsia="cs-CZ"/>
        </w:rPr>
        <w:t xml:space="preserve"> po obvodu tunelu je umístěno 4600 obrovských magnetů. Na zařízení bylo spotřebováno celkem 61 000 t součástek. Spotřeba elektrické energie je 70 MW, což je pro srovnání </w:t>
      </w:r>
      <w:r w:rsidRPr="0086475A">
        <w:rPr>
          <w:rFonts w:ascii="Arial" w:hAnsi="Arial" w:cs="Arial"/>
          <w:sz w:val="24"/>
          <w:szCs w:val="24"/>
          <w:lang w:eastAsia="cs-CZ"/>
        </w:rPr>
        <w:t>spotřeba poměrně velkého města.</w:t>
      </w:r>
      <w:r w:rsidRPr="005A3BAF">
        <w:rPr>
          <w:rFonts w:ascii="Arial" w:hAnsi="Arial" w:cs="Arial"/>
          <w:sz w:val="24"/>
          <w:szCs w:val="24"/>
          <w:lang w:eastAsia="cs-CZ"/>
        </w:rPr>
        <w:t xml:space="preserve">Tunel je nedokonalý kruh a skládá se z 8 rovných úseků dlouhých </w:t>
      </w:r>
      <w:smartTag w:uri="urn:schemas-microsoft-com:office:smarttags" w:element="metricconverter">
        <w:smartTagPr>
          <w:attr w:name="ProductID" w:val="503 m"/>
        </w:smartTagPr>
        <w:r w:rsidRPr="005A3BAF">
          <w:rPr>
            <w:rFonts w:ascii="Arial" w:hAnsi="Arial" w:cs="Arial"/>
            <w:sz w:val="24"/>
            <w:szCs w:val="24"/>
            <w:lang w:eastAsia="cs-CZ"/>
          </w:rPr>
          <w:t>503 m</w:t>
        </w:r>
      </w:smartTag>
      <w:r w:rsidRPr="005A3BAF">
        <w:rPr>
          <w:rFonts w:ascii="Arial" w:hAnsi="Arial" w:cs="Arial"/>
          <w:sz w:val="24"/>
          <w:szCs w:val="24"/>
          <w:lang w:eastAsia="cs-CZ"/>
        </w:rPr>
        <w:t xml:space="preserve"> a 8 oblouků dlouhých </w:t>
      </w:r>
      <w:smartTag w:uri="urn:schemas-microsoft-com:office:smarttags" w:element="metricconverter">
        <w:smartTagPr>
          <w:attr w:name="ProductID" w:val="2743 m"/>
        </w:smartTagPr>
        <w:r w:rsidRPr="005A3BAF">
          <w:rPr>
            <w:rFonts w:ascii="Arial" w:hAnsi="Arial" w:cs="Arial"/>
            <w:sz w:val="24"/>
            <w:szCs w:val="24"/>
            <w:lang w:eastAsia="cs-CZ"/>
          </w:rPr>
          <w:t>2743 m</w:t>
        </w:r>
      </w:smartTag>
      <w:r w:rsidRPr="005A3BAF">
        <w:rPr>
          <w:rFonts w:ascii="Arial" w:hAnsi="Arial" w:cs="Arial"/>
          <w:sz w:val="24"/>
          <w:szCs w:val="24"/>
          <w:lang w:eastAsia="cs-CZ"/>
        </w:rPr>
        <w:t xml:space="preserve">. Tunel je v hloubce 48 - </w:t>
      </w:r>
      <w:smartTag w:uri="urn:schemas-microsoft-com:office:smarttags" w:element="metricconverter">
        <w:smartTagPr>
          <w:attr w:name="ProductID" w:val="146 m"/>
        </w:smartTagPr>
        <w:r w:rsidRPr="005A3BAF">
          <w:rPr>
            <w:rFonts w:ascii="Arial" w:hAnsi="Arial" w:cs="Arial"/>
            <w:sz w:val="24"/>
            <w:szCs w:val="24"/>
            <w:lang w:eastAsia="cs-CZ"/>
          </w:rPr>
          <w:t>146 m</w:t>
        </w:r>
      </w:smartTag>
      <w:r w:rsidRPr="005A3BAF">
        <w:rPr>
          <w:rFonts w:ascii="Arial" w:hAnsi="Arial" w:cs="Arial"/>
          <w:sz w:val="24"/>
          <w:szCs w:val="24"/>
          <w:lang w:eastAsia="cs-CZ"/>
        </w:rPr>
        <w:t xml:space="preserve">. Největšími prostorami uvnitř jsou experimentální haly - obrovské místnosti, kde dochází ke srážkám proudu elektronů a pozitronů, které se pozorují různými přístroji. </w:t>
      </w:r>
    </w:p>
    <w:p w:rsidR="00107ADE" w:rsidRDefault="00107ADE" w:rsidP="0086475A">
      <w:pPr>
        <w:shd w:val="clear" w:color="auto" w:fill="FFFFFF"/>
        <w:spacing w:after="0" w:line="240" w:lineRule="auto"/>
        <w:jc w:val="both"/>
        <w:rPr>
          <w:rFonts w:ascii="Arial" w:hAnsi="Arial" w:cs="Arial"/>
          <w:sz w:val="24"/>
          <w:szCs w:val="24"/>
          <w:lang w:eastAsia="cs-CZ"/>
        </w:rPr>
      </w:pPr>
    </w:p>
    <w:p w:rsidR="00107ADE" w:rsidRDefault="00107ADE" w:rsidP="0086475A">
      <w:pPr>
        <w:shd w:val="clear" w:color="auto" w:fill="FFFFFF"/>
        <w:spacing w:after="0" w:line="240" w:lineRule="auto"/>
        <w:jc w:val="both"/>
        <w:rPr>
          <w:rFonts w:ascii="Arial" w:hAnsi="Arial" w:cs="Arial"/>
          <w:sz w:val="24"/>
          <w:szCs w:val="24"/>
          <w:lang w:eastAsia="cs-CZ"/>
        </w:rPr>
      </w:pPr>
      <w:r w:rsidRPr="005A3BAF">
        <w:rPr>
          <w:rFonts w:ascii="Arial" w:hAnsi="Arial" w:cs="Arial"/>
          <w:sz w:val="24"/>
          <w:szCs w:val="24"/>
          <w:lang w:eastAsia="cs-CZ"/>
        </w:rPr>
        <w:t>Částice se pohybují v potrubí vedeny magnety a v trubicích musí být prostředí co nejvíce podobné vakuu. Po stranách trubic jsou proto umístěna čerpadla a podél je rozmístěno 3368 bipolárních magnetů, které ohýbají paprsek a určují jeho směr a 816 kvadrupolárních magnetů, které vedou paprsek rovně. Je zde 128 akceleračních komor, které zvyšují rychlost paprsků. Na toto vybavení bylo spotřebováno 14 224 t oceli a 1219 t hliníku. Magnety bylo třeba umístit s přesností desetin milimetrů.</w:t>
      </w:r>
      <w:r w:rsidRPr="005A3BAF">
        <w:rPr>
          <w:rFonts w:ascii="Arial" w:hAnsi="Arial" w:cs="Arial"/>
          <w:sz w:val="24"/>
          <w:szCs w:val="24"/>
          <w:lang w:eastAsia="cs-CZ"/>
        </w:rPr>
        <w:br/>
        <w:t xml:space="preserve">LEP má celkem 4 detektory, které informují o výsledcích srážek. </w:t>
      </w:r>
    </w:p>
    <w:p w:rsidR="00107ADE" w:rsidRDefault="00107ADE" w:rsidP="0086475A">
      <w:pPr>
        <w:shd w:val="clear" w:color="auto" w:fill="FFFFFF"/>
        <w:spacing w:after="0" w:line="240" w:lineRule="auto"/>
        <w:jc w:val="both"/>
        <w:rPr>
          <w:rFonts w:ascii="Arial" w:hAnsi="Arial" w:cs="Arial"/>
          <w:sz w:val="24"/>
          <w:szCs w:val="24"/>
          <w:lang w:eastAsia="cs-CZ"/>
        </w:rPr>
      </w:pPr>
    </w:p>
    <w:p w:rsidR="00107ADE" w:rsidRPr="0086475A" w:rsidRDefault="00107ADE" w:rsidP="0086475A">
      <w:pPr>
        <w:shd w:val="clear" w:color="auto" w:fill="FFFFFF"/>
        <w:spacing w:after="0" w:line="240" w:lineRule="auto"/>
        <w:jc w:val="both"/>
        <w:rPr>
          <w:rFonts w:ascii="Arial" w:hAnsi="Arial" w:cs="Arial"/>
          <w:sz w:val="24"/>
          <w:szCs w:val="24"/>
          <w:lang w:eastAsia="cs-CZ"/>
        </w:rPr>
      </w:pPr>
      <w:r w:rsidRPr="005A3BAF">
        <w:rPr>
          <w:rFonts w:ascii="Arial" w:hAnsi="Arial" w:cs="Arial"/>
          <w:sz w:val="24"/>
          <w:szCs w:val="24"/>
          <w:lang w:eastAsia="cs-CZ"/>
        </w:rPr>
        <w:t xml:space="preserve">Náklady na stavbu dosáhly 500 miliónu liber. Roční náklady na provoz jsou přibližně 200 miliónů liber. CERN je rovněž skvělým příkladem úspěšné mezinárodní vědecké spolupráce. Se zařízením pracuje asi 6500 vědců, kteří reprezentují přes 500 univerzit asi 80 národností. </w:t>
      </w:r>
    </w:p>
    <w:p w:rsidR="00107ADE" w:rsidRPr="005A3BAF" w:rsidRDefault="00107ADE" w:rsidP="005B0227">
      <w:pPr>
        <w:shd w:val="clear" w:color="auto" w:fill="FFFFFF"/>
        <w:spacing w:after="0" w:line="240" w:lineRule="auto"/>
        <w:jc w:val="both"/>
        <w:rPr>
          <w:rFonts w:ascii="Verdana" w:hAnsi="Verdana"/>
          <w:sz w:val="21"/>
          <w:szCs w:val="21"/>
          <w:lang w:eastAsia="cs-CZ"/>
        </w:rPr>
      </w:pPr>
    </w:p>
    <w:p w:rsidR="00107ADE" w:rsidRDefault="00107ADE" w:rsidP="005B0227">
      <w:pPr>
        <w:shd w:val="clear" w:color="auto" w:fill="FFFFFF"/>
        <w:spacing w:after="0" w:line="240" w:lineRule="auto"/>
        <w:rPr>
          <w:rFonts w:ascii="Arial" w:hAnsi="Arial" w:cs="Arial"/>
          <w:bCs/>
          <w:sz w:val="28"/>
          <w:szCs w:val="28"/>
          <w:lang w:eastAsia="cs-CZ"/>
        </w:rPr>
      </w:pPr>
      <w:r w:rsidRPr="005B0227">
        <w:rPr>
          <w:rFonts w:ascii="Arial" w:hAnsi="Arial" w:cs="Arial"/>
          <w:bCs/>
          <w:sz w:val="28"/>
          <w:szCs w:val="28"/>
          <w:lang w:eastAsia="cs-CZ"/>
        </w:rPr>
        <w:t xml:space="preserve">Použité </w:t>
      </w:r>
      <w:r>
        <w:rPr>
          <w:rFonts w:ascii="Arial" w:hAnsi="Arial" w:cs="Arial"/>
          <w:bCs/>
          <w:sz w:val="28"/>
          <w:szCs w:val="28"/>
          <w:lang w:eastAsia="cs-CZ"/>
        </w:rPr>
        <w:t>z</w:t>
      </w:r>
      <w:r w:rsidRPr="005A3BAF">
        <w:rPr>
          <w:rFonts w:ascii="Arial" w:hAnsi="Arial" w:cs="Arial"/>
          <w:bCs/>
          <w:sz w:val="28"/>
          <w:szCs w:val="28"/>
          <w:lang w:eastAsia="cs-CZ"/>
        </w:rPr>
        <w:t>droje:</w:t>
      </w:r>
    </w:p>
    <w:p w:rsidR="00107ADE" w:rsidRDefault="00107ADE" w:rsidP="0086475A">
      <w:pPr>
        <w:shd w:val="clear" w:color="auto" w:fill="FFFFFF"/>
        <w:spacing w:after="0" w:line="240" w:lineRule="auto"/>
        <w:rPr>
          <w:rFonts w:ascii="Arial" w:hAnsi="Arial" w:cs="Arial"/>
          <w:bCs/>
          <w:sz w:val="28"/>
          <w:szCs w:val="28"/>
          <w:lang w:eastAsia="cs-CZ"/>
        </w:rPr>
      </w:pPr>
      <w:hyperlink r:id="rId6" w:history="1">
        <w:r w:rsidRPr="00A67A29">
          <w:rPr>
            <w:rStyle w:val="Hyperlink"/>
            <w:rFonts w:ascii="Arial" w:hAnsi="Arial" w:cs="Arial"/>
            <w:bCs/>
            <w:sz w:val="28"/>
            <w:szCs w:val="28"/>
            <w:lang w:eastAsia="cs-CZ"/>
          </w:rPr>
          <w:t>www.quido.cz</w:t>
        </w:r>
      </w:hyperlink>
      <w:r>
        <w:rPr>
          <w:rFonts w:ascii="Arial" w:hAnsi="Arial" w:cs="Arial"/>
          <w:bCs/>
          <w:sz w:val="28"/>
          <w:szCs w:val="28"/>
          <w:lang w:eastAsia="cs-CZ"/>
        </w:rPr>
        <w:t xml:space="preserve"> – upraveno a zkráceno pro potřeby výuky</w:t>
      </w:r>
    </w:p>
    <w:p w:rsidR="00107ADE" w:rsidRDefault="00107ADE" w:rsidP="0086475A">
      <w:pPr>
        <w:shd w:val="clear" w:color="auto" w:fill="FFFFFF"/>
        <w:spacing w:after="0" w:line="240" w:lineRule="auto"/>
        <w:rPr>
          <w:rFonts w:ascii="Arial" w:hAnsi="Arial" w:cs="Arial"/>
          <w:bCs/>
          <w:sz w:val="28"/>
          <w:szCs w:val="28"/>
          <w:lang w:eastAsia="cs-CZ"/>
        </w:rPr>
      </w:pPr>
    </w:p>
    <w:p w:rsidR="00107ADE" w:rsidRPr="005152A2" w:rsidRDefault="00107ADE" w:rsidP="005152A2">
      <w:pPr>
        <w:rPr>
          <w:sz w:val="32"/>
          <w:szCs w:val="32"/>
        </w:rPr>
      </w:pPr>
      <w:r w:rsidRPr="0063207F">
        <w:rPr>
          <w:rStyle w:val="Hyperlink"/>
          <w:color w:val="auto"/>
          <w:sz w:val="32"/>
          <w:szCs w:val="32"/>
          <w:u w:val="none"/>
        </w:rPr>
        <w:t>Šlapal,Miloš. Košťálová, Hana. Hausenblas, Ondřej a kol. Metodika rozvoje čtenářství a čtenářské gramotnosti. Nový Jičín, Krajské zařízení pro další vzdělávání pedagogických pracovníků a Informační centrum Nový Jičín, 2012, ISBN 978-80-905036-8-7</w:t>
      </w:r>
    </w:p>
    <w:p w:rsidR="00107ADE" w:rsidRDefault="00107ADE" w:rsidP="003D405D">
      <w:pPr>
        <w:spacing w:before="100" w:beforeAutospacing="1" w:after="100" w:afterAutospacing="1" w:line="240" w:lineRule="auto"/>
        <w:jc w:val="both"/>
        <w:rPr>
          <w:rFonts w:ascii="Times New Roman" w:hAnsi="Times New Roman"/>
          <w:b/>
          <w:sz w:val="28"/>
          <w:szCs w:val="28"/>
          <w:lang w:eastAsia="cs-CZ"/>
        </w:rPr>
      </w:pPr>
      <w:r>
        <w:rPr>
          <w:rFonts w:ascii="Times New Roman" w:hAnsi="Times New Roman"/>
          <w:b/>
          <w:sz w:val="28"/>
          <w:szCs w:val="28"/>
          <w:lang w:eastAsia="cs-CZ"/>
        </w:rPr>
        <w:t>Přečti si pozorně text Elektron – pozitronovaný kolidér u Ženevy a doplň následující tabulku. Postupuj podle odstavců v textu. Snaž se oddělit podstatné informace od nepodstatných. Ke každému klíčovému slovu vytvoř 2 otázky. Vycházej ze svého zápisu.</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4678"/>
        <w:gridCol w:w="3402"/>
      </w:tblGrid>
      <w:tr w:rsidR="00107ADE" w:rsidRPr="000E5E48" w:rsidTr="000E5E48">
        <w:tc>
          <w:tcPr>
            <w:tcW w:w="2552" w:type="dxa"/>
          </w:tcPr>
          <w:p w:rsidR="00107ADE" w:rsidRPr="000E5E48" w:rsidRDefault="00107ADE" w:rsidP="000E5E48">
            <w:pPr>
              <w:spacing w:before="100" w:beforeAutospacing="1" w:after="100" w:afterAutospacing="1" w:line="240" w:lineRule="auto"/>
              <w:jc w:val="both"/>
              <w:rPr>
                <w:rFonts w:ascii="Times New Roman" w:hAnsi="Times New Roman"/>
                <w:b/>
                <w:sz w:val="24"/>
                <w:szCs w:val="24"/>
                <w:lang w:eastAsia="cs-CZ"/>
              </w:rPr>
            </w:pPr>
            <w:r w:rsidRPr="000E5E48">
              <w:rPr>
                <w:rFonts w:ascii="Times New Roman" w:hAnsi="Times New Roman"/>
                <w:b/>
                <w:sz w:val="24"/>
                <w:szCs w:val="24"/>
                <w:lang w:eastAsia="cs-CZ"/>
              </w:rPr>
              <w:t>KLÍČOVÁ SLOVA</w:t>
            </w:r>
          </w:p>
        </w:tc>
        <w:tc>
          <w:tcPr>
            <w:tcW w:w="467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HLAVNÍ BODY TEXTU</w:t>
            </w:r>
          </w:p>
        </w:tc>
        <w:tc>
          <w:tcPr>
            <w:tcW w:w="340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OTÁZKY</w:t>
            </w:r>
          </w:p>
        </w:tc>
      </w:tr>
      <w:tr w:rsidR="00107ADE" w:rsidRPr="000E5E48" w:rsidTr="000E5E48">
        <w:tc>
          <w:tcPr>
            <w:tcW w:w="255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ELEKTRON  POZITRONOVÝ KOLIDÉR</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467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40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255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ORGANIZACE CERN</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467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40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255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TUNEL</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467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40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255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Pr>
                <w:rFonts w:ascii="Times New Roman" w:hAnsi="Times New Roman"/>
                <w:b/>
                <w:sz w:val="28"/>
                <w:szCs w:val="28"/>
                <w:lang w:eastAsia="cs-CZ"/>
              </w:rPr>
              <w:t>P</w:t>
            </w:r>
            <w:r w:rsidRPr="000E5E48">
              <w:rPr>
                <w:rFonts w:ascii="Times New Roman" w:hAnsi="Times New Roman"/>
                <w:b/>
                <w:sz w:val="28"/>
                <w:szCs w:val="28"/>
                <w:lang w:eastAsia="cs-CZ"/>
              </w:rPr>
              <w:t>OHYB ČÁSTIC</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467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40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255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DETEKTORY</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467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40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255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 xml:space="preserve">NÁKLADY </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467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402"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bl>
    <w:p w:rsidR="00107ADE" w:rsidRPr="005152A2" w:rsidRDefault="00107ADE" w:rsidP="005152A2">
      <w:pPr>
        <w:shd w:val="clear" w:color="auto" w:fill="FFFFFF"/>
        <w:jc w:val="center"/>
        <w:rPr>
          <w:color w:val="FF0000"/>
          <w:sz w:val="36"/>
          <w:szCs w:val="36"/>
        </w:rPr>
      </w:pPr>
      <w:r>
        <w:rPr>
          <w:color w:val="FF0000"/>
          <w:sz w:val="36"/>
          <w:szCs w:val="36"/>
        </w:rPr>
        <w:t>MOŽNOST ZÁPISU</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9"/>
        <w:gridCol w:w="3765"/>
        <w:gridCol w:w="3748"/>
      </w:tblGrid>
      <w:tr w:rsidR="00107ADE" w:rsidRPr="000E5E48" w:rsidTr="000E5E48">
        <w:tc>
          <w:tcPr>
            <w:tcW w:w="3119"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KLÍČOVÁ</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SLOVA</w:t>
            </w:r>
          </w:p>
        </w:tc>
        <w:tc>
          <w:tcPr>
            <w:tcW w:w="3765"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HLAVNÍ BODY TEXTU</w:t>
            </w:r>
          </w:p>
        </w:tc>
        <w:tc>
          <w:tcPr>
            <w:tcW w:w="374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OTÁZKY</w:t>
            </w:r>
          </w:p>
        </w:tc>
      </w:tr>
      <w:tr w:rsidR="00107ADE" w:rsidRPr="000E5E48" w:rsidTr="000E5E48">
        <w:tc>
          <w:tcPr>
            <w:tcW w:w="3119"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ELEKTRON  POZITRONOVÝ KOLIDÉR</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765" w:type="dxa"/>
          </w:tcPr>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systém propojených urychlovačů částic v tunelu na švýcarsko-francouzské hranici;</w:t>
            </w:r>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výzkum nejmenších částic hmoty</w:t>
            </w:r>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 xml:space="preserve">otázky podstaty a vzniku hmoty </w:t>
            </w:r>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 xml:space="preserve">důležitou úloha v rozvoji technologií. </w:t>
            </w:r>
          </w:p>
          <w:p w:rsidR="00107ADE" w:rsidRPr="000E5E48" w:rsidRDefault="00107ADE" w:rsidP="000E5E48">
            <w:pPr>
              <w:spacing w:before="100" w:beforeAutospacing="1" w:after="100" w:afterAutospacing="1" w:line="240" w:lineRule="auto"/>
              <w:jc w:val="both"/>
              <w:rPr>
                <w:rFonts w:ascii="Times New Roman" w:hAnsi="Times New Roman"/>
                <w:b/>
                <w:color w:val="FF0000"/>
                <w:sz w:val="28"/>
                <w:szCs w:val="28"/>
                <w:lang w:eastAsia="cs-CZ"/>
              </w:rPr>
            </w:pPr>
            <w:r w:rsidRPr="000E5E48">
              <w:rPr>
                <w:rFonts w:ascii="Verdana" w:hAnsi="Verdana"/>
                <w:color w:val="FF0000"/>
                <w:sz w:val="21"/>
                <w:szCs w:val="21"/>
                <w:lang w:eastAsia="cs-CZ"/>
              </w:rPr>
              <w:t>přístroj LEP (Large Electron Positron Collider) je umístěn na ostrůvku mezi Ženevským jezerem a pohořím Jura</w:t>
            </w:r>
          </w:p>
        </w:tc>
        <w:tc>
          <w:tcPr>
            <w:tcW w:w="374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3119"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ORGANIZACE CERN</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765" w:type="dxa"/>
          </w:tcPr>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založena 1954 ;</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12 evropských států se spojilo do organizace CERN (Evropská rada pro jaderný výzkum);</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 xml:space="preserve">dnes počet členů – 20; </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stavba přístroje LEP zahájena v září 1983;</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dokončena v roce 1989</w:t>
            </w:r>
          </w:p>
        </w:tc>
        <w:tc>
          <w:tcPr>
            <w:tcW w:w="374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3119"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TUNEL</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765" w:type="dxa"/>
          </w:tcPr>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nedokonalý kruh;</w:t>
            </w:r>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 xml:space="preserve">skládá se z 8 rovných úseků </w:t>
            </w:r>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 xml:space="preserve">je v hloubce 48 - </w:t>
            </w:r>
            <w:smartTag w:uri="urn:schemas-microsoft-com:office:smarttags" w:element="metricconverter">
              <w:smartTagPr>
                <w:attr w:name="ProductID" w:val="146 m"/>
              </w:smartTagPr>
              <w:r w:rsidRPr="000E5E48">
                <w:rPr>
                  <w:rFonts w:ascii="Verdana" w:hAnsi="Verdana"/>
                  <w:color w:val="FF0000"/>
                  <w:sz w:val="21"/>
                  <w:szCs w:val="21"/>
                  <w:lang w:eastAsia="cs-CZ"/>
                </w:rPr>
                <w:t>146 m</w:t>
              </w:r>
            </w:smartTag>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 xml:space="preserve">délka tunelu </w:t>
            </w:r>
            <w:smartTag w:uri="urn:schemas-microsoft-com:office:smarttags" w:element="metricconverter">
              <w:smartTagPr>
                <w:attr w:name="ProductID" w:val="27 km"/>
              </w:smartTagPr>
              <w:r w:rsidRPr="000E5E48">
                <w:rPr>
                  <w:rFonts w:ascii="Verdana" w:hAnsi="Verdana"/>
                  <w:color w:val="FF0000"/>
                  <w:sz w:val="21"/>
                  <w:szCs w:val="21"/>
                  <w:lang w:eastAsia="cs-CZ"/>
                </w:rPr>
                <w:t>27 km</w:t>
              </w:r>
            </w:smartTag>
            <w:r w:rsidRPr="000E5E48">
              <w:rPr>
                <w:rFonts w:ascii="Verdana" w:hAnsi="Verdana"/>
                <w:color w:val="FF0000"/>
                <w:sz w:val="21"/>
                <w:szCs w:val="21"/>
                <w:lang w:eastAsia="cs-CZ"/>
              </w:rPr>
              <w:t xml:space="preserve">, </w:t>
            </w:r>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 xml:space="preserve">ve vzdálenostech </w:t>
            </w:r>
            <w:smartTag w:uri="urn:schemas-microsoft-com:office:smarttags" w:element="metricconverter">
              <w:smartTagPr>
                <w:attr w:name="ProductID" w:val="3,6 m"/>
              </w:smartTagPr>
              <w:r w:rsidRPr="000E5E48">
                <w:rPr>
                  <w:rFonts w:ascii="Verdana" w:hAnsi="Verdana"/>
                  <w:color w:val="FF0000"/>
                  <w:sz w:val="21"/>
                  <w:szCs w:val="21"/>
                  <w:lang w:eastAsia="cs-CZ"/>
                </w:rPr>
                <w:t>3,6 m</w:t>
              </w:r>
            </w:smartTag>
            <w:r w:rsidRPr="000E5E48">
              <w:rPr>
                <w:rFonts w:ascii="Verdana" w:hAnsi="Verdana"/>
                <w:color w:val="FF0000"/>
                <w:sz w:val="21"/>
                <w:szCs w:val="21"/>
                <w:lang w:eastAsia="cs-CZ"/>
              </w:rPr>
              <w:t xml:space="preserve"> po obvodu tunelu - umístěno 4600 obrovských magnetů</w:t>
            </w:r>
          </w:p>
          <w:p w:rsidR="00107ADE" w:rsidRPr="000E5E48" w:rsidRDefault="00107ADE" w:rsidP="000E5E48">
            <w:pPr>
              <w:spacing w:before="100" w:beforeAutospacing="1" w:after="100" w:afterAutospacing="1" w:line="240" w:lineRule="auto"/>
              <w:jc w:val="both"/>
              <w:rPr>
                <w:rFonts w:ascii="Verdana" w:hAnsi="Verdana"/>
                <w:color w:val="FF0000"/>
                <w:sz w:val="21"/>
                <w:szCs w:val="21"/>
                <w:lang w:eastAsia="cs-CZ"/>
              </w:rPr>
            </w:pPr>
            <w:r w:rsidRPr="000E5E48">
              <w:rPr>
                <w:rFonts w:ascii="Verdana" w:hAnsi="Verdana"/>
                <w:color w:val="FF0000"/>
                <w:sz w:val="21"/>
                <w:szCs w:val="21"/>
                <w:lang w:eastAsia="cs-CZ"/>
              </w:rPr>
              <w:t>na zařízení bylo spotřebováno celkem 61 000 t součástek</w:t>
            </w:r>
          </w:p>
          <w:p w:rsidR="00107ADE" w:rsidRPr="000E5E48" w:rsidRDefault="00107ADE" w:rsidP="000E5E48">
            <w:pPr>
              <w:spacing w:before="100" w:beforeAutospacing="1" w:after="100" w:afterAutospacing="1" w:line="240" w:lineRule="auto"/>
              <w:jc w:val="both"/>
              <w:rPr>
                <w:rFonts w:ascii="Times New Roman" w:hAnsi="Times New Roman"/>
                <w:b/>
                <w:color w:val="FF0000"/>
                <w:sz w:val="28"/>
                <w:szCs w:val="28"/>
                <w:lang w:eastAsia="cs-CZ"/>
              </w:rPr>
            </w:pPr>
            <w:r w:rsidRPr="000E5E48">
              <w:rPr>
                <w:rFonts w:ascii="Verdana" w:hAnsi="Verdana"/>
                <w:color w:val="FF0000"/>
                <w:sz w:val="21"/>
                <w:szCs w:val="21"/>
                <w:lang w:eastAsia="cs-CZ"/>
              </w:rPr>
              <w:t>spotřeba elektrické energie je 70 MW</w:t>
            </w:r>
            <w:r w:rsidRPr="000E5E48">
              <w:rPr>
                <w:rFonts w:ascii="Verdana" w:hAnsi="Verdana"/>
                <w:color w:val="FF0000"/>
                <w:sz w:val="21"/>
                <w:szCs w:val="21"/>
                <w:lang w:eastAsia="cs-CZ"/>
              </w:rPr>
              <w:br/>
              <w:t>Největší prostory uvnitř -   experimentální haly,kde dochází ke srážkám proudu elektronů a pozitronů</w:t>
            </w:r>
          </w:p>
        </w:tc>
        <w:tc>
          <w:tcPr>
            <w:tcW w:w="374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3119"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BOHYB ČÁSTIC</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765" w:type="dxa"/>
          </w:tcPr>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částice se pohybují v potrubí vedeny magnety;</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v trubicích musí být prostředí co nejvíce podobné vakuu;</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po stranách trubic umístěna čerpadla a podél je rozmístěno 3368 bipolárních magnetů, které ohýbají paprsek a určují jeho směr a 816 kvadrupolárních magnetů, které vedou paprsek rovně;</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 xml:space="preserve">je zde 128 akceleračních komor, které zvyšují rychlost paprsků; </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magnety bylo třeba umístit s přesností desetin milimetrů</w:t>
            </w:r>
            <w:r w:rsidRPr="000E5E48">
              <w:rPr>
                <w:rFonts w:ascii="Verdana" w:hAnsi="Verdana"/>
                <w:color w:val="FF0000"/>
                <w:sz w:val="21"/>
                <w:szCs w:val="21"/>
                <w:lang w:eastAsia="cs-CZ"/>
              </w:rPr>
              <w:br/>
            </w:r>
          </w:p>
        </w:tc>
        <w:tc>
          <w:tcPr>
            <w:tcW w:w="374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3119"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DETEKTORY</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765" w:type="dxa"/>
          </w:tcPr>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LEP má celkem 4 detektory, které informují o výsledcích srážek;</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 xml:space="preserve">dlouhé přes </w:t>
            </w:r>
            <w:smartTag w:uri="urn:schemas-microsoft-com:office:smarttags" w:element="metricconverter">
              <w:smartTagPr>
                <w:attr w:name="ProductID" w:val="9 m"/>
              </w:smartTagPr>
              <w:r w:rsidRPr="000E5E48">
                <w:rPr>
                  <w:rFonts w:ascii="Verdana" w:hAnsi="Verdana"/>
                  <w:color w:val="FF0000"/>
                  <w:sz w:val="21"/>
                  <w:szCs w:val="21"/>
                  <w:lang w:eastAsia="cs-CZ"/>
                </w:rPr>
                <w:t>9 m</w:t>
              </w:r>
            </w:smartTag>
            <w:r w:rsidRPr="000E5E48">
              <w:rPr>
                <w:rFonts w:ascii="Verdana" w:hAnsi="Verdana"/>
                <w:color w:val="FF0000"/>
                <w:sz w:val="21"/>
                <w:szCs w:val="21"/>
                <w:lang w:eastAsia="cs-CZ"/>
              </w:rPr>
              <w:t xml:space="preserve"> a mají průměr také </w:t>
            </w:r>
            <w:smartTag w:uri="urn:schemas-microsoft-com:office:smarttags" w:element="metricconverter">
              <w:smartTagPr>
                <w:attr w:name="ProductID" w:val="9 metrů"/>
              </w:smartTagPr>
              <w:r w:rsidRPr="000E5E48">
                <w:rPr>
                  <w:rFonts w:ascii="Verdana" w:hAnsi="Verdana"/>
                  <w:color w:val="FF0000"/>
                  <w:sz w:val="21"/>
                  <w:szCs w:val="21"/>
                  <w:lang w:eastAsia="cs-CZ"/>
                </w:rPr>
                <w:t>9 metrů</w:t>
              </w:r>
            </w:smartTag>
            <w:r w:rsidRPr="000E5E48">
              <w:rPr>
                <w:rFonts w:ascii="Verdana" w:hAnsi="Verdana"/>
                <w:color w:val="FF0000"/>
                <w:sz w:val="21"/>
                <w:szCs w:val="21"/>
                <w:lang w:eastAsia="cs-CZ"/>
              </w:rPr>
              <w:t>;</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 xml:space="preserve">v každém umístěno ohromné množství elektronických přístrojů </w:t>
            </w:r>
          </w:p>
        </w:tc>
        <w:tc>
          <w:tcPr>
            <w:tcW w:w="374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r w:rsidR="00107ADE" w:rsidRPr="000E5E48" w:rsidTr="000E5E48">
        <w:tc>
          <w:tcPr>
            <w:tcW w:w="3119"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r w:rsidRPr="000E5E48">
              <w:rPr>
                <w:rFonts w:ascii="Times New Roman" w:hAnsi="Times New Roman"/>
                <w:b/>
                <w:sz w:val="28"/>
                <w:szCs w:val="28"/>
                <w:lang w:eastAsia="cs-CZ"/>
              </w:rPr>
              <w:t xml:space="preserve">NÁKLADY </w:t>
            </w: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c>
          <w:tcPr>
            <w:tcW w:w="3765" w:type="dxa"/>
          </w:tcPr>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náklady na stavbu - 500 miliónu liber;</w:t>
            </w:r>
          </w:p>
          <w:p w:rsidR="00107ADE" w:rsidRPr="000E5E48" w:rsidRDefault="00107ADE" w:rsidP="000E5E48">
            <w:pPr>
              <w:shd w:val="clear" w:color="auto" w:fill="FFFFFF"/>
              <w:spacing w:after="0" w:line="240" w:lineRule="auto"/>
              <w:rPr>
                <w:rFonts w:ascii="Verdana" w:hAnsi="Verdana"/>
                <w:color w:val="FF0000"/>
                <w:sz w:val="21"/>
                <w:szCs w:val="21"/>
                <w:lang w:eastAsia="cs-CZ"/>
              </w:rPr>
            </w:pPr>
            <w:r w:rsidRPr="000E5E48">
              <w:rPr>
                <w:rFonts w:ascii="Verdana" w:hAnsi="Verdana"/>
                <w:color w:val="FF0000"/>
                <w:sz w:val="21"/>
                <w:szCs w:val="21"/>
                <w:lang w:eastAsia="cs-CZ"/>
              </w:rPr>
              <w:t>roční náklady na provoz -200 miliónů liber;</w:t>
            </w:r>
          </w:p>
          <w:p w:rsidR="00107ADE" w:rsidRPr="000E5E48" w:rsidRDefault="00107ADE" w:rsidP="000E5E48">
            <w:pPr>
              <w:shd w:val="clear" w:color="auto" w:fill="FFFFFF"/>
              <w:spacing w:after="0" w:line="240" w:lineRule="auto"/>
              <w:rPr>
                <w:rFonts w:ascii="Verdana" w:hAnsi="Verdana"/>
                <w:color w:val="FF0000"/>
                <w:sz w:val="21"/>
                <w:szCs w:val="21"/>
                <w:lang w:eastAsia="cs-CZ"/>
              </w:rPr>
            </w:pPr>
          </w:p>
        </w:tc>
        <w:tc>
          <w:tcPr>
            <w:tcW w:w="3748" w:type="dxa"/>
          </w:tcPr>
          <w:p w:rsidR="00107ADE" w:rsidRPr="000E5E48" w:rsidRDefault="00107ADE" w:rsidP="000E5E48">
            <w:pPr>
              <w:spacing w:before="100" w:beforeAutospacing="1" w:after="100" w:afterAutospacing="1" w:line="240" w:lineRule="auto"/>
              <w:jc w:val="both"/>
              <w:rPr>
                <w:rFonts w:ascii="Times New Roman" w:hAnsi="Times New Roman"/>
                <w:b/>
                <w:sz w:val="28"/>
                <w:szCs w:val="28"/>
                <w:lang w:eastAsia="cs-CZ"/>
              </w:rPr>
            </w:pPr>
          </w:p>
        </w:tc>
      </w:tr>
    </w:tbl>
    <w:p w:rsidR="00107ADE" w:rsidRDefault="00107ADE" w:rsidP="00C64684"/>
    <w:p w:rsidR="00107ADE" w:rsidRPr="00C64684" w:rsidRDefault="00107ADE" w:rsidP="00C64684">
      <w:pPr>
        <w:shd w:val="clear" w:color="auto" w:fill="FFFFFF"/>
        <w:jc w:val="center"/>
        <w:rPr>
          <w:color w:val="FF0000"/>
          <w:sz w:val="36"/>
          <w:szCs w:val="36"/>
        </w:rPr>
      </w:pPr>
    </w:p>
    <w:sectPr w:rsidR="00107ADE" w:rsidRPr="00C64684" w:rsidSect="00267E6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F51F64"/>
    <w:multiLevelType w:val="hybridMultilevel"/>
    <w:tmpl w:val="FB581E82"/>
    <w:lvl w:ilvl="0" w:tplc="C9EAA6A0">
      <w:start w:val="12"/>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E761A8D"/>
    <w:multiLevelType w:val="hybridMultilevel"/>
    <w:tmpl w:val="B6DCCBDC"/>
    <w:lvl w:ilvl="0" w:tplc="9A22A04A">
      <w:numFmt w:val="bullet"/>
      <w:lvlText w:val="-"/>
      <w:lvlJc w:val="left"/>
      <w:pPr>
        <w:ind w:left="720" w:hanging="360"/>
      </w:pPr>
      <w:rPr>
        <w:rFonts w:ascii="Verdana" w:eastAsia="Times New Roman" w:hAnsi="Verdana" w:hint="default"/>
        <w:b w:val="0"/>
        <w:sz w:val="21"/>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3BAF"/>
    <w:rsid w:val="000502BB"/>
    <w:rsid w:val="000E5E48"/>
    <w:rsid w:val="00107ADE"/>
    <w:rsid w:val="00130B85"/>
    <w:rsid w:val="001F05FF"/>
    <w:rsid w:val="00201FB3"/>
    <w:rsid w:val="00267E6B"/>
    <w:rsid w:val="003D405D"/>
    <w:rsid w:val="005152A2"/>
    <w:rsid w:val="005A3BAF"/>
    <w:rsid w:val="005B0227"/>
    <w:rsid w:val="0063207F"/>
    <w:rsid w:val="00697EED"/>
    <w:rsid w:val="00720CD5"/>
    <w:rsid w:val="0086475A"/>
    <w:rsid w:val="00A67A29"/>
    <w:rsid w:val="00C64684"/>
    <w:rsid w:val="00C9545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E6B"/>
    <w:pPr>
      <w:spacing w:after="200" w:line="276" w:lineRule="auto"/>
    </w:pPr>
    <w:rPr>
      <w:lang w:eastAsia="en-US"/>
    </w:rPr>
  </w:style>
  <w:style w:type="paragraph" w:styleId="Heading2">
    <w:name w:val="heading 2"/>
    <w:basedOn w:val="Normal"/>
    <w:link w:val="Heading2Char"/>
    <w:uiPriority w:val="99"/>
    <w:qFormat/>
    <w:rsid w:val="005A3BAF"/>
    <w:pPr>
      <w:spacing w:before="100" w:beforeAutospacing="1" w:after="100" w:afterAutospacing="1" w:line="240" w:lineRule="auto"/>
      <w:outlineLvl w:val="1"/>
    </w:pPr>
    <w:rPr>
      <w:rFonts w:ascii="Times New Roman" w:eastAsia="Times New Roman" w:hAnsi="Times New Roman"/>
      <w:b/>
      <w:bCs/>
      <w:smallCaps/>
      <w:color w:val="990000"/>
      <w:spacing w:val="48"/>
      <w:sz w:val="36"/>
      <w:szCs w:val="36"/>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5A3BAF"/>
    <w:rPr>
      <w:rFonts w:ascii="Times New Roman" w:hAnsi="Times New Roman" w:cs="Times New Roman"/>
      <w:b/>
      <w:bCs/>
      <w:smallCaps/>
      <w:color w:val="990000"/>
      <w:spacing w:val="48"/>
      <w:sz w:val="36"/>
      <w:szCs w:val="36"/>
      <w:lang w:eastAsia="cs-CZ"/>
    </w:rPr>
  </w:style>
  <w:style w:type="character" w:styleId="Hyperlink">
    <w:name w:val="Hyperlink"/>
    <w:basedOn w:val="DefaultParagraphFont"/>
    <w:uiPriority w:val="99"/>
    <w:rsid w:val="005A3BAF"/>
    <w:rPr>
      <w:rFonts w:cs="Times New Roman"/>
      <w:color w:val="0000FF"/>
      <w:u w:val="single"/>
    </w:rPr>
  </w:style>
  <w:style w:type="paragraph" w:styleId="BalloonText">
    <w:name w:val="Balloon Text"/>
    <w:basedOn w:val="Normal"/>
    <w:link w:val="BalloonTextChar"/>
    <w:uiPriority w:val="99"/>
    <w:semiHidden/>
    <w:rsid w:val="005A3B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A3BAF"/>
    <w:rPr>
      <w:rFonts w:ascii="Tahoma" w:hAnsi="Tahoma" w:cs="Tahoma"/>
      <w:sz w:val="16"/>
      <w:szCs w:val="16"/>
    </w:rPr>
  </w:style>
  <w:style w:type="table" w:styleId="TableGrid">
    <w:name w:val="Table Grid"/>
    <w:basedOn w:val="TableNormal"/>
    <w:uiPriority w:val="99"/>
    <w:rsid w:val="003D405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D405D"/>
    <w:pPr>
      <w:ind w:left="720"/>
      <w:contextualSpacing/>
    </w:pPr>
  </w:style>
</w:styles>
</file>

<file path=word/webSettings.xml><?xml version="1.0" encoding="utf-8"?>
<w:webSettings xmlns:r="http://schemas.openxmlformats.org/officeDocument/2006/relationships" xmlns:w="http://schemas.openxmlformats.org/wordprocessingml/2006/main">
  <w:divs>
    <w:div w:id="849415698">
      <w:marLeft w:val="0"/>
      <w:marRight w:val="0"/>
      <w:marTop w:val="0"/>
      <w:marBottom w:val="0"/>
      <w:divBdr>
        <w:top w:val="none" w:sz="0" w:space="0" w:color="auto"/>
        <w:left w:val="none" w:sz="0" w:space="0" w:color="auto"/>
        <w:bottom w:val="none" w:sz="0" w:space="0" w:color="auto"/>
        <w:right w:val="none" w:sz="0" w:space="0" w:color="auto"/>
      </w:divBdr>
      <w:divsChild>
        <w:div w:id="849415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uido.cz"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791</Words>
  <Characters>4671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Lenovo</dc:creator>
  <cp:keywords/>
  <dc:description/>
  <cp:lastModifiedBy>DUM</cp:lastModifiedBy>
  <cp:revision>2</cp:revision>
  <dcterms:created xsi:type="dcterms:W3CDTF">2014-02-02T20:58:00Z</dcterms:created>
  <dcterms:modified xsi:type="dcterms:W3CDTF">2014-02-02T20:58:00Z</dcterms:modified>
</cp:coreProperties>
</file>