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4A3F8C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76D6">
        <w:rPr>
          <w:rFonts w:ascii="Comic Sans MS" w:hAnsi="Comic Sans MS" w:cs="Comic Sans MS"/>
          <w:b/>
          <w:bCs/>
          <w:color w:val="024595"/>
          <w:sz w:val="54"/>
          <w:szCs w:val="54"/>
        </w:rPr>
        <w:t>Hygiena ve středověku a v počátcích novověku</w:t>
      </w:r>
    </w:p>
    <w:p w:rsidR="00B476D6" w:rsidRPr="008167FF" w:rsidRDefault="005D4579" w:rsidP="008167FF">
      <w:pPr>
        <w:spacing w:before="0" w:after="200" w:line="276" w:lineRule="auto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B476D6" w:rsidRDefault="00B476D6" w:rsidP="00B476D6">
      <w:pPr>
        <w:spacing w:before="0" w:after="0"/>
      </w:pPr>
    </w:p>
    <w:p w:rsidR="00B476D6" w:rsidRDefault="00B476D6" w:rsidP="00B476D6">
      <w:pPr>
        <w:spacing w:before="0" w:after="0"/>
      </w:pPr>
      <w:r>
        <w:t>V době středověku se objevovaly různé teoretické úvahy o tom, jak spolu souvisí čistota a zdraví.</w:t>
      </w:r>
    </w:p>
    <w:p w:rsidR="00B476D6" w:rsidRDefault="00B476D6" w:rsidP="00B476D6">
      <w:pPr>
        <w:spacing w:before="0" w:after="0"/>
      </w:pPr>
      <w:r>
        <w:t xml:space="preserve">O čistotě ulic dokonce kázali někteří kněží. </w:t>
      </w:r>
    </w:p>
    <w:p w:rsidR="00B476D6" w:rsidRDefault="00B476D6" w:rsidP="00B476D6"/>
    <w:p w:rsidR="00B476D6" w:rsidRDefault="00B476D6" w:rsidP="00043D3A">
      <w:pPr>
        <w:pStyle w:val="Odstavecseseznamem"/>
        <w:numPr>
          <w:ilvl w:val="0"/>
          <w:numId w:val="1"/>
        </w:numPr>
        <w:spacing w:before="0" w:after="0"/>
        <w:ind w:left="426"/>
      </w:pPr>
      <w:r w:rsidRPr="00043D3A">
        <w:rPr>
          <w:i/>
        </w:rPr>
        <w:t xml:space="preserve">Třeba představitel katolické církve </w:t>
      </w:r>
      <w:proofErr w:type="spellStart"/>
      <w:r w:rsidRPr="00043D3A">
        <w:rPr>
          <w:i/>
        </w:rPr>
        <w:t>Hilarius</w:t>
      </w:r>
      <w:proofErr w:type="spellEnd"/>
      <w:r w:rsidRPr="00043D3A">
        <w:rPr>
          <w:i/>
        </w:rPr>
        <w:t xml:space="preserve"> Litoměřický zřejmě reagoval na poměry ve městě, když ve svém kázání plzeňským občanům roku 1467 mluvil o osobní hygieně a o využití organického odpadu:</w:t>
      </w:r>
      <w:r>
        <w:t xml:space="preserve"> </w:t>
      </w:r>
      <w:r w:rsidR="00043D3A">
        <w:br/>
      </w:r>
    </w:p>
    <w:p w:rsidR="00B476D6" w:rsidRPr="00B476D6" w:rsidRDefault="00B476D6" w:rsidP="00043D3A">
      <w:pPr>
        <w:spacing w:before="0" w:after="0"/>
        <w:ind w:left="426"/>
        <w:rPr>
          <w:i/>
        </w:rPr>
      </w:pPr>
      <w:r w:rsidRPr="00B476D6">
        <w:rPr>
          <w:i/>
        </w:rPr>
        <w:t>„Važte si, dobří měšťané, více svého zdraví než neřádu svého dobytka. Ať se vepři v hnoji vyvalují, vy čistotou svých ulic se potěšujte.“</w:t>
      </w:r>
    </w:p>
    <w:p w:rsidR="00B476D6" w:rsidRPr="00B476D6" w:rsidRDefault="00B476D6" w:rsidP="00043D3A">
      <w:pPr>
        <w:spacing w:before="0" w:after="0"/>
        <w:ind w:left="426"/>
        <w:rPr>
          <w:b/>
        </w:rPr>
      </w:pPr>
      <w:r w:rsidRPr="00B476D6">
        <w:rPr>
          <w:b/>
        </w:rPr>
        <w:t>Co označuje v textu slovo „neřád“?</w:t>
      </w:r>
    </w:p>
    <w:p w:rsidR="00B476D6" w:rsidRPr="00B476D6" w:rsidRDefault="00B476D6" w:rsidP="00043D3A">
      <w:pPr>
        <w:spacing w:before="0" w:after="0"/>
        <w:ind w:left="426"/>
        <w:rPr>
          <w:b/>
        </w:rPr>
      </w:pPr>
      <w:r w:rsidRPr="00B476D6">
        <w:rPr>
          <w:b/>
        </w:rPr>
        <w:t>Jaké hygienické poměry panovaly v ulicích středověkých měst? Využijte také obr. A)</w:t>
      </w:r>
    </w:p>
    <w:p w:rsidR="00B476D6" w:rsidRDefault="00B476D6" w:rsidP="00B476D6"/>
    <w:p w:rsidR="00B476D6" w:rsidRDefault="00B476D6" w:rsidP="00B476D6"/>
    <w:p w:rsidR="00B476D6" w:rsidRDefault="00B476D6" w:rsidP="00B476D6"/>
    <w:p w:rsidR="00B476D6" w:rsidRDefault="00B476D6" w:rsidP="00B476D6">
      <w:pPr>
        <w:rPr>
          <w:b/>
        </w:rPr>
      </w:pPr>
    </w:p>
    <w:p w:rsidR="00B476D6" w:rsidRDefault="00B476D6" w:rsidP="00B476D6">
      <w:pPr>
        <w:rPr>
          <w:b/>
        </w:rPr>
      </w:pPr>
    </w:p>
    <w:p w:rsidR="00B476D6" w:rsidRPr="00043D3A" w:rsidRDefault="00B476D6" w:rsidP="00043D3A">
      <w:pPr>
        <w:pStyle w:val="Odstavecseseznamem"/>
        <w:numPr>
          <w:ilvl w:val="0"/>
          <w:numId w:val="1"/>
        </w:numPr>
        <w:ind w:left="426"/>
        <w:rPr>
          <w:i/>
        </w:rPr>
      </w:pPr>
      <w:r w:rsidRPr="00043D3A">
        <w:rPr>
          <w:i/>
        </w:rPr>
        <w:t xml:space="preserve">„ …i také </w:t>
      </w:r>
      <w:proofErr w:type="spellStart"/>
      <w:r w:rsidRPr="00043D3A">
        <w:rPr>
          <w:i/>
        </w:rPr>
        <w:t>viselcuov</w:t>
      </w:r>
      <w:proofErr w:type="spellEnd"/>
      <w:r w:rsidRPr="00043D3A">
        <w:rPr>
          <w:i/>
        </w:rPr>
        <w:t xml:space="preserve"> mnoho na šibenici nenechávati, aby tu hnili, neb by mohl proto padnouti mor na město a bez pochybení z těch </w:t>
      </w:r>
      <w:proofErr w:type="spellStart"/>
      <w:r w:rsidRPr="00043D3A">
        <w:rPr>
          <w:i/>
        </w:rPr>
        <w:t>smraduov</w:t>
      </w:r>
      <w:proofErr w:type="spellEnd"/>
      <w:r w:rsidRPr="00043D3A">
        <w:rPr>
          <w:i/>
        </w:rPr>
        <w:t xml:space="preserve"> zlých, ono z mrch, ježto leží na </w:t>
      </w:r>
      <w:proofErr w:type="spellStart"/>
      <w:r w:rsidRPr="00043D3A">
        <w:rPr>
          <w:i/>
        </w:rPr>
        <w:t>ulicech</w:t>
      </w:r>
      <w:proofErr w:type="spellEnd"/>
      <w:r w:rsidRPr="00043D3A">
        <w:rPr>
          <w:i/>
        </w:rPr>
        <w:t>, ono z pivnic pustých, v nichž mohou mrchy býti…“</w:t>
      </w:r>
    </w:p>
    <w:p w:rsidR="00B476D6" w:rsidRPr="00B476D6" w:rsidRDefault="00B476D6" w:rsidP="00043D3A">
      <w:pPr>
        <w:ind w:left="426"/>
        <w:rPr>
          <w:i/>
        </w:rPr>
      </w:pPr>
      <w:r w:rsidRPr="00B476D6">
        <w:rPr>
          <w:i/>
        </w:rPr>
        <w:t>(Lékařské knížky Křišťana z Prachatic, 1554)</w:t>
      </w:r>
    </w:p>
    <w:p w:rsidR="00B476D6" w:rsidRPr="00B476D6" w:rsidRDefault="00B476D6" w:rsidP="00043D3A">
      <w:pPr>
        <w:spacing w:before="0" w:after="0"/>
        <w:ind w:left="426"/>
        <w:rPr>
          <w:b/>
        </w:rPr>
      </w:pPr>
      <w:r w:rsidRPr="00B476D6">
        <w:rPr>
          <w:b/>
        </w:rPr>
        <w:t>Co označuje v textu slovo „mrcha“?</w:t>
      </w:r>
    </w:p>
    <w:p w:rsidR="00B476D6" w:rsidRPr="00B476D6" w:rsidRDefault="00B476D6" w:rsidP="00043D3A">
      <w:pPr>
        <w:spacing w:before="0" w:after="0"/>
        <w:ind w:left="426"/>
        <w:rPr>
          <w:b/>
        </w:rPr>
      </w:pPr>
      <w:r w:rsidRPr="00B476D6">
        <w:rPr>
          <w:b/>
        </w:rPr>
        <w:t>Na jaké nebezpečí upozorňuje autor?</w:t>
      </w:r>
    </w:p>
    <w:p w:rsidR="00B476D6" w:rsidRDefault="00B476D6" w:rsidP="00B476D6"/>
    <w:p w:rsidR="00B476D6" w:rsidRDefault="00B476D6" w:rsidP="00B476D6"/>
    <w:p w:rsidR="00B476D6" w:rsidRDefault="00B476D6" w:rsidP="00B476D6">
      <w:pPr>
        <w:spacing w:before="0" w:after="0"/>
      </w:pPr>
    </w:p>
    <w:p w:rsidR="00B476D6" w:rsidRDefault="00B476D6" w:rsidP="00B476D6">
      <w:pPr>
        <w:spacing w:before="0" w:after="0"/>
      </w:pPr>
    </w:p>
    <w:p w:rsidR="00B476D6" w:rsidRPr="00043D3A" w:rsidRDefault="00B476D6" w:rsidP="00043D3A">
      <w:pPr>
        <w:pStyle w:val="Odstavecseseznamem"/>
        <w:numPr>
          <w:ilvl w:val="0"/>
          <w:numId w:val="1"/>
        </w:numPr>
        <w:spacing w:before="0" w:after="0"/>
        <w:ind w:left="426"/>
        <w:rPr>
          <w:i/>
        </w:rPr>
      </w:pPr>
      <w:proofErr w:type="gramStart"/>
      <w:r w:rsidRPr="00043D3A">
        <w:rPr>
          <w:i/>
        </w:rPr>
        <w:t>„ ...v</w:t>
      </w:r>
      <w:r w:rsidR="00043D3A" w:rsidRPr="00043D3A">
        <w:rPr>
          <w:i/>
        </w:rPr>
        <w:t xml:space="preserve"> </w:t>
      </w:r>
      <w:r w:rsidRPr="00043D3A">
        <w:rPr>
          <w:i/>
        </w:rPr>
        <w:t>létě</w:t>
      </w:r>
      <w:proofErr w:type="gramEnd"/>
      <w:r w:rsidRPr="00043D3A">
        <w:rPr>
          <w:i/>
        </w:rPr>
        <w:t xml:space="preserve"> sbírá se </w:t>
      </w:r>
      <w:proofErr w:type="spellStart"/>
      <w:r w:rsidRPr="00043D3A">
        <w:rPr>
          <w:i/>
        </w:rPr>
        <w:t>volšové</w:t>
      </w:r>
      <w:proofErr w:type="spellEnd"/>
      <w:r w:rsidRPr="00043D3A">
        <w:rPr>
          <w:i/>
        </w:rPr>
        <w:t xml:space="preserve"> májoví aneb </w:t>
      </w:r>
      <w:proofErr w:type="spellStart"/>
      <w:r w:rsidRPr="00043D3A">
        <w:rPr>
          <w:i/>
        </w:rPr>
        <w:t>laubí</w:t>
      </w:r>
      <w:proofErr w:type="spellEnd"/>
      <w:r w:rsidRPr="00043D3A">
        <w:rPr>
          <w:i/>
        </w:rPr>
        <w:t xml:space="preserve"> ráno, </w:t>
      </w:r>
      <w:proofErr w:type="spellStart"/>
      <w:r w:rsidRPr="00043D3A">
        <w:rPr>
          <w:i/>
        </w:rPr>
        <w:t>dokudž</w:t>
      </w:r>
      <w:proofErr w:type="spellEnd"/>
      <w:r w:rsidRPr="00043D3A">
        <w:rPr>
          <w:i/>
        </w:rPr>
        <w:t xml:space="preserve"> ještě od rosy vlhké jest, a stele se do komor a pokojů. Váznou na něm blechy a potom se </w:t>
      </w:r>
      <w:proofErr w:type="spellStart"/>
      <w:r w:rsidRPr="00043D3A">
        <w:rPr>
          <w:i/>
        </w:rPr>
        <w:t>koštištěm</w:t>
      </w:r>
      <w:proofErr w:type="spellEnd"/>
      <w:r w:rsidRPr="00043D3A">
        <w:rPr>
          <w:i/>
        </w:rPr>
        <w:t xml:space="preserve"> smítají.“</w:t>
      </w:r>
    </w:p>
    <w:p w:rsidR="00B476D6" w:rsidRPr="00B476D6" w:rsidRDefault="00B476D6" w:rsidP="00043D3A">
      <w:pPr>
        <w:spacing w:before="0" w:after="0"/>
        <w:ind w:left="426"/>
        <w:rPr>
          <w:i/>
        </w:rPr>
      </w:pPr>
      <w:r w:rsidRPr="00B476D6">
        <w:rPr>
          <w:i/>
        </w:rPr>
        <w:t>(</w:t>
      </w:r>
      <w:proofErr w:type="spellStart"/>
      <w:r w:rsidRPr="00B476D6">
        <w:rPr>
          <w:i/>
        </w:rPr>
        <w:t>Apoteka</w:t>
      </w:r>
      <w:proofErr w:type="spellEnd"/>
      <w:r w:rsidRPr="00B476D6">
        <w:rPr>
          <w:i/>
        </w:rPr>
        <w:t xml:space="preserve"> domácí, 1595)</w:t>
      </w:r>
    </w:p>
    <w:p w:rsidR="00B476D6" w:rsidRPr="00B476D6" w:rsidRDefault="00B476D6" w:rsidP="00043D3A">
      <w:pPr>
        <w:ind w:left="426"/>
        <w:rPr>
          <w:b/>
        </w:rPr>
      </w:pPr>
      <w:r w:rsidRPr="00B476D6">
        <w:rPr>
          <w:b/>
        </w:rPr>
        <w:t>Jak byste postupovali při úklidu podle výše uvedeného návodu?</w:t>
      </w:r>
    </w:p>
    <w:p w:rsidR="00B476D6" w:rsidRDefault="00B476D6" w:rsidP="00B476D6"/>
    <w:p w:rsidR="00B476D6" w:rsidRDefault="00B476D6" w:rsidP="00B476D6"/>
    <w:p w:rsidR="00B476D6" w:rsidRDefault="00B476D6" w:rsidP="00B476D6"/>
    <w:p w:rsidR="00B476D6" w:rsidRDefault="00B476D6" w:rsidP="00B476D6"/>
    <w:p w:rsidR="00B476D6" w:rsidRDefault="00B476D6" w:rsidP="00B476D6"/>
    <w:p w:rsidR="00B476D6" w:rsidRDefault="00B476D6" w:rsidP="00B476D6"/>
    <w:p w:rsidR="008167FF" w:rsidRDefault="008167FF" w:rsidP="00B476D6">
      <w:pPr>
        <w:rPr>
          <w:b/>
        </w:rPr>
      </w:pPr>
    </w:p>
    <w:p w:rsidR="00B476D6" w:rsidRDefault="00B476D6" w:rsidP="00043D3A">
      <w:pPr>
        <w:pStyle w:val="Odstavecseseznamem"/>
        <w:numPr>
          <w:ilvl w:val="0"/>
          <w:numId w:val="1"/>
        </w:numPr>
        <w:ind w:left="426"/>
      </w:pPr>
      <w:r>
        <w:lastRenderedPageBreak/>
        <w:t>Už ve 13. století byly v měšťanském prostředí zřizovány na dvorcích záchodové a současně i</w:t>
      </w:r>
      <w:r w:rsidR="00043D3A">
        <w:t> </w:t>
      </w:r>
      <w:r>
        <w:t>odpadní jímky, někdy opatřené také nadzemní dřevěnou konstrukcí. Pro jejich budování byly stanoveny přísné předpisy – nesměly být v blízkosti studní, byla určena vzdálenost od</w:t>
      </w:r>
      <w:r w:rsidR="00043D3A">
        <w:t> </w:t>
      </w:r>
      <w:r>
        <w:t>sousední parcely a pamatováno bylo i na to, aby jímka nebyla pod sousedov</w:t>
      </w:r>
      <w:r w:rsidR="00043D3A">
        <w:t xml:space="preserve">ým oknem, neboť „soused </w:t>
      </w:r>
      <w:proofErr w:type="gramStart"/>
      <w:r w:rsidR="00043D3A">
        <w:t xml:space="preserve">sousedu (...) </w:t>
      </w:r>
      <w:proofErr w:type="spellStart"/>
      <w:r>
        <w:t>smradem</w:t>
      </w:r>
      <w:proofErr w:type="spellEnd"/>
      <w:proofErr w:type="gramEnd"/>
      <w:r>
        <w:t xml:space="preserve"> </w:t>
      </w:r>
      <w:proofErr w:type="spellStart"/>
      <w:r>
        <w:t>škoditi</w:t>
      </w:r>
      <w:proofErr w:type="spellEnd"/>
      <w:r>
        <w:t xml:space="preserve"> nemá“. Ve stísněném městském prostoru však bylo většinou obtížné tyto zásady dodržovat. </w:t>
      </w:r>
    </w:p>
    <w:p w:rsidR="00B476D6" w:rsidRDefault="00B476D6" w:rsidP="00B476D6"/>
    <w:p w:rsidR="00B476D6" w:rsidRPr="0028754E" w:rsidRDefault="00B476D6" w:rsidP="00043D3A">
      <w:pPr>
        <w:spacing w:before="0" w:after="0"/>
        <w:ind w:left="426"/>
        <w:rPr>
          <w:i/>
        </w:rPr>
      </w:pPr>
      <w:r w:rsidRPr="0028754E">
        <w:rPr>
          <w:i/>
        </w:rPr>
        <w:t xml:space="preserve">Zatímco obecně k vykonání potřeby posloužilo nějaké postranní místo nebo kupa hnoje, ve vyšší společnosti byly využívány přenosné nočníky. První zmínka o místu jindy označovaném jako </w:t>
      </w:r>
      <w:proofErr w:type="spellStart"/>
      <w:r w:rsidRPr="0028754E">
        <w:rPr>
          <w:i/>
        </w:rPr>
        <w:t>prevét</w:t>
      </w:r>
      <w:proofErr w:type="spellEnd"/>
      <w:r w:rsidRPr="0028754E">
        <w:rPr>
          <w:i/>
        </w:rPr>
        <w:t xml:space="preserve">, prevít nebo </w:t>
      </w:r>
      <w:proofErr w:type="spellStart"/>
      <w:r w:rsidRPr="0028754E">
        <w:rPr>
          <w:i/>
        </w:rPr>
        <w:t>výsernice</w:t>
      </w:r>
      <w:proofErr w:type="spellEnd"/>
      <w:r w:rsidRPr="0028754E">
        <w:rPr>
          <w:i/>
        </w:rPr>
        <w:t xml:space="preserve"> se objevuje v Kosmově kronice, která popisuje poslední chvíle knížete Jaromíra:„…když onen slepec, sedě na …………………………. </w:t>
      </w:r>
    </w:p>
    <w:p w:rsidR="00B476D6" w:rsidRDefault="00B476D6" w:rsidP="00043D3A">
      <w:pPr>
        <w:spacing w:before="0" w:after="0"/>
        <w:ind w:left="426"/>
      </w:pPr>
      <w:r>
        <w:t xml:space="preserve">v hodině noční, vyprazdňoval břich, proklál ho ostrým oštěpem zezadu až do útrob břišních.“  </w:t>
      </w:r>
    </w:p>
    <w:p w:rsidR="0028754E" w:rsidRDefault="0028754E" w:rsidP="0028754E">
      <w:pPr>
        <w:spacing w:before="0" w:after="0"/>
      </w:pPr>
    </w:p>
    <w:p w:rsidR="0017080B" w:rsidRDefault="00B476D6" w:rsidP="00043D3A">
      <w:pPr>
        <w:spacing w:before="0" w:after="0"/>
        <w:ind w:firstLine="426"/>
        <w:rPr>
          <w:b/>
        </w:rPr>
      </w:pPr>
      <w:r w:rsidRPr="0028754E">
        <w:rPr>
          <w:b/>
        </w:rPr>
        <w:t>Kosmas poprvé použil výraz, který používáme dodnes – doplňte ho do textu.</w:t>
      </w:r>
    </w:p>
    <w:p w:rsidR="0028754E" w:rsidRDefault="0028754E" w:rsidP="0028754E">
      <w:pPr>
        <w:spacing w:before="0" w:after="0"/>
        <w:rPr>
          <w:b/>
        </w:rPr>
      </w:pPr>
    </w:p>
    <w:p w:rsidR="0028754E" w:rsidRDefault="0028754E" w:rsidP="0028754E">
      <w:pPr>
        <w:spacing w:before="0" w:after="0"/>
        <w:rPr>
          <w:b/>
        </w:rPr>
      </w:pPr>
    </w:p>
    <w:p w:rsidR="0028754E" w:rsidRDefault="002E190F" w:rsidP="0028754E">
      <w:pPr>
        <w:spacing w:before="0" w:after="0"/>
        <w:rPr>
          <w:b/>
        </w:rPr>
      </w:pPr>
      <w:r w:rsidRPr="002E190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48.55pt;margin-top:146.15pt;width:171.1pt;height:.05pt;z-index:251662336" wrapcoords="-95 0 -95 20736 21600 20736 21600 0 -95 0" stroked="f">
            <v:textbox style="mso-fit-shape-to-text:t" inset="0,0,0,0">
              <w:txbxContent>
                <w:p w:rsidR="00043D3A" w:rsidRPr="00043D3A" w:rsidRDefault="00043D3A" w:rsidP="00043D3A">
                  <w:pPr>
                    <w:pStyle w:val="Titulek"/>
                    <w:jc w:val="center"/>
                    <w:rPr>
                      <w:noProof/>
                      <w:color w:val="auto"/>
                    </w:rPr>
                  </w:pPr>
                  <w:r w:rsidRPr="00043D3A">
                    <w:rPr>
                      <w:color w:val="auto"/>
                    </w:rPr>
                    <w:t xml:space="preserve">B) Středověký </w:t>
                  </w:r>
                  <w:proofErr w:type="spellStart"/>
                  <w:r w:rsidRPr="00043D3A">
                    <w:rPr>
                      <w:color w:val="auto"/>
                    </w:rPr>
                    <w:t>prevét</w:t>
                  </w:r>
                  <w:proofErr w:type="spellEnd"/>
                </w:p>
              </w:txbxContent>
            </v:textbox>
            <w10:wrap type="tight"/>
          </v:shape>
        </w:pict>
      </w:r>
      <w:r w:rsidR="00043D3A">
        <w:rPr>
          <w:b/>
          <w:noProof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3156585</wp:posOffset>
            </wp:positionH>
            <wp:positionV relativeFrom="paragraph">
              <wp:posOffset>161290</wp:posOffset>
            </wp:positionV>
            <wp:extent cx="2172970" cy="1637665"/>
            <wp:effectExtent l="19050" t="0" r="0" b="0"/>
            <wp:wrapTight wrapText="bothSides">
              <wp:wrapPolygon edited="0">
                <wp:start x="-189" y="0"/>
                <wp:lineTo x="-189" y="21106"/>
                <wp:lineTo x="21587" y="21106"/>
                <wp:lineTo x="21587" y="0"/>
                <wp:lineTo x="-189" y="0"/>
              </wp:wrapPolygon>
            </wp:wrapTight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970" cy="1637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43D3A" w:rsidRDefault="00895FD1" w:rsidP="00043D3A">
      <w:pPr>
        <w:keepNext/>
        <w:spacing w:before="0" w:after="0"/>
      </w:pPr>
      <w:r>
        <w:rPr>
          <w:b/>
        </w:rPr>
        <w:t xml:space="preserve">                         </w:t>
      </w:r>
      <w:r w:rsidR="0028754E">
        <w:rPr>
          <w:b/>
          <w:noProof/>
          <w:lang w:eastAsia="cs-CZ"/>
        </w:rPr>
        <w:drawing>
          <wp:inline distT="0" distB="0" distL="0" distR="0">
            <wp:extent cx="1781175" cy="163830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43D3A" w:rsidRPr="00043D3A" w:rsidRDefault="00043D3A" w:rsidP="00043D3A">
      <w:pPr>
        <w:pStyle w:val="Titulek"/>
        <w:ind w:left="1416" w:firstLine="708"/>
        <w:rPr>
          <w:color w:val="auto"/>
        </w:rPr>
      </w:pPr>
      <w:r w:rsidRPr="00043D3A">
        <w:rPr>
          <w:color w:val="auto"/>
        </w:rPr>
        <w:t>A)</w:t>
      </w:r>
      <w:r w:rsidRPr="00043D3A">
        <w:rPr>
          <w:noProof/>
          <w:color w:val="auto"/>
        </w:rPr>
        <w:t xml:space="preserve"> Vylévání nočníku</w:t>
      </w:r>
    </w:p>
    <w:p w:rsidR="00043D3A" w:rsidRDefault="00043D3A" w:rsidP="00043D3A">
      <w:pPr>
        <w:pStyle w:val="Titulek"/>
        <w:ind w:left="2844"/>
      </w:pPr>
    </w:p>
    <w:p w:rsidR="0028754E" w:rsidRDefault="0028754E" w:rsidP="0028754E">
      <w:pPr>
        <w:spacing w:before="0" w:after="0"/>
        <w:rPr>
          <w:b/>
        </w:rPr>
      </w:pPr>
      <w:r>
        <w:rPr>
          <w:b/>
        </w:rPr>
        <w:t xml:space="preserve">       </w:t>
      </w:r>
    </w:p>
    <w:p w:rsidR="00895FD1" w:rsidRPr="00895FD1" w:rsidRDefault="00895FD1" w:rsidP="0028754E">
      <w:pPr>
        <w:spacing w:before="0" w:after="0"/>
      </w:pPr>
    </w:p>
    <w:p w:rsidR="00895FD1" w:rsidRDefault="00895FD1" w:rsidP="0028754E">
      <w:pPr>
        <w:spacing w:before="0" w:after="0"/>
      </w:pPr>
      <w:r w:rsidRPr="00895FD1">
        <w:t xml:space="preserve">                        </w:t>
      </w:r>
      <w:r w:rsidR="00772A10">
        <w:t xml:space="preserve">   </w:t>
      </w:r>
    </w:p>
    <w:p w:rsidR="00895FD1" w:rsidRDefault="00895FD1" w:rsidP="0028754E">
      <w:pPr>
        <w:spacing w:before="0" w:after="0"/>
      </w:pPr>
    </w:p>
    <w:p w:rsidR="00895FD1" w:rsidRDefault="00895FD1" w:rsidP="0028754E">
      <w:pPr>
        <w:spacing w:before="0" w:after="0"/>
      </w:pPr>
    </w:p>
    <w:p w:rsidR="00895FD1" w:rsidRDefault="00895FD1" w:rsidP="0028754E">
      <w:pPr>
        <w:spacing w:before="0" w:after="0"/>
      </w:pPr>
    </w:p>
    <w:p w:rsidR="00895FD1" w:rsidRDefault="00895FD1" w:rsidP="0028754E">
      <w:pPr>
        <w:spacing w:before="0" w:after="0"/>
      </w:pPr>
    </w:p>
    <w:p w:rsidR="00895FD1" w:rsidRDefault="00895FD1" w:rsidP="0028754E">
      <w:pPr>
        <w:spacing w:before="0" w:after="0"/>
      </w:pPr>
    </w:p>
    <w:p w:rsidR="00895FD1" w:rsidRDefault="00895FD1" w:rsidP="0028754E">
      <w:pPr>
        <w:spacing w:before="0" w:after="0"/>
      </w:pPr>
    </w:p>
    <w:p w:rsidR="00895FD1" w:rsidRDefault="00895FD1" w:rsidP="0028754E">
      <w:pPr>
        <w:spacing w:before="0" w:after="0"/>
      </w:pPr>
    </w:p>
    <w:p w:rsidR="00895FD1" w:rsidRDefault="00895FD1" w:rsidP="0028754E">
      <w:pPr>
        <w:spacing w:before="0" w:after="0"/>
      </w:pPr>
    </w:p>
    <w:p w:rsidR="00895FD1" w:rsidRDefault="00895FD1" w:rsidP="0028754E">
      <w:pPr>
        <w:spacing w:before="0" w:after="0"/>
      </w:pPr>
    </w:p>
    <w:p w:rsidR="00895FD1" w:rsidRDefault="00895FD1" w:rsidP="0028754E">
      <w:pPr>
        <w:spacing w:before="0" w:after="0"/>
      </w:pPr>
    </w:p>
    <w:p w:rsidR="00895FD1" w:rsidRDefault="00895FD1" w:rsidP="0028754E">
      <w:pPr>
        <w:spacing w:before="0" w:after="0"/>
      </w:pPr>
    </w:p>
    <w:p w:rsidR="00895FD1" w:rsidRDefault="00895FD1" w:rsidP="0028754E">
      <w:pPr>
        <w:spacing w:before="0" w:after="0"/>
      </w:pPr>
    </w:p>
    <w:p w:rsidR="00895FD1" w:rsidRDefault="00895FD1" w:rsidP="0028754E">
      <w:pPr>
        <w:spacing w:before="0" w:after="0"/>
      </w:pPr>
    </w:p>
    <w:p w:rsidR="00895FD1" w:rsidRDefault="00895FD1" w:rsidP="0028754E">
      <w:pPr>
        <w:spacing w:before="0" w:after="0"/>
      </w:pPr>
    </w:p>
    <w:p w:rsidR="00B90E32" w:rsidRDefault="00B90E32" w:rsidP="00B90E32">
      <w:pPr>
        <w:spacing w:before="0" w:after="0"/>
      </w:pPr>
      <w:bookmarkStart w:id="0" w:name="_GoBack"/>
      <w:bookmarkEnd w:id="0"/>
      <w:r>
        <w:lastRenderedPageBreak/>
        <w:t>Zdroje citací:</w:t>
      </w:r>
    </w:p>
    <w:p w:rsidR="00B90E32" w:rsidRDefault="00B90E32" w:rsidP="00B90E32">
      <w:pPr>
        <w:spacing w:before="0" w:after="0"/>
      </w:pPr>
    </w:p>
    <w:p w:rsidR="00B90E32" w:rsidRDefault="00B90E32" w:rsidP="00B90E32">
      <w:pPr>
        <w:spacing w:before="0" w:after="0"/>
      </w:pPr>
    </w:p>
    <w:p w:rsidR="00B90E32" w:rsidRDefault="00B90E32" w:rsidP="00B90E32">
      <w:pPr>
        <w:pStyle w:val="Odstavecseseznamem"/>
        <w:numPr>
          <w:ilvl w:val="0"/>
          <w:numId w:val="9"/>
        </w:numPr>
        <w:spacing w:before="0" w:after="0"/>
        <w:ind w:left="426"/>
      </w:pPr>
      <w:r>
        <w:t>MAHDAL, Martin. Design městské úklidové jednotky [online]. Brno, 2011 [cit. 2012-11-29]. Dostupné z: http://dl.uk.fme.vutbr.cz/zobraz_soubor.php?id=1399. Diplomová práce. Vysoké učení technické, Fakulta strojního inženýrství.</w:t>
      </w:r>
    </w:p>
    <w:p w:rsidR="00B90E32" w:rsidRDefault="00B90E32" w:rsidP="00B90E32">
      <w:pPr>
        <w:spacing w:before="0" w:after="0"/>
        <w:ind w:left="426"/>
      </w:pPr>
    </w:p>
    <w:p w:rsidR="00B90E32" w:rsidRDefault="00B90E32" w:rsidP="00B90E32">
      <w:pPr>
        <w:pStyle w:val="Odstavecseseznamem"/>
        <w:numPr>
          <w:ilvl w:val="0"/>
          <w:numId w:val="9"/>
        </w:numPr>
        <w:spacing w:before="0" w:after="0"/>
        <w:ind w:left="426"/>
      </w:pPr>
      <w:r>
        <w:t>Příčiny moru. Mladá Boleslav od počátku věků do novověku: Středověk [online]. Mladá Boleslav, 2003 [cit. 2012-11-21]. Dostupné z: http://programy.mb-net.cz/mb-pravek-novovek/JS0604018.htm</w:t>
      </w:r>
    </w:p>
    <w:p w:rsidR="00B90E32" w:rsidRDefault="00B90E32" w:rsidP="00B90E32">
      <w:pPr>
        <w:spacing w:before="0" w:after="0"/>
        <w:ind w:left="426"/>
      </w:pPr>
    </w:p>
    <w:p w:rsidR="00B90E32" w:rsidRDefault="00B90E32" w:rsidP="00B90E32">
      <w:pPr>
        <w:pStyle w:val="Odstavecseseznamem"/>
        <w:numPr>
          <w:ilvl w:val="0"/>
          <w:numId w:val="9"/>
        </w:numPr>
        <w:spacing w:before="0" w:after="0"/>
        <w:ind w:left="426"/>
      </w:pPr>
      <w:r>
        <w:t>Udržování čistoty v domě. Mladá Boleslav od počátku věků do novověku: Středověk [online]. Mladá Boleslav, 2003 [cit. 2012-11-21]. Dostupné z: http://programy.mb-net.cz/mb-pravek-novovek/JS0704022.htm</w:t>
      </w:r>
    </w:p>
    <w:p w:rsidR="00B90E32" w:rsidRDefault="00B90E32" w:rsidP="00B90E32">
      <w:pPr>
        <w:spacing w:before="0" w:after="0"/>
        <w:ind w:left="426"/>
      </w:pPr>
    </w:p>
    <w:p w:rsidR="00B90E32" w:rsidRDefault="00B90E32" w:rsidP="00B90E32">
      <w:pPr>
        <w:pStyle w:val="Odstavecseseznamem"/>
        <w:numPr>
          <w:ilvl w:val="0"/>
          <w:numId w:val="9"/>
        </w:numPr>
        <w:spacing w:before="0" w:after="0"/>
        <w:ind w:left="426"/>
      </w:pPr>
      <w:r>
        <w:t>Záchody. MLADÁ BOLESLAV. Mladá Boleslav od počátku věků do novověku [online]. 2003 [cit. 2012-11-28]. Dostupné z: http://programy.mb-net.cz/mb-pravek-novovek/JS0704035.htm</w:t>
      </w:r>
    </w:p>
    <w:p w:rsidR="00B90E32" w:rsidRDefault="00B90E32" w:rsidP="00B90E32">
      <w:pPr>
        <w:spacing w:before="0" w:after="0"/>
        <w:ind w:left="426"/>
      </w:pPr>
    </w:p>
    <w:p w:rsidR="00B90E32" w:rsidRDefault="00B90E32" w:rsidP="00B90E32">
      <w:pPr>
        <w:pStyle w:val="Odstavecseseznamem"/>
        <w:numPr>
          <w:ilvl w:val="0"/>
          <w:numId w:val="9"/>
        </w:numPr>
        <w:spacing w:before="0" w:after="0"/>
        <w:ind w:left="426"/>
      </w:pPr>
      <w:r>
        <w:t>Dvory a rezidence ve středověku XXIV. KROBOVÁ, Adriana. [online]. 26. června 2010 [cit. 2012-11-28]. Dostupné z: http://www.rozhlas.cz/leonardo/historie/_zprava/dvory-a-rezidence-ve-stredoveku-xxiv--746423</w:t>
      </w:r>
    </w:p>
    <w:p w:rsidR="00B90E32" w:rsidRDefault="00B90E32" w:rsidP="00B90E32">
      <w:pPr>
        <w:spacing w:before="0" w:after="0"/>
      </w:pPr>
    </w:p>
    <w:p w:rsidR="0026012F" w:rsidRDefault="0026012F" w:rsidP="0026012F">
      <w:pPr>
        <w:pStyle w:val="Odstavecseseznamem"/>
        <w:numPr>
          <w:ilvl w:val="0"/>
          <w:numId w:val="9"/>
        </w:numPr>
        <w:spacing w:before="0" w:after="0"/>
        <w:ind w:left="426"/>
      </w:pPr>
      <w:r>
        <w:t xml:space="preserve">Obr. A) </w:t>
      </w:r>
      <w:r>
        <w:rPr>
          <w:lang w:val="en-US"/>
        </w:rPr>
        <w:t>[</w:t>
      </w:r>
      <w:r>
        <w:t>zdroj vlastní</w:t>
      </w:r>
      <w:r>
        <w:rPr>
          <w:lang w:val="en-US"/>
        </w:rPr>
        <w:t>]</w:t>
      </w:r>
    </w:p>
    <w:p w:rsidR="0026012F" w:rsidRDefault="0026012F" w:rsidP="0026012F">
      <w:pPr>
        <w:pStyle w:val="Odstavecseseznamem"/>
      </w:pPr>
    </w:p>
    <w:p w:rsidR="00B90E32" w:rsidRDefault="00B90E32" w:rsidP="00B90E32">
      <w:pPr>
        <w:pStyle w:val="Odstavecseseznamem"/>
        <w:numPr>
          <w:ilvl w:val="0"/>
          <w:numId w:val="9"/>
        </w:numPr>
        <w:spacing w:before="0" w:after="0"/>
        <w:ind w:left="426"/>
      </w:pPr>
      <w:r>
        <w:t xml:space="preserve">Obr. B) [cit. 2012-11-11]. Dostupný pod licencí </w:t>
      </w:r>
      <w:proofErr w:type="spellStart"/>
      <w:r>
        <w:t>Creative</w:t>
      </w:r>
      <w:proofErr w:type="spellEnd"/>
      <w:r>
        <w:t xml:space="preserve"> </w:t>
      </w:r>
      <w:proofErr w:type="spellStart"/>
      <w:r>
        <w:t>Commons</w:t>
      </w:r>
      <w:proofErr w:type="spellEnd"/>
      <w:r>
        <w:t xml:space="preserve"> na WWW:http://upload.wikimedia.org/wikipedia/commons/thumb/f/fd/Radyne_prevet.jpg/800px-Radyne_prevet.jpg</w:t>
      </w:r>
    </w:p>
    <w:p w:rsidR="00B90E32" w:rsidRDefault="00B90E32" w:rsidP="00B90E32">
      <w:pPr>
        <w:spacing w:before="0" w:after="0"/>
      </w:pPr>
    </w:p>
    <w:p w:rsidR="008167FF" w:rsidRPr="00895FD1" w:rsidRDefault="008167FF" w:rsidP="00B90E32">
      <w:pPr>
        <w:spacing w:before="0" w:after="0"/>
      </w:pPr>
    </w:p>
    <w:sectPr w:rsidR="008167FF" w:rsidRPr="00895FD1" w:rsidSect="00084AD2">
      <w:footerReference w:type="default" r:id="rId1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4EA3" w:rsidRDefault="000B4EA3" w:rsidP="00CA6778">
      <w:pPr>
        <w:spacing w:before="0" w:after="0"/>
      </w:pPr>
      <w:r>
        <w:separator/>
      </w:r>
    </w:p>
  </w:endnote>
  <w:endnote w:type="continuationSeparator" w:id="0">
    <w:p w:rsidR="000B4EA3" w:rsidRDefault="000B4EA3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43D3A">
      <w:rPr>
        <w:color w:val="808080" w:themeColor="background1" w:themeShade="80"/>
      </w:rPr>
      <w:t>Marie Vintrová.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4EA3" w:rsidRDefault="000B4EA3" w:rsidP="00CA6778">
      <w:pPr>
        <w:spacing w:before="0" w:after="0"/>
      </w:pPr>
      <w:r>
        <w:separator/>
      </w:r>
    </w:p>
  </w:footnote>
  <w:footnote w:type="continuationSeparator" w:id="0">
    <w:p w:rsidR="000B4EA3" w:rsidRDefault="000B4EA3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30C5C"/>
    <w:multiLevelType w:val="hybridMultilevel"/>
    <w:tmpl w:val="A8CC25DC"/>
    <w:lvl w:ilvl="0" w:tplc="458C6FF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14836"/>
    <w:multiLevelType w:val="hybridMultilevel"/>
    <w:tmpl w:val="A66609FA"/>
    <w:lvl w:ilvl="0" w:tplc="67E075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F23C2"/>
    <w:multiLevelType w:val="hybridMultilevel"/>
    <w:tmpl w:val="758A8AAA"/>
    <w:lvl w:ilvl="0" w:tplc="47448D2C">
      <w:start w:val="1"/>
      <w:numFmt w:val="upperLetter"/>
      <w:lvlText w:val="%1)"/>
      <w:lvlJc w:val="left"/>
      <w:pPr>
        <w:ind w:left="2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065" w:hanging="360"/>
      </w:pPr>
    </w:lvl>
    <w:lvl w:ilvl="2" w:tplc="0405001B" w:tentative="1">
      <w:start w:val="1"/>
      <w:numFmt w:val="lowerRoman"/>
      <w:lvlText w:val="%3."/>
      <w:lvlJc w:val="right"/>
      <w:pPr>
        <w:ind w:left="3785" w:hanging="180"/>
      </w:pPr>
    </w:lvl>
    <w:lvl w:ilvl="3" w:tplc="0405000F" w:tentative="1">
      <w:start w:val="1"/>
      <w:numFmt w:val="decimal"/>
      <w:lvlText w:val="%4."/>
      <w:lvlJc w:val="left"/>
      <w:pPr>
        <w:ind w:left="4505" w:hanging="360"/>
      </w:pPr>
    </w:lvl>
    <w:lvl w:ilvl="4" w:tplc="04050019" w:tentative="1">
      <w:start w:val="1"/>
      <w:numFmt w:val="lowerLetter"/>
      <w:lvlText w:val="%5."/>
      <w:lvlJc w:val="left"/>
      <w:pPr>
        <w:ind w:left="5225" w:hanging="360"/>
      </w:pPr>
    </w:lvl>
    <w:lvl w:ilvl="5" w:tplc="0405001B" w:tentative="1">
      <w:start w:val="1"/>
      <w:numFmt w:val="lowerRoman"/>
      <w:lvlText w:val="%6."/>
      <w:lvlJc w:val="right"/>
      <w:pPr>
        <w:ind w:left="5945" w:hanging="180"/>
      </w:pPr>
    </w:lvl>
    <w:lvl w:ilvl="6" w:tplc="0405000F" w:tentative="1">
      <w:start w:val="1"/>
      <w:numFmt w:val="decimal"/>
      <w:lvlText w:val="%7."/>
      <w:lvlJc w:val="left"/>
      <w:pPr>
        <w:ind w:left="6665" w:hanging="360"/>
      </w:pPr>
    </w:lvl>
    <w:lvl w:ilvl="7" w:tplc="04050019" w:tentative="1">
      <w:start w:val="1"/>
      <w:numFmt w:val="lowerLetter"/>
      <w:lvlText w:val="%8."/>
      <w:lvlJc w:val="left"/>
      <w:pPr>
        <w:ind w:left="7385" w:hanging="360"/>
      </w:pPr>
    </w:lvl>
    <w:lvl w:ilvl="8" w:tplc="040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">
    <w:nsid w:val="18040803"/>
    <w:multiLevelType w:val="hybridMultilevel"/>
    <w:tmpl w:val="BD3E6EBE"/>
    <w:lvl w:ilvl="0" w:tplc="17BCD14A">
      <w:start w:val="1"/>
      <w:numFmt w:val="upperLetter"/>
      <w:lvlText w:val="%1)"/>
      <w:lvlJc w:val="left"/>
      <w:pPr>
        <w:ind w:left="248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204" w:hanging="360"/>
      </w:pPr>
    </w:lvl>
    <w:lvl w:ilvl="2" w:tplc="0405001B" w:tentative="1">
      <w:start w:val="1"/>
      <w:numFmt w:val="lowerRoman"/>
      <w:lvlText w:val="%3."/>
      <w:lvlJc w:val="right"/>
      <w:pPr>
        <w:ind w:left="3924" w:hanging="180"/>
      </w:pPr>
    </w:lvl>
    <w:lvl w:ilvl="3" w:tplc="0405000F" w:tentative="1">
      <w:start w:val="1"/>
      <w:numFmt w:val="decimal"/>
      <w:lvlText w:val="%4."/>
      <w:lvlJc w:val="left"/>
      <w:pPr>
        <w:ind w:left="4644" w:hanging="360"/>
      </w:pPr>
    </w:lvl>
    <w:lvl w:ilvl="4" w:tplc="04050019" w:tentative="1">
      <w:start w:val="1"/>
      <w:numFmt w:val="lowerLetter"/>
      <w:lvlText w:val="%5."/>
      <w:lvlJc w:val="left"/>
      <w:pPr>
        <w:ind w:left="5364" w:hanging="360"/>
      </w:pPr>
    </w:lvl>
    <w:lvl w:ilvl="5" w:tplc="0405001B" w:tentative="1">
      <w:start w:val="1"/>
      <w:numFmt w:val="lowerRoman"/>
      <w:lvlText w:val="%6."/>
      <w:lvlJc w:val="right"/>
      <w:pPr>
        <w:ind w:left="6084" w:hanging="180"/>
      </w:pPr>
    </w:lvl>
    <w:lvl w:ilvl="6" w:tplc="0405000F" w:tentative="1">
      <w:start w:val="1"/>
      <w:numFmt w:val="decimal"/>
      <w:lvlText w:val="%7."/>
      <w:lvlJc w:val="left"/>
      <w:pPr>
        <w:ind w:left="6804" w:hanging="360"/>
      </w:pPr>
    </w:lvl>
    <w:lvl w:ilvl="7" w:tplc="04050019" w:tentative="1">
      <w:start w:val="1"/>
      <w:numFmt w:val="lowerLetter"/>
      <w:lvlText w:val="%8."/>
      <w:lvlJc w:val="left"/>
      <w:pPr>
        <w:ind w:left="7524" w:hanging="360"/>
      </w:pPr>
    </w:lvl>
    <w:lvl w:ilvl="8" w:tplc="040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4">
    <w:nsid w:val="434C6E75"/>
    <w:multiLevelType w:val="hybridMultilevel"/>
    <w:tmpl w:val="8224328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BD27E87"/>
    <w:multiLevelType w:val="hybridMultilevel"/>
    <w:tmpl w:val="A7A4F2FE"/>
    <w:lvl w:ilvl="0" w:tplc="458C6FF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597BEA"/>
    <w:multiLevelType w:val="hybridMultilevel"/>
    <w:tmpl w:val="5612489E"/>
    <w:lvl w:ilvl="0" w:tplc="69F69912">
      <w:start w:val="1"/>
      <w:numFmt w:val="decimal"/>
      <w:lvlText w:val="%1)"/>
      <w:lvlJc w:val="left"/>
      <w:pPr>
        <w:ind w:left="502" w:hanging="360"/>
      </w:pPr>
      <w:rPr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58131ADE"/>
    <w:multiLevelType w:val="hybridMultilevel"/>
    <w:tmpl w:val="3B92A384"/>
    <w:lvl w:ilvl="0" w:tplc="0688E30E">
      <w:start w:val="1"/>
      <w:numFmt w:val="upperLetter"/>
      <w:lvlText w:val="%1)"/>
      <w:lvlJc w:val="left"/>
      <w:pPr>
        <w:ind w:left="28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564" w:hanging="360"/>
      </w:pPr>
    </w:lvl>
    <w:lvl w:ilvl="2" w:tplc="0405001B" w:tentative="1">
      <w:start w:val="1"/>
      <w:numFmt w:val="lowerRoman"/>
      <w:lvlText w:val="%3."/>
      <w:lvlJc w:val="right"/>
      <w:pPr>
        <w:ind w:left="4284" w:hanging="180"/>
      </w:pPr>
    </w:lvl>
    <w:lvl w:ilvl="3" w:tplc="0405000F" w:tentative="1">
      <w:start w:val="1"/>
      <w:numFmt w:val="decimal"/>
      <w:lvlText w:val="%4."/>
      <w:lvlJc w:val="left"/>
      <w:pPr>
        <w:ind w:left="5004" w:hanging="360"/>
      </w:pPr>
    </w:lvl>
    <w:lvl w:ilvl="4" w:tplc="04050019" w:tentative="1">
      <w:start w:val="1"/>
      <w:numFmt w:val="lowerLetter"/>
      <w:lvlText w:val="%5."/>
      <w:lvlJc w:val="left"/>
      <w:pPr>
        <w:ind w:left="5724" w:hanging="360"/>
      </w:pPr>
    </w:lvl>
    <w:lvl w:ilvl="5" w:tplc="0405001B" w:tentative="1">
      <w:start w:val="1"/>
      <w:numFmt w:val="lowerRoman"/>
      <w:lvlText w:val="%6."/>
      <w:lvlJc w:val="right"/>
      <w:pPr>
        <w:ind w:left="6444" w:hanging="180"/>
      </w:pPr>
    </w:lvl>
    <w:lvl w:ilvl="6" w:tplc="0405000F" w:tentative="1">
      <w:start w:val="1"/>
      <w:numFmt w:val="decimal"/>
      <w:lvlText w:val="%7."/>
      <w:lvlJc w:val="left"/>
      <w:pPr>
        <w:ind w:left="7164" w:hanging="360"/>
      </w:pPr>
    </w:lvl>
    <w:lvl w:ilvl="7" w:tplc="04050019" w:tentative="1">
      <w:start w:val="1"/>
      <w:numFmt w:val="lowerLetter"/>
      <w:lvlText w:val="%8."/>
      <w:lvlJc w:val="left"/>
      <w:pPr>
        <w:ind w:left="7884" w:hanging="360"/>
      </w:pPr>
    </w:lvl>
    <w:lvl w:ilvl="8" w:tplc="040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8">
    <w:nsid w:val="5E187F19"/>
    <w:multiLevelType w:val="hybridMultilevel"/>
    <w:tmpl w:val="72C8CBCE"/>
    <w:lvl w:ilvl="0" w:tplc="04050011">
      <w:start w:val="1"/>
      <w:numFmt w:val="decimal"/>
      <w:lvlText w:val="%1)"/>
      <w:lvlJc w:val="left"/>
      <w:pPr>
        <w:ind w:left="765" w:hanging="360"/>
      </w:p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7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B476D6"/>
    <w:rsid w:val="00043D3A"/>
    <w:rsid w:val="00084AD2"/>
    <w:rsid w:val="000B4EA3"/>
    <w:rsid w:val="0015164B"/>
    <w:rsid w:val="0017080B"/>
    <w:rsid w:val="00235DCF"/>
    <w:rsid w:val="00247D1D"/>
    <w:rsid w:val="00252D2D"/>
    <w:rsid w:val="0026012F"/>
    <w:rsid w:val="00281EB3"/>
    <w:rsid w:val="0028754E"/>
    <w:rsid w:val="002E190F"/>
    <w:rsid w:val="00346361"/>
    <w:rsid w:val="00375125"/>
    <w:rsid w:val="003C040B"/>
    <w:rsid w:val="003D1D48"/>
    <w:rsid w:val="00441154"/>
    <w:rsid w:val="004513CC"/>
    <w:rsid w:val="004625B8"/>
    <w:rsid w:val="004A3F8C"/>
    <w:rsid w:val="004B0AD8"/>
    <w:rsid w:val="00596F24"/>
    <w:rsid w:val="005D4579"/>
    <w:rsid w:val="005E4FD1"/>
    <w:rsid w:val="006347FB"/>
    <w:rsid w:val="006515B1"/>
    <w:rsid w:val="006516F6"/>
    <w:rsid w:val="00666590"/>
    <w:rsid w:val="00684206"/>
    <w:rsid w:val="007269D6"/>
    <w:rsid w:val="00772A10"/>
    <w:rsid w:val="007F0A45"/>
    <w:rsid w:val="008167FF"/>
    <w:rsid w:val="00895FD1"/>
    <w:rsid w:val="00947E9C"/>
    <w:rsid w:val="009C77DA"/>
    <w:rsid w:val="00A258B6"/>
    <w:rsid w:val="00AB5018"/>
    <w:rsid w:val="00B476D6"/>
    <w:rsid w:val="00B90E32"/>
    <w:rsid w:val="00BD446E"/>
    <w:rsid w:val="00CA6778"/>
    <w:rsid w:val="00CA68AF"/>
    <w:rsid w:val="00F0588A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28754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8754E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locked/>
    <w:rsid w:val="00895FD1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locked/>
    <w:rsid w:val="00043D3A"/>
    <w:pPr>
      <w:ind w:left="720"/>
      <w:contextualSpacing/>
    </w:pPr>
  </w:style>
  <w:style w:type="paragraph" w:styleId="Titulek">
    <w:name w:val="caption"/>
    <w:basedOn w:val="Normln"/>
    <w:next w:val="Normln"/>
    <w:uiPriority w:val="35"/>
    <w:unhideWhenUsed/>
    <w:qFormat/>
    <w:locked/>
    <w:rsid w:val="00043D3A"/>
    <w:pPr>
      <w:spacing w:before="0"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28754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8754E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locked/>
    <w:rsid w:val="00895F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7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4B612-6EAA-47A1-B733-8942CE2E5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516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vintrovamarie</dc:creator>
  <cp:keywords>Šablona, DUM</cp:keywords>
  <cp:lastModifiedBy>havrdovalucie</cp:lastModifiedBy>
  <cp:revision>5</cp:revision>
  <dcterms:created xsi:type="dcterms:W3CDTF">2012-12-09T11:06:00Z</dcterms:created>
  <dcterms:modified xsi:type="dcterms:W3CDTF">2013-01-29T09:08:00Z</dcterms:modified>
</cp:coreProperties>
</file>