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FD3" w:rsidRDefault="00640FD3">
      <w:pPr>
        <w:rPr>
          <w:szCs w:val="32"/>
        </w:rPr>
      </w:pPr>
    </w:p>
    <w:tbl>
      <w:tblPr>
        <w:tblW w:w="0" w:type="auto"/>
        <w:tblInd w:w="-1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6"/>
        <w:gridCol w:w="6424"/>
      </w:tblGrid>
      <w:tr w:rsidR="00640FD3" w:rsidTr="007A366C">
        <w:trPr>
          <w:trHeight w:val="564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FD3" w:rsidRPr="00995BD1" w:rsidRDefault="00640FD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  <w:t>Název školy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 w:rsidP="007A366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640FD3" w:rsidTr="007A366C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  <w:t>Číslo projektu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 w:rsidP="007A366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sz w:val="28"/>
                <w:szCs w:val="28"/>
              </w:rPr>
              <w:t xml:space="preserve">CZ.1.07/1.5.00/34.0873 </w:t>
            </w:r>
          </w:p>
        </w:tc>
      </w:tr>
      <w:tr w:rsidR="00640FD3" w:rsidTr="007A366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>
            <w:pPr>
              <w:spacing w:before="67" w:after="0" w:line="240" w:lineRule="auto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  <w:t>Název materiálu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 w:rsidP="007A366C">
            <w:pPr>
              <w:snapToGrid w:val="0"/>
              <w:spacing w:before="67" w:after="0" w:line="240" w:lineRule="auto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995BD1">
              <w:rPr>
                <w:rFonts w:ascii="Arial" w:eastAsia="Times New Roman" w:hAnsi="Arial"/>
                <w:sz w:val="28"/>
                <w:szCs w:val="28"/>
              </w:rPr>
              <w:t>Učivo 1. a 2. ročníku střední odborné školy</w:t>
            </w:r>
            <w:r w:rsidR="007A366C" w:rsidRPr="00995BD1">
              <w:rPr>
                <w:rFonts w:ascii="Arial" w:eastAsia="Times New Roman" w:hAnsi="Arial"/>
                <w:sz w:val="28"/>
                <w:szCs w:val="28"/>
              </w:rPr>
              <w:t xml:space="preserve"> z ČJ</w:t>
            </w:r>
          </w:p>
          <w:p w:rsidR="007A366C" w:rsidRPr="00995BD1" w:rsidRDefault="007A366C" w:rsidP="007A366C">
            <w:pPr>
              <w:snapToGrid w:val="0"/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</w:pPr>
            <w:r w:rsidRPr="00995BD1">
              <w:rPr>
                <w:rFonts w:ascii="Arial" w:eastAsia="Times New Roman" w:hAnsi="Arial"/>
                <w:sz w:val="28"/>
                <w:szCs w:val="28"/>
              </w:rPr>
              <w:t>(VY_12_INOVACE_01.01.06)</w:t>
            </w:r>
          </w:p>
        </w:tc>
      </w:tr>
      <w:tr w:rsidR="00640FD3" w:rsidTr="007A366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>
            <w:pPr>
              <w:spacing w:before="67" w:after="0" w:line="240" w:lineRule="auto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  <w:t>Autor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 w:rsidP="007A366C">
            <w:pPr>
              <w:snapToGrid w:val="0"/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</w:pPr>
            <w:r w:rsidRPr="00995BD1">
              <w:rPr>
                <w:rFonts w:ascii="Arial" w:eastAsia="Times New Roman" w:hAnsi="Arial"/>
                <w:sz w:val="28"/>
                <w:szCs w:val="28"/>
              </w:rPr>
              <w:t>Mgr. Lenka Šulcová</w:t>
            </w:r>
          </w:p>
        </w:tc>
      </w:tr>
      <w:tr w:rsidR="00640FD3" w:rsidTr="007A366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>
            <w:pPr>
              <w:spacing w:before="67" w:after="0" w:line="240" w:lineRule="auto"/>
              <w:textAlignment w:val="baseline"/>
              <w:rPr>
                <w:rFonts w:ascii="Arial" w:hAnsi="Arial" w:cs="Calibri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  <w:t>Tematická oblast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 w:rsidP="007A366C">
            <w:pPr>
              <w:snapToGrid w:val="0"/>
              <w:spacing w:before="67" w:after="0" w:line="240" w:lineRule="auto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995BD1">
              <w:rPr>
                <w:rFonts w:ascii="Arial" w:hAnsi="Arial" w:cs="Calibri"/>
                <w:sz w:val="28"/>
                <w:szCs w:val="28"/>
              </w:rPr>
              <w:t>Římská literatura, Umění milovat – práce s textem, opakování pojmů.</w:t>
            </w:r>
          </w:p>
        </w:tc>
      </w:tr>
      <w:tr w:rsidR="00640FD3" w:rsidTr="007A366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>
            <w:pPr>
              <w:spacing w:before="67" w:after="0" w:line="240" w:lineRule="auto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  <w:t>Ročník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 w:rsidP="007A366C">
            <w:pPr>
              <w:snapToGrid w:val="0"/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</w:pPr>
            <w:r w:rsidRPr="00995BD1">
              <w:rPr>
                <w:rFonts w:ascii="Arial" w:eastAsia="Times New Roman" w:hAnsi="Arial"/>
                <w:sz w:val="28"/>
                <w:szCs w:val="28"/>
              </w:rPr>
              <w:t>1. ročník střední odborné školy</w:t>
            </w:r>
          </w:p>
        </w:tc>
      </w:tr>
      <w:tr w:rsidR="00640FD3" w:rsidTr="007A366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>
            <w:pPr>
              <w:spacing w:before="67" w:after="0" w:line="240" w:lineRule="auto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  <w:t>Datum tvorby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 w:rsidP="007A366C">
            <w:pPr>
              <w:snapToGrid w:val="0"/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</w:pPr>
            <w:r w:rsidRPr="00995BD1">
              <w:rPr>
                <w:rFonts w:ascii="Arial" w:eastAsia="Times New Roman" w:hAnsi="Arial"/>
                <w:sz w:val="28"/>
                <w:szCs w:val="28"/>
              </w:rPr>
              <w:t>3.</w:t>
            </w:r>
            <w:r w:rsidR="007A366C" w:rsidRPr="00995BD1">
              <w:rPr>
                <w:rFonts w:ascii="Arial" w:eastAsia="Times New Roman" w:hAnsi="Arial"/>
                <w:sz w:val="28"/>
                <w:szCs w:val="28"/>
              </w:rPr>
              <w:t xml:space="preserve"> </w:t>
            </w:r>
            <w:r w:rsidRPr="00995BD1">
              <w:rPr>
                <w:rFonts w:ascii="Arial" w:eastAsia="Times New Roman" w:hAnsi="Arial"/>
                <w:sz w:val="28"/>
                <w:szCs w:val="28"/>
              </w:rPr>
              <w:t>2.</w:t>
            </w:r>
            <w:r w:rsidR="007A366C" w:rsidRPr="00995BD1">
              <w:rPr>
                <w:rFonts w:ascii="Arial" w:eastAsia="Times New Roman" w:hAnsi="Arial"/>
                <w:sz w:val="28"/>
                <w:szCs w:val="28"/>
              </w:rPr>
              <w:t xml:space="preserve"> </w:t>
            </w:r>
            <w:r w:rsidRPr="00995BD1">
              <w:rPr>
                <w:rFonts w:ascii="Arial" w:eastAsia="Times New Roman" w:hAnsi="Arial"/>
                <w:sz w:val="28"/>
                <w:szCs w:val="28"/>
              </w:rPr>
              <w:t>2013</w:t>
            </w:r>
          </w:p>
        </w:tc>
      </w:tr>
      <w:tr w:rsidR="00640FD3" w:rsidTr="007A366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>
            <w:pPr>
              <w:spacing w:before="67" w:after="0" w:line="240" w:lineRule="auto"/>
              <w:textAlignment w:val="baseline"/>
              <w:rPr>
                <w:rFonts w:ascii="Arial" w:hAnsi="Arial" w:cs="Calibri"/>
                <w:color w:val="000000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  <w:t>Anotace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 w:rsidP="007A366C">
            <w:pPr>
              <w:snapToGrid w:val="0"/>
              <w:spacing w:before="67" w:after="0" w:line="240" w:lineRule="auto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995BD1">
              <w:rPr>
                <w:rFonts w:ascii="Arial" w:hAnsi="Arial" w:cs="Calibri"/>
                <w:color w:val="000000"/>
                <w:sz w:val="28"/>
                <w:szCs w:val="28"/>
              </w:rPr>
              <w:t>Pracovní list pro práci s textem, opakování pojmů. Ukázka Umění milovat.</w:t>
            </w:r>
          </w:p>
        </w:tc>
      </w:tr>
      <w:tr w:rsidR="00640FD3" w:rsidTr="007A366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>
            <w:pPr>
              <w:spacing w:before="67" w:after="0" w:line="240" w:lineRule="auto"/>
              <w:textAlignment w:val="baseline"/>
              <w:rPr>
                <w:rFonts w:ascii="Arial" w:hAnsi="Arial" w:cs="Calibri"/>
                <w:color w:val="000000"/>
                <w:sz w:val="28"/>
                <w:szCs w:val="28"/>
              </w:rPr>
            </w:pPr>
            <w:r w:rsidRPr="00995BD1">
              <w:rPr>
                <w:rFonts w:ascii="Arial" w:eastAsia="Times New Roman" w:hAnsi="Arial" w:cs="Arial"/>
                <w:color w:val="000000"/>
                <w:kern w:val="1"/>
                <w:sz w:val="28"/>
                <w:szCs w:val="28"/>
              </w:rPr>
              <w:t>Metodický pokyn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40FD3" w:rsidRPr="00995BD1" w:rsidRDefault="00640FD3" w:rsidP="00737CAF">
            <w:pPr>
              <w:snapToGrid w:val="0"/>
              <w:spacing w:after="0" w:line="240" w:lineRule="auto"/>
              <w:rPr>
                <w:rFonts w:ascii="Arial" w:eastAsia="Times New Roman" w:hAnsi="Arial"/>
                <w:sz w:val="28"/>
                <w:szCs w:val="28"/>
              </w:rPr>
            </w:pPr>
            <w:r w:rsidRPr="00995BD1">
              <w:rPr>
                <w:rFonts w:ascii="Arial" w:hAnsi="Arial" w:cs="Calibri"/>
                <w:color w:val="000000"/>
                <w:sz w:val="28"/>
                <w:szCs w:val="28"/>
              </w:rPr>
              <w:t>Studenti si přečtou ukázku textu a budou vypracovávat otázky, na závěr si zopakují pojmy.</w:t>
            </w:r>
          </w:p>
        </w:tc>
      </w:tr>
    </w:tbl>
    <w:p w:rsidR="00640FD3" w:rsidRDefault="00640FD3">
      <w:pPr>
        <w:rPr>
          <w:szCs w:val="32"/>
        </w:rPr>
      </w:pPr>
    </w:p>
    <w:p w:rsidR="00995BD1" w:rsidRDefault="00995BD1">
      <w:pPr>
        <w:rPr>
          <w:szCs w:val="32"/>
        </w:rPr>
        <w:sectPr w:rsidR="00995BD1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95BD1" w:rsidRDefault="00995BD1" w:rsidP="00995BD1">
      <w:pPr>
        <w:rPr>
          <w:b/>
          <w:bCs/>
          <w:sz w:val="28"/>
          <w:szCs w:val="28"/>
        </w:rPr>
      </w:pPr>
    </w:p>
    <w:p w:rsidR="00995BD1" w:rsidRDefault="00995BD1" w:rsidP="00995BD1">
      <w:pPr>
        <w:widowControl w:val="0"/>
        <w:numPr>
          <w:ilvl w:val="0"/>
          <w:numId w:val="2"/>
        </w:numPr>
        <w:spacing w:after="0" w:line="240" w:lineRule="auto"/>
      </w:pPr>
      <w:r>
        <w:rPr>
          <w:b/>
          <w:bCs/>
          <w:sz w:val="28"/>
          <w:szCs w:val="28"/>
        </w:rPr>
        <w:t>Římská literatura –</w:t>
      </w:r>
      <w:r w:rsidR="001765D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práce s textem a opakování pojmů</w:t>
      </w:r>
    </w:p>
    <w:p w:rsidR="00995BD1" w:rsidRDefault="00995BD1" w:rsidP="00995BD1"/>
    <w:p w:rsidR="00995BD1" w:rsidRDefault="00995BD1" w:rsidP="00995BD1">
      <w:pPr>
        <w:rPr>
          <w:b/>
          <w:bCs/>
        </w:rPr>
      </w:pPr>
      <w:r>
        <w:rPr>
          <w:b/>
          <w:bCs/>
        </w:rPr>
        <w:t xml:space="preserve">Umění milovat </w:t>
      </w:r>
    </w:p>
    <w:p w:rsidR="00995BD1" w:rsidRDefault="00995BD1" w:rsidP="00995BD1">
      <w:pPr>
        <w:rPr>
          <w:b/>
          <w:bCs/>
        </w:rPr>
      </w:pPr>
    </w:p>
    <w:p w:rsidR="00995BD1" w:rsidRDefault="00995BD1" w:rsidP="00995BD1">
      <w:r>
        <w:rPr>
          <w:b/>
          <w:bCs/>
        </w:rPr>
        <w:t>Rady mladým mužům</w:t>
      </w:r>
      <w:r>
        <w:br/>
        <w:t>Dívek je všude jako kvítí, netřeba se vydávat na dalekou pouť. Stačí se projít v sloupoví, po náměstí, zajít si do divadla, do lázní - ale především v cirku je znamenitá příležitost k navázání známosti:</w:t>
      </w:r>
      <w:r>
        <w:br/>
        <w:t>To, co bys milovat moh, i s čím by sis pohrál, tam najdeš,</w:t>
      </w:r>
      <w:r>
        <w:br/>
        <w:t xml:space="preserve">čeho bys jednou se dotkl, i co bys trvale chtěl. </w:t>
      </w:r>
    </w:p>
    <w:p w:rsidR="00995BD1" w:rsidRDefault="00995BD1" w:rsidP="00995BD1">
      <w:r>
        <w:t>Proto slyš, mladý muži, jak se máš chovat k dámě v cirku:</w:t>
      </w:r>
      <w:r>
        <w:br/>
        <w:t>Také ti uniknout nesmí ni závod vybraných koní,</w:t>
      </w:r>
      <w:r>
        <w:br/>
        <w:t>cirkus, nabitý lidmi, přemnoho výhod má též.</w:t>
      </w:r>
      <w:r>
        <w:br/>
        <w:t>Nemusíš tajemství v něm si sdílet pomocí prstů,</w:t>
      </w:r>
      <w:r>
        <w:br/>
        <w:t>netřeba pokynem hlavy dostávat znamení jen.</w:t>
      </w:r>
      <w:r>
        <w:br/>
        <w:t>Sedni si blizoučko paní, v tom nikdo ti nebude bránit,</w:t>
      </w:r>
      <w:r>
        <w:br/>
        <w:t>bokem přitul se k boku, pokud je možné tj.</w:t>
      </w:r>
      <w:r>
        <w:br/>
        <w:t>Nechce-li, pak je dobře, že čára tě nutí se tisknout,</w:t>
      </w:r>
      <w:r>
        <w:br/>
        <w:t>musíš se dotýkat dívky, zákon když místa to chce.</w:t>
      </w:r>
      <w:r>
        <w:br/>
        <w:t>Tady je nutno hledat i počátek rozmluvy družné,</w:t>
      </w:r>
      <w:r>
        <w:br/>
        <w:t>nechať jen obecná slova naváží zpočátku řeč.</w:t>
      </w:r>
    </w:p>
    <w:p w:rsidR="00995BD1" w:rsidRDefault="00995BD1" w:rsidP="00995BD1">
      <w:r>
        <w:br/>
      </w:r>
      <w:r>
        <w:br/>
      </w:r>
      <w:r>
        <w:rPr>
          <w:b/>
          <w:bCs/>
        </w:rPr>
        <w:t>Rady dívkám</w:t>
      </w:r>
      <w:r>
        <w:br/>
        <w:t>Máš-li snad černé zuby neb velké a nakřivo rostlé,</w:t>
      </w:r>
      <w:r>
        <w:br/>
        <w:t>utrpíš velkou škodu, budeš-li příliš se smát.</w:t>
      </w:r>
      <w:r>
        <w:br/>
        <w:t>Dívky (kdo by to věřil?) se dokonce učí i smíchu,</w:t>
      </w:r>
      <w:r>
        <w:br/>
        <w:t>chtějí i po této stránce získat si půvabný vzhled.</w:t>
      </w:r>
      <w:r>
        <w:br/>
        <w:t>Otvírej mírně ústa a na obou tvářích měj důlky,</w:t>
      </w:r>
      <w:r>
        <w:br/>
        <w:t>přitom kořeny zubů zakrývej okrajem rtů.</w:t>
      </w:r>
      <w:r>
        <w:br/>
        <w:t>Nesměj se stále a stále, až křeč tě v slabinách svírá:</w:t>
      </w:r>
      <w:r>
        <w:br/>
        <w:t>jakousi ženskou něhou zvoniti musí tvůj smích!</w:t>
      </w:r>
      <w:r>
        <w:br/>
        <w:t>Jedné zvrácený chechtot zas ústa ošklivě zkřiví,</w:t>
      </w:r>
      <w:r>
        <w:br/>
        <w:t>druhá se při smíchu třese - spíše bys věřil, že lká;</w:t>
      </w:r>
      <w:r>
        <w:br/>
        <w:t>jiná zas, když se směje, tak nějak odporně vřeští,</w:t>
      </w:r>
      <w:r>
        <w:br/>
        <w:t>jako když oslice hnusná hýkajíc otáčí mlýn.</w:t>
      </w:r>
    </w:p>
    <w:p w:rsidR="00995BD1" w:rsidRDefault="00995BD1" w:rsidP="00995BD1"/>
    <w:p w:rsidR="00995BD1" w:rsidRDefault="00995BD1" w:rsidP="00995BD1">
      <w:pPr>
        <w:autoSpaceDE w:val="0"/>
        <w:rPr>
          <w:color w:val="000000"/>
        </w:rPr>
      </w:pPr>
    </w:p>
    <w:p w:rsidR="00995BD1" w:rsidRDefault="00995BD1" w:rsidP="00995BD1">
      <w:pPr>
        <w:autoSpaceDE w:val="0"/>
        <w:spacing w:line="480" w:lineRule="auto"/>
        <w:rPr>
          <w:b/>
          <w:bCs/>
          <w:color w:val="000000"/>
        </w:rPr>
      </w:pPr>
    </w:p>
    <w:p w:rsidR="00995BD1" w:rsidRDefault="00995BD1" w:rsidP="00995BD1">
      <w:pPr>
        <w:autoSpaceDE w:val="0"/>
        <w:spacing w:line="480" w:lineRule="auto"/>
        <w:rPr>
          <w:color w:val="000000"/>
        </w:rPr>
      </w:pPr>
      <w:r>
        <w:rPr>
          <w:b/>
          <w:bCs/>
          <w:color w:val="000000"/>
        </w:rPr>
        <w:lastRenderedPageBreak/>
        <w:t>Otázky:</w:t>
      </w:r>
    </w:p>
    <w:p w:rsidR="00995BD1" w:rsidRDefault="00995BD1" w:rsidP="00995BD1">
      <w:pPr>
        <w:widowControl w:val="0"/>
        <w:numPr>
          <w:ilvl w:val="0"/>
          <w:numId w:val="1"/>
        </w:numPr>
        <w:autoSpaceDE w:val="0"/>
        <w:spacing w:after="0" w:line="480" w:lineRule="auto"/>
        <w:rPr>
          <w:color w:val="000000"/>
        </w:rPr>
      </w:pPr>
      <w:r>
        <w:rPr>
          <w:color w:val="000000"/>
        </w:rPr>
        <w:t>Kdo je autorem textu?</w:t>
      </w:r>
    </w:p>
    <w:p w:rsidR="00995BD1" w:rsidRDefault="00995BD1" w:rsidP="00995BD1">
      <w:pPr>
        <w:widowControl w:val="0"/>
        <w:numPr>
          <w:ilvl w:val="0"/>
          <w:numId w:val="1"/>
        </w:numPr>
        <w:autoSpaceDE w:val="0"/>
        <w:spacing w:after="0" w:line="480" w:lineRule="auto"/>
        <w:rPr>
          <w:color w:val="000000"/>
        </w:rPr>
      </w:pPr>
      <w:r>
        <w:rPr>
          <w:color w:val="000000"/>
        </w:rPr>
        <w:t>Jaké rady dává mužům a ženám?</w:t>
      </w:r>
    </w:p>
    <w:p w:rsidR="00995BD1" w:rsidRDefault="00995BD1" w:rsidP="00995BD1">
      <w:pPr>
        <w:widowControl w:val="0"/>
        <w:numPr>
          <w:ilvl w:val="0"/>
          <w:numId w:val="1"/>
        </w:numPr>
        <w:autoSpaceDE w:val="0"/>
        <w:spacing w:after="0" w:line="480" w:lineRule="auto"/>
        <w:rPr>
          <w:color w:val="000000"/>
        </w:rPr>
      </w:pPr>
      <w:r>
        <w:rPr>
          <w:color w:val="000000"/>
        </w:rPr>
        <w:t>Jak má vypadat ideální muž a žena?</w:t>
      </w:r>
    </w:p>
    <w:p w:rsidR="00995BD1" w:rsidRDefault="00995BD1" w:rsidP="00995BD1">
      <w:pPr>
        <w:widowControl w:val="0"/>
        <w:numPr>
          <w:ilvl w:val="0"/>
          <w:numId w:val="1"/>
        </w:numPr>
        <w:autoSpaceDE w:val="0"/>
        <w:spacing w:after="0" w:line="480" w:lineRule="auto"/>
        <w:rPr>
          <w:color w:val="000000"/>
        </w:rPr>
      </w:pPr>
      <w:r>
        <w:rPr>
          <w:color w:val="000000"/>
        </w:rPr>
        <w:t>Jsou aktuální i dnes?</w:t>
      </w:r>
    </w:p>
    <w:p w:rsidR="00995BD1" w:rsidRDefault="00995BD1" w:rsidP="00995BD1">
      <w:pPr>
        <w:widowControl w:val="0"/>
        <w:numPr>
          <w:ilvl w:val="0"/>
          <w:numId w:val="1"/>
        </w:numPr>
        <w:autoSpaceDE w:val="0"/>
        <w:spacing w:after="0" w:line="480" w:lineRule="auto"/>
        <w:rPr>
          <w:color w:val="000000"/>
        </w:rPr>
      </w:pPr>
      <w:r>
        <w:rPr>
          <w:color w:val="000000"/>
        </w:rPr>
        <w:t>Posuď jazykovou stránku textu. Jaké výrazy autor používá?</w:t>
      </w:r>
    </w:p>
    <w:p w:rsidR="00995BD1" w:rsidRDefault="00995BD1" w:rsidP="00995BD1">
      <w:pPr>
        <w:autoSpaceDE w:val="0"/>
        <w:spacing w:line="480" w:lineRule="auto"/>
        <w:rPr>
          <w:b/>
          <w:bCs/>
        </w:rPr>
      </w:pPr>
      <w:r>
        <w:rPr>
          <w:color w:val="000000"/>
        </w:rPr>
        <w:br/>
      </w:r>
    </w:p>
    <w:p w:rsidR="00995BD1" w:rsidRDefault="00995BD1" w:rsidP="00995BD1">
      <w:pPr>
        <w:autoSpaceDE w:val="0"/>
        <w:spacing w:line="480" w:lineRule="auto"/>
      </w:pPr>
      <w:r>
        <w:rPr>
          <w:b/>
          <w:bCs/>
        </w:rPr>
        <w:t>Opakování – vysvětli pojmy:</w:t>
      </w:r>
    </w:p>
    <w:p w:rsidR="00995BD1" w:rsidRDefault="00995BD1" w:rsidP="00995BD1">
      <w:pPr>
        <w:autoSpaceDE w:val="0"/>
        <w:spacing w:line="480" w:lineRule="auto"/>
      </w:pPr>
    </w:p>
    <w:p w:rsidR="00995BD1" w:rsidRDefault="00995BD1" w:rsidP="00995BD1">
      <w:pPr>
        <w:autoSpaceDE w:val="0"/>
        <w:spacing w:line="480" w:lineRule="auto"/>
      </w:pPr>
      <w:r>
        <w:t>akvadukt, freska, fórum, komedie, tragédie, polyteismus, mýtus, bajka, elegie, óda</w:t>
      </w:r>
    </w:p>
    <w:p w:rsidR="00640FD3" w:rsidRDefault="00640FD3">
      <w:pPr>
        <w:rPr>
          <w:szCs w:val="32"/>
        </w:rPr>
      </w:pPr>
    </w:p>
    <w:p w:rsidR="00640FD3" w:rsidRDefault="00640FD3">
      <w:pPr>
        <w:rPr>
          <w:szCs w:val="32"/>
        </w:rPr>
      </w:pPr>
    </w:p>
    <w:p w:rsidR="00640FD3" w:rsidRDefault="00640FD3"/>
    <w:sectPr w:rsidR="00640FD3" w:rsidSect="00995BD1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492" w:rsidRDefault="00274492">
      <w:pPr>
        <w:spacing w:after="0" w:line="240" w:lineRule="auto"/>
      </w:pPr>
      <w:r>
        <w:separator/>
      </w:r>
    </w:p>
  </w:endnote>
  <w:endnote w:type="continuationSeparator" w:id="0">
    <w:p w:rsidR="00274492" w:rsidRDefault="0027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FD3" w:rsidRDefault="00640FD3">
    <w:pPr>
      <w:pStyle w:val="Zpat"/>
    </w:pPr>
  </w:p>
  <w:p w:rsidR="00640FD3" w:rsidRDefault="00640FD3">
    <w:pPr>
      <w:pStyle w:val="Zpat"/>
    </w:pPr>
  </w:p>
  <w:p w:rsidR="00640FD3" w:rsidRDefault="00640FD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492" w:rsidRDefault="00274492">
      <w:pPr>
        <w:spacing w:after="0" w:line="240" w:lineRule="auto"/>
      </w:pPr>
      <w:r>
        <w:separator/>
      </w:r>
    </w:p>
  </w:footnote>
  <w:footnote w:type="continuationSeparator" w:id="0">
    <w:p w:rsidR="00274492" w:rsidRDefault="0027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FD3" w:rsidRDefault="001765DF">
    <w:pPr>
      <w:pStyle w:val="Zhlav"/>
    </w:pPr>
    <w:r>
      <w:rPr>
        <w:noProof/>
        <w:lang w:eastAsia="cs-CZ"/>
      </w:rPr>
      <w:drawing>
        <wp:inline distT="0" distB="0" distL="0" distR="0">
          <wp:extent cx="5970905" cy="146050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0905" cy="14605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BD1" w:rsidRDefault="00995BD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7FB4CD1"/>
    <w:multiLevelType w:val="hybridMultilevel"/>
    <w:tmpl w:val="0C928DEE"/>
    <w:lvl w:ilvl="0" w:tplc="58507F38">
      <w:start w:val="6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8"/>
  <w:defaultTableStyle w:val="Normln"/>
  <w:drawingGridHorizontalSpacing w:val="11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66C"/>
    <w:rsid w:val="00146668"/>
    <w:rsid w:val="001765DF"/>
    <w:rsid w:val="00274492"/>
    <w:rsid w:val="00640FD3"/>
    <w:rsid w:val="00737CAF"/>
    <w:rsid w:val="007A366C"/>
    <w:rsid w:val="00995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customStyle="1" w:styleId="ZhlavChar">
    <w:name w:val="Záhlaví Char"/>
    <w:basedOn w:val="Standardnpsmoodstavce1"/>
  </w:style>
  <w:style w:type="character" w:customStyle="1" w:styleId="ZpatChar">
    <w:name w:val="Zápatí Char"/>
    <w:basedOn w:val="Standardnpsmoodstavce1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Hořice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cp:lastModifiedBy>Dum</cp:lastModifiedBy>
  <cp:revision>2</cp:revision>
  <cp:lastPrinted>2013-10-10T08:06:00Z</cp:lastPrinted>
  <dcterms:created xsi:type="dcterms:W3CDTF">2014-02-15T17:22:00Z</dcterms:created>
  <dcterms:modified xsi:type="dcterms:W3CDTF">2014-02-15T17:22:00Z</dcterms:modified>
</cp:coreProperties>
</file>