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985" w:rsidRDefault="00436581" w:rsidP="00725985">
      <w:r>
        <w:rPr>
          <w:noProof/>
          <w:lang w:eastAsia="cs-CZ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5985" w:rsidRDefault="00725985" w:rsidP="00725985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725985" w:rsidRPr="00144F99" w:rsidRDefault="00725985" w:rsidP="00725985">
            <w:r w:rsidRPr="00144F99">
              <w:t>Základní škola a mateřská škola Bohdalov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725985" w:rsidRPr="00144F99" w:rsidRDefault="00725985" w:rsidP="00725985">
            <w:r>
              <w:t xml:space="preserve"> CZ.1.07/1.4.00/21.3806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725985" w:rsidRPr="00144F99" w:rsidRDefault="00725985" w:rsidP="00725985">
            <w:r>
              <w:t>III/2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>
              <w:t>VZDĚLÁVACÍ OBLAST</w:t>
            </w:r>
            <w:r w:rsidRPr="00144F99">
              <w:t>:</w:t>
            </w:r>
          </w:p>
        </w:tc>
        <w:tc>
          <w:tcPr>
            <w:tcW w:w="5924" w:type="dxa"/>
            <w:vAlign w:val="center"/>
          </w:tcPr>
          <w:p w:rsidR="00725985" w:rsidRPr="00144F99" w:rsidRDefault="00725985" w:rsidP="00725985">
            <w:r>
              <w:t>Člověk a příroda, Fyzika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>
              <w:t>ROČNÍK:</w:t>
            </w:r>
          </w:p>
        </w:tc>
        <w:tc>
          <w:tcPr>
            <w:tcW w:w="5924" w:type="dxa"/>
            <w:vAlign w:val="center"/>
          </w:tcPr>
          <w:p w:rsidR="00725985" w:rsidRPr="00144F99" w:rsidRDefault="00AE7912" w:rsidP="00725985">
            <w:r>
              <w:t>8</w:t>
            </w:r>
            <w:r w:rsidR="00725985">
              <w:t>.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725985" w:rsidRPr="00144F99" w:rsidRDefault="00AB2328" w:rsidP="00725985">
            <w:r>
              <w:t>VY_32_INOVACE_12</w:t>
            </w:r>
            <w:r w:rsidR="001E5EF3">
              <w:t>_8</w:t>
            </w:r>
            <w:r w:rsidR="00725985">
              <w:t xml:space="preserve">F- </w:t>
            </w:r>
            <w:r w:rsidR="00705BC0">
              <w:t>Změny</w:t>
            </w:r>
            <w:r w:rsidR="00DD26AC">
              <w:t xml:space="preserve"> skupenství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725985" w:rsidRPr="00144F99" w:rsidRDefault="00725985" w:rsidP="00725985">
            <w:r>
              <w:t>Mgr. Jitka Fejtová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725985" w:rsidRPr="00144F99" w:rsidRDefault="00DD26AC" w:rsidP="00725985">
            <w:r>
              <w:t>leden</w:t>
            </w:r>
            <w:r w:rsidR="00725985">
              <w:t xml:space="preserve"> 201</w:t>
            </w:r>
            <w:r>
              <w:t>4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725985" w:rsidRPr="009C27C8" w:rsidRDefault="00DD26AC" w:rsidP="00725985">
            <w:r>
              <w:t>17.1.2014</w:t>
            </w:r>
          </w:p>
        </w:tc>
      </w:tr>
      <w:tr w:rsidR="00725985" w:rsidRPr="00144F99" w:rsidTr="00725985">
        <w:trPr>
          <w:trHeight w:val="860"/>
          <w:jc w:val="center"/>
        </w:trPr>
        <w:tc>
          <w:tcPr>
            <w:tcW w:w="2844" w:type="dxa"/>
            <w:vAlign w:val="center"/>
          </w:tcPr>
          <w:p w:rsidR="00725985" w:rsidRPr="00144F99" w:rsidRDefault="00725985" w:rsidP="00725985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725985" w:rsidRPr="00144F99" w:rsidRDefault="0030127A" w:rsidP="00BB1E57">
            <w:pPr>
              <w:jc w:val="both"/>
            </w:pPr>
            <w:r w:rsidRPr="0052330B">
              <w:t xml:space="preserve">Materiál </w:t>
            </w:r>
            <w:r>
              <w:t>slouží</w:t>
            </w:r>
            <w:r w:rsidRPr="0052330B">
              <w:t xml:space="preserve"> </w:t>
            </w:r>
            <w:r>
              <w:t xml:space="preserve">jako </w:t>
            </w:r>
            <w:r w:rsidR="00731E71">
              <w:t>pracovní list</w:t>
            </w:r>
            <w:r>
              <w:t xml:space="preserve"> </w:t>
            </w:r>
            <w:r w:rsidR="00731E71">
              <w:t xml:space="preserve">na zopakování </w:t>
            </w:r>
            <w:r>
              <w:t>znalostí</w:t>
            </w:r>
            <w:r w:rsidR="00CF2101">
              <w:t xml:space="preserve"> o </w:t>
            </w:r>
            <w:r w:rsidR="0078509D">
              <w:t>změnách skupenství – tání, tuhnutí, vypařování, var, kapalnění, sublimace a desublimace</w:t>
            </w:r>
            <w:r w:rsidR="00731E71">
              <w:t>,</w:t>
            </w:r>
            <w:r w:rsidR="0078509D">
              <w:t xml:space="preserve"> výpočtu skupenského tepla a popisu činnosti pístových spalovacích motorů nebo ho lze použít jako písemnou práci na ověření znalostí tohoto učiva.</w:t>
            </w:r>
          </w:p>
        </w:tc>
      </w:tr>
    </w:tbl>
    <w:p w:rsidR="00725985" w:rsidRDefault="00725985" w:rsidP="00725985"/>
    <w:p w:rsidR="00725985" w:rsidRPr="0010651E" w:rsidRDefault="00725985" w:rsidP="00725985"/>
    <w:p w:rsidR="00725985" w:rsidRDefault="00725985" w:rsidP="00725985">
      <w:pPr>
        <w:rPr>
          <w:b/>
          <w:sz w:val="32"/>
          <w:szCs w:val="32"/>
        </w:rPr>
      </w:pPr>
    </w:p>
    <w:p w:rsidR="00725985" w:rsidRDefault="00725985" w:rsidP="00725985">
      <w:pPr>
        <w:rPr>
          <w:b/>
          <w:sz w:val="32"/>
          <w:szCs w:val="32"/>
        </w:rPr>
      </w:pPr>
    </w:p>
    <w:p w:rsidR="00725985" w:rsidRDefault="00725985" w:rsidP="00725985">
      <w:pPr>
        <w:rPr>
          <w:b/>
          <w:sz w:val="32"/>
          <w:szCs w:val="32"/>
        </w:rPr>
      </w:pPr>
    </w:p>
    <w:p w:rsidR="00725985" w:rsidRDefault="00725985" w:rsidP="00725985">
      <w:pPr>
        <w:rPr>
          <w:b/>
          <w:sz w:val="32"/>
          <w:szCs w:val="32"/>
        </w:rPr>
      </w:pPr>
    </w:p>
    <w:p w:rsidR="00770E11" w:rsidRPr="00BB1E57" w:rsidRDefault="00725985" w:rsidP="00BB1E57">
      <w:pPr>
        <w:rPr>
          <w:sz w:val="28"/>
          <w:szCs w:val="28"/>
        </w:rPr>
      </w:pPr>
      <w:r w:rsidRPr="000A5AC3">
        <w:rPr>
          <w:sz w:val="28"/>
          <w:szCs w:val="28"/>
        </w:rPr>
        <w:lastRenderedPageBreak/>
        <w:t>ZADÁNÍ:</w:t>
      </w:r>
    </w:p>
    <w:p w:rsidR="00DD26AC" w:rsidRPr="00DD26AC" w:rsidRDefault="00436581" w:rsidP="00DD26AC">
      <w:pPr>
        <w:spacing w:line="480" w:lineRule="auto"/>
        <w:jc w:val="center"/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590550</wp:posOffset>
            </wp:positionV>
            <wp:extent cx="1371600" cy="913765"/>
            <wp:effectExtent l="19050" t="0" r="0" b="0"/>
            <wp:wrapSquare wrapText="bothSides"/>
            <wp:docPr id="15" name="obrázek 15" descr="MP90040703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P90040703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13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5BC0">
        <w:rPr>
          <w:b/>
          <w:sz w:val="40"/>
          <w:szCs w:val="40"/>
        </w:rPr>
        <w:t>Změny</w:t>
      </w:r>
      <w:r w:rsidR="00DD26AC">
        <w:rPr>
          <w:b/>
          <w:sz w:val="40"/>
          <w:szCs w:val="40"/>
        </w:rPr>
        <w:t xml:space="preserve"> skupenství</w:t>
      </w: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Co je to teplota tání a na čem závisí?</w:t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jc w:val="both"/>
      </w:pPr>
    </w:p>
    <w:p w:rsidR="00DD26AC" w:rsidRDefault="00436581" w:rsidP="00DD26AC">
      <w:pPr>
        <w:pStyle w:val="Odstavecseseznamem"/>
        <w:numPr>
          <w:ilvl w:val="0"/>
          <w:numId w:val="17"/>
        </w:num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52070</wp:posOffset>
            </wp:positionV>
            <wp:extent cx="1028700" cy="1028700"/>
            <wp:effectExtent l="19050" t="0" r="0" b="0"/>
            <wp:wrapSquare wrapText="bothSides"/>
            <wp:docPr id="14" name="obrázek 14" descr="MC90033428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C900334288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26AC">
        <w:t>Co znamená děj tuhnutí?</w:t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Co je to anomálie vody?</w:t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Jakými 3 způsoby můžeme urychlit vypařování?</w:t>
      </w:r>
    </w:p>
    <w:p w:rsidR="00DD26AC" w:rsidRDefault="00436581" w:rsidP="00DD26AC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82550</wp:posOffset>
            </wp:positionV>
            <wp:extent cx="746125" cy="800100"/>
            <wp:effectExtent l="19050" t="0" r="0" b="0"/>
            <wp:wrapSquare wrapText="bothSides"/>
            <wp:docPr id="13" name="obrázek 13" descr="MC9004262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2629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Vysvětli pojem měrné skupenské teplo varu.</w:t>
      </w:r>
    </w:p>
    <w:p w:rsidR="00DD26AC" w:rsidRDefault="00DD26AC" w:rsidP="00DD26AC">
      <w:pPr>
        <w:pStyle w:val="Odstavecseseznamem"/>
        <w:jc w:val="both"/>
      </w:pPr>
    </w:p>
    <w:p w:rsidR="00DD26AC" w:rsidRDefault="00436581" w:rsidP="00DD26AC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120650</wp:posOffset>
            </wp:positionV>
            <wp:extent cx="914400" cy="652780"/>
            <wp:effectExtent l="0" t="0" r="0" b="0"/>
            <wp:wrapSquare wrapText="bothSides"/>
            <wp:docPr id="11" name="obrázek 11" descr="MC9002523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252339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5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Vysvětli, jak závisí teplota varu kapaliny na tlaku nad povrchem kapaliny.</w:t>
      </w:r>
    </w:p>
    <w:p w:rsidR="00DD26AC" w:rsidRDefault="00436581" w:rsidP="00DD26AC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167005</wp:posOffset>
            </wp:positionV>
            <wp:extent cx="839470" cy="1257300"/>
            <wp:effectExtent l="19050" t="0" r="0" b="0"/>
            <wp:wrapSquare wrapText="bothSides"/>
            <wp:docPr id="19" name="obrázek 19" descr="MP9004067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P900406748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6AC" w:rsidRDefault="00DD26AC" w:rsidP="00DD26AC">
      <w:pPr>
        <w:pStyle w:val="Odstavecseseznamem"/>
        <w:jc w:val="both"/>
      </w:pPr>
    </w:p>
    <w:p w:rsidR="00DD26AC" w:rsidRDefault="00436581" w:rsidP="00DD26AC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38100</wp:posOffset>
            </wp:positionV>
            <wp:extent cx="800100" cy="732790"/>
            <wp:effectExtent l="19050" t="0" r="0" b="0"/>
            <wp:wrapSquare wrapText="bothSides"/>
            <wp:docPr id="10" name="obrázek 10" descr="MC9004418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44185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Co je to kapalnění?</w:t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Jak vzniká jinovatka?</w:t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Jaké teplo přijme ocelové těleso o hmotnosti 150 kg zahřáté na teplotu tání, aby se roztálo? Měrné skupenské teplo tání oceli je 260 kJ/kg.</w:t>
      </w:r>
    </w:p>
    <w:p w:rsidR="00DD26AC" w:rsidRDefault="00436581" w:rsidP="00DD26AC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114300</wp:posOffset>
            </wp:positionV>
            <wp:extent cx="779780" cy="800100"/>
            <wp:effectExtent l="19050" t="0" r="1270" b="0"/>
            <wp:wrapSquare wrapText="bothSides"/>
            <wp:docPr id="17" name="obrázek 17" descr="MC90043768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C90043768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Popiš zážehový čtyřdobý motor (palivo, pracovní doby, způsob zapálení směsi ve válci, použití).</w:t>
      </w:r>
    </w:p>
    <w:p w:rsidR="00DD26AC" w:rsidRDefault="00DD26AC" w:rsidP="00DD26AC">
      <w:pPr>
        <w:pStyle w:val="Odstavecseseznamem"/>
        <w:jc w:val="both"/>
      </w:pPr>
    </w:p>
    <w:p w:rsidR="00DD26AC" w:rsidRDefault="00436581" w:rsidP="00DD26AC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91440</wp:posOffset>
            </wp:positionV>
            <wp:extent cx="999490" cy="1061720"/>
            <wp:effectExtent l="19050" t="0" r="0" b="0"/>
            <wp:wrapSquare wrapText="bothSides"/>
            <wp:docPr id="16" name="obrázek 16" descr="MC90033846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338464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06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Jaký materiál se používá na výrobu dies</w:t>
      </w:r>
      <w:r w:rsidR="00436581">
        <w:t>e</w:t>
      </w:r>
      <w:r>
        <w:t>lových motorů a proč?</w:t>
      </w:r>
    </w:p>
    <w:p w:rsidR="00DD26AC" w:rsidRDefault="00DD26AC" w:rsidP="00DD26AC">
      <w:pPr>
        <w:pStyle w:val="Odstavecseseznamem"/>
        <w:jc w:val="both"/>
      </w:pPr>
    </w:p>
    <w:p w:rsidR="00DD26AC" w:rsidRDefault="00436581" w:rsidP="00DD26AC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76835</wp:posOffset>
            </wp:positionV>
            <wp:extent cx="1079500" cy="1250315"/>
            <wp:effectExtent l="19050" t="0" r="6350" b="0"/>
            <wp:wrapSquare wrapText="bothSides"/>
            <wp:docPr id="18" name="obrázek 18" descr="MC9003713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371394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6AC" w:rsidRDefault="00DD26AC" w:rsidP="00DD26AC">
      <w:pPr>
        <w:pStyle w:val="Odstavecseseznamem"/>
        <w:jc w:val="both"/>
      </w:pPr>
    </w:p>
    <w:p w:rsidR="00DD26AC" w:rsidRDefault="00DD26AC" w:rsidP="00DD26AC">
      <w:pPr>
        <w:pStyle w:val="Odstavecseseznamem"/>
        <w:numPr>
          <w:ilvl w:val="0"/>
          <w:numId w:val="17"/>
        </w:numPr>
        <w:jc w:val="both"/>
      </w:pPr>
      <w:r>
        <w:t>Uveď nevýhodu používání dvoudobého zážehového motoru.</w:t>
      </w:r>
    </w:p>
    <w:p w:rsidR="00724910" w:rsidRDefault="00724910" w:rsidP="00725985">
      <w:pPr>
        <w:rPr>
          <w:sz w:val="28"/>
          <w:szCs w:val="28"/>
        </w:rPr>
      </w:pPr>
    </w:p>
    <w:p w:rsidR="00725985" w:rsidRPr="000A5AC3" w:rsidRDefault="00725985" w:rsidP="00725985">
      <w:pPr>
        <w:rPr>
          <w:sz w:val="28"/>
          <w:szCs w:val="28"/>
        </w:rPr>
      </w:pPr>
      <w:r w:rsidRPr="000A5AC3">
        <w:rPr>
          <w:sz w:val="28"/>
          <w:szCs w:val="28"/>
        </w:rPr>
        <w:lastRenderedPageBreak/>
        <w:t>ŘEŠENÍ:</w:t>
      </w:r>
    </w:p>
    <w:p w:rsidR="0078509D" w:rsidRPr="00DD26AC" w:rsidRDefault="00705BC0" w:rsidP="0078509D">
      <w:pPr>
        <w:spacing w:line="48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Změny</w:t>
      </w:r>
      <w:r w:rsidR="0078509D">
        <w:rPr>
          <w:b/>
          <w:sz w:val="40"/>
          <w:szCs w:val="40"/>
        </w:rPr>
        <w:t xml:space="preserve"> skupenství</w:t>
      </w:r>
    </w:p>
    <w:p w:rsidR="0078509D" w:rsidRDefault="00436581" w:rsidP="00AC6959">
      <w:pPr>
        <w:pStyle w:val="Odstavecseseznamem"/>
        <w:numPr>
          <w:ilvl w:val="0"/>
          <w:numId w:val="18"/>
        </w:num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11430</wp:posOffset>
            </wp:positionV>
            <wp:extent cx="1371600" cy="913765"/>
            <wp:effectExtent l="19050" t="0" r="0" b="0"/>
            <wp:wrapSquare wrapText="bothSides"/>
            <wp:docPr id="25" name="obrázek 25" descr="MP90040703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P90040703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13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509D">
        <w:t>Co je to teplota tání a na čem závisí?</w:t>
      </w:r>
    </w:p>
    <w:p w:rsidR="0078509D" w:rsidRPr="0078509D" w:rsidRDefault="0078509D" w:rsidP="0078509D">
      <w:pPr>
        <w:pStyle w:val="Odstavecseseznamem"/>
        <w:jc w:val="both"/>
        <w:rPr>
          <w:color w:val="FF0000"/>
        </w:rPr>
      </w:pPr>
      <w:r>
        <w:rPr>
          <w:color w:val="FF0000"/>
        </w:rPr>
        <w:t>- teplota, při které látka taje</w:t>
      </w:r>
    </w:p>
    <w:p w:rsidR="0078509D" w:rsidRPr="00721BAE" w:rsidRDefault="00721BAE" w:rsidP="0078509D">
      <w:pPr>
        <w:pStyle w:val="Odstavecseseznamem"/>
        <w:jc w:val="both"/>
        <w:rPr>
          <w:color w:val="FF0000"/>
        </w:rPr>
      </w:pPr>
      <w:r>
        <w:rPr>
          <w:color w:val="FF0000"/>
        </w:rPr>
        <w:t>- na druhu látky, na tlaku</w:t>
      </w:r>
    </w:p>
    <w:p w:rsidR="0078509D" w:rsidRDefault="00436581" w:rsidP="0078509D">
      <w:pPr>
        <w:pStyle w:val="Odstavecseseznamem"/>
        <w:numPr>
          <w:ilvl w:val="0"/>
          <w:numId w:val="18"/>
        </w:num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57150</wp:posOffset>
            </wp:positionV>
            <wp:extent cx="1028700" cy="1028700"/>
            <wp:effectExtent l="19050" t="0" r="0" b="0"/>
            <wp:wrapSquare wrapText="bothSides"/>
            <wp:docPr id="24" name="obrázek 24" descr="MC90033428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C900334288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509D">
        <w:t>Co znamená děj tuhnutí?</w:t>
      </w:r>
    </w:p>
    <w:p w:rsidR="0078509D" w:rsidRPr="00721BAE" w:rsidRDefault="00721BAE" w:rsidP="0078509D">
      <w:pPr>
        <w:pStyle w:val="Odstavecseseznamem"/>
        <w:jc w:val="both"/>
        <w:rPr>
          <w:color w:val="FF0000"/>
        </w:rPr>
      </w:pPr>
      <w:r>
        <w:rPr>
          <w:color w:val="FF0000"/>
        </w:rPr>
        <w:t>- změna kapalného skupenství na pevné</w:t>
      </w:r>
    </w:p>
    <w:p w:rsidR="0078509D" w:rsidRDefault="0078509D" w:rsidP="0078509D">
      <w:pPr>
        <w:pStyle w:val="Odstavecseseznamem"/>
        <w:jc w:val="both"/>
      </w:pP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Co je to anomálie vody?</w:t>
      </w:r>
    </w:p>
    <w:p w:rsidR="0078509D" w:rsidRPr="00721BAE" w:rsidRDefault="00721BAE" w:rsidP="0078509D">
      <w:pPr>
        <w:pStyle w:val="Odstavecseseznamem"/>
        <w:jc w:val="both"/>
        <w:rPr>
          <w:color w:val="FF0000"/>
        </w:rPr>
      </w:pPr>
      <w:r>
        <w:rPr>
          <w:color w:val="FF0000"/>
        </w:rPr>
        <w:t>- největší hustotu má voda při 4 °C</w:t>
      </w:r>
    </w:p>
    <w:p w:rsidR="0078509D" w:rsidRDefault="0078509D" w:rsidP="0078509D">
      <w:pPr>
        <w:pStyle w:val="Odstavecseseznamem"/>
        <w:jc w:val="both"/>
      </w:pPr>
    </w:p>
    <w:p w:rsidR="0078509D" w:rsidRDefault="00436581" w:rsidP="0078509D">
      <w:pPr>
        <w:pStyle w:val="Odstavecseseznamem"/>
        <w:numPr>
          <w:ilvl w:val="0"/>
          <w:numId w:val="18"/>
        </w:num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148590</wp:posOffset>
            </wp:positionV>
            <wp:extent cx="746125" cy="800100"/>
            <wp:effectExtent l="19050" t="0" r="0" b="0"/>
            <wp:wrapSquare wrapText="bothSides"/>
            <wp:docPr id="23" name="obrázek 23" descr="MC9004262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C90042629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509D">
        <w:t>Jakými 3 způsoby můžeme urychlit vypařování?</w:t>
      </w:r>
    </w:p>
    <w:p w:rsidR="0078509D" w:rsidRDefault="00721BAE" w:rsidP="0078509D">
      <w:pPr>
        <w:pStyle w:val="Odstavecseseznamem"/>
        <w:jc w:val="both"/>
      </w:pPr>
      <w:r>
        <w:rPr>
          <w:color w:val="FF0000"/>
        </w:rPr>
        <w:t>- vyšší teplota, větší plocha, odstraňování par nad povrchem</w:t>
      </w:r>
    </w:p>
    <w:p w:rsidR="0078509D" w:rsidRDefault="0078509D" w:rsidP="00AC6959">
      <w:pPr>
        <w:pStyle w:val="Odstavecseseznamem"/>
        <w:ind w:left="0"/>
        <w:jc w:val="both"/>
      </w:pP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Vysvětli pojem měrné skupenské teplo varu.</w:t>
      </w:r>
    </w:p>
    <w:p w:rsidR="0078509D" w:rsidRPr="00721BAE" w:rsidRDefault="00436581" w:rsidP="0078509D">
      <w:pPr>
        <w:pStyle w:val="Odstavecseseznamem"/>
        <w:jc w:val="both"/>
        <w:rPr>
          <w:color w:val="FF0000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266700</wp:posOffset>
            </wp:positionV>
            <wp:extent cx="914400" cy="652780"/>
            <wp:effectExtent l="0" t="0" r="0" b="0"/>
            <wp:wrapSquare wrapText="bothSides"/>
            <wp:docPr id="22" name="obrázek 22" descr="MC9002523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C900252339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5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1BAE">
        <w:rPr>
          <w:color w:val="FF0000"/>
        </w:rPr>
        <w:t>- teplo, které přijme 1 kg kapalné látky při teplotě varu a normálním tlaku</w:t>
      </w:r>
      <w:r w:rsidR="0093100D">
        <w:rPr>
          <w:color w:val="FF0000"/>
        </w:rPr>
        <w:t>, aby se změnil na plyn téže teploty</w:t>
      </w:r>
    </w:p>
    <w:p w:rsidR="0078509D" w:rsidRDefault="0078509D" w:rsidP="00AC6959">
      <w:pPr>
        <w:pStyle w:val="Odstavecseseznamem"/>
        <w:ind w:left="0"/>
        <w:jc w:val="both"/>
      </w:pP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Vysvětli, jak závisí teplota varu kapaliny na tlaku nad povrchem kapaliny.</w:t>
      </w:r>
    </w:p>
    <w:p w:rsidR="0078509D" w:rsidRDefault="00436581" w:rsidP="0078509D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76200</wp:posOffset>
            </wp:positionV>
            <wp:extent cx="839470" cy="1257300"/>
            <wp:effectExtent l="19050" t="0" r="0" b="0"/>
            <wp:wrapSquare wrapText="bothSides"/>
            <wp:docPr id="29" name="obrázek 29" descr="MP9004067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P900406748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00D">
        <w:rPr>
          <w:color w:val="FF0000"/>
        </w:rPr>
        <w:t>- čím vyšší tlak, tím vyšší teplota varu</w:t>
      </w:r>
    </w:p>
    <w:p w:rsidR="0093100D" w:rsidRDefault="0093100D" w:rsidP="0093100D">
      <w:pPr>
        <w:pStyle w:val="Odstavecseseznamem"/>
        <w:jc w:val="both"/>
      </w:pPr>
      <w:r>
        <w:rPr>
          <w:color w:val="FF0000"/>
        </w:rPr>
        <w:t>- čím nižší tlak, tím nižší teplota varu</w:t>
      </w:r>
    </w:p>
    <w:p w:rsidR="0078509D" w:rsidRDefault="00436581" w:rsidP="0078509D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25400</wp:posOffset>
            </wp:positionV>
            <wp:extent cx="800100" cy="732790"/>
            <wp:effectExtent l="19050" t="0" r="0" b="0"/>
            <wp:wrapSquare wrapText="bothSides"/>
            <wp:docPr id="21" name="obrázek 21" descr="MC9004418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C90044185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09D" w:rsidRDefault="0078509D" w:rsidP="0078509D">
      <w:pPr>
        <w:pStyle w:val="Odstavecseseznamem"/>
        <w:jc w:val="both"/>
      </w:pP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Co je to kapalnění?</w:t>
      </w:r>
    </w:p>
    <w:p w:rsidR="0078509D" w:rsidRPr="0093100D" w:rsidRDefault="0093100D" w:rsidP="0078509D">
      <w:pPr>
        <w:pStyle w:val="Odstavecseseznamem"/>
        <w:jc w:val="both"/>
        <w:rPr>
          <w:color w:val="FF0000"/>
        </w:rPr>
      </w:pPr>
      <w:r>
        <w:rPr>
          <w:color w:val="FF0000"/>
        </w:rPr>
        <w:t>- změna plynného skupenství na kapalné</w:t>
      </w:r>
    </w:p>
    <w:p w:rsidR="0078509D" w:rsidRDefault="0078509D" w:rsidP="0078509D">
      <w:pPr>
        <w:pStyle w:val="Odstavecseseznamem"/>
        <w:jc w:val="both"/>
      </w:pP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Jak vzniká jinovatka?</w:t>
      </w:r>
    </w:p>
    <w:p w:rsidR="0078509D" w:rsidRPr="0093100D" w:rsidRDefault="0093100D" w:rsidP="0078509D">
      <w:pPr>
        <w:pStyle w:val="Odstavecseseznamem"/>
        <w:jc w:val="both"/>
        <w:rPr>
          <w:color w:val="FF0000"/>
        </w:rPr>
      </w:pPr>
      <w:r>
        <w:rPr>
          <w:color w:val="FF0000"/>
        </w:rPr>
        <w:t>- pokud je zimní slunečný den, ve vzduchu je hodně vodní páry, v noci se ochladí a pára nesublimuje na krystalky ledu na větvích</w:t>
      </w:r>
    </w:p>
    <w:p w:rsidR="0078509D" w:rsidRDefault="0078509D" w:rsidP="0078509D">
      <w:pPr>
        <w:pStyle w:val="Odstavecseseznamem"/>
        <w:jc w:val="both"/>
      </w:pPr>
    </w:p>
    <w:p w:rsidR="0078509D" w:rsidRDefault="0078509D" w:rsidP="0078509D">
      <w:pPr>
        <w:pStyle w:val="Odstavecseseznamem"/>
        <w:jc w:val="both"/>
      </w:pP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Jaké teplo přijme ocelové těleso o hmotnosti 150 kg zahřáté na teplotu tání, aby se roztálo? Měrné skupenské teplo tání oceli je 260 kJ/kg.</w:t>
      </w:r>
    </w:p>
    <w:p w:rsidR="0078509D" w:rsidRDefault="00436581" w:rsidP="0078509D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106680</wp:posOffset>
            </wp:positionV>
            <wp:extent cx="779780" cy="800100"/>
            <wp:effectExtent l="19050" t="0" r="1270" b="0"/>
            <wp:wrapSquare wrapText="bothSides"/>
            <wp:docPr id="27" name="obrázek 27" descr="MC90043768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C90043768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100D">
        <w:rPr>
          <w:color w:val="FF0000"/>
        </w:rPr>
        <w:t>L</w:t>
      </w:r>
      <w:r w:rsidR="0093100D" w:rsidRPr="0093100D">
        <w:rPr>
          <w:color w:val="FF0000"/>
          <w:vertAlign w:val="subscript"/>
        </w:rPr>
        <w:t>v</w:t>
      </w:r>
      <w:r w:rsidR="0093100D">
        <w:rPr>
          <w:color w:val="FF0000"/>
        </w:rPr>
        <w:t xml:space="preserve"> = m . lv = 150 . 260 = 39 000 kJ</w:t>
      </w:r>
    </w:p>
    <w:p w:rsidR="0078509D" w:rsidRDefault="0078509D" w:rsidP="00AC6959">
      <w:pPr>
        <w:pStyle w:val="Odstavecseseznamem"/>
        <w:ind w:left="0"/>
        <w:jc w:val="both"/>
      </w:pP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Popiš zážehový čtyřdobý motor (palivo, pracovní doby, způsob zapálení směsi ve válci, použití).</w:t>
      </w:r>
    </w:p>
    <w:p w:rsidR="0078509D" w:rsidRPr="0093100D" w:rsidRDefault="0093100D" w:rsidP="0078509D">
      <w:pPr>
        <w:pStyle w:val="Odstavecseseznamem"/>
        <w:jc w:val="both"/>
        <w:rPr>
          <w:color w:val="FF0000"/>
        </w:rPr>
      </w:pPr>
      <w:r>
        <w:rPr>
          <w:color w:val="FF0000"/>
        </w:rPr>
        <w:t xml:space="preserve">- </w:t>
      </w:r>
      <w:r w:rsidR="004A6024">
        <w:rPr>
          <w:color w:val="FF0000"/>
        </w:rPr>
        <w:t>směs benzinu a vzduchu, 4 pracovní doby – sání, stlačování, rozpínání, výfuk, zapálení elektrickou jiskrou, v automobilech</w:t>
      </w:r>
    </w:p>
    <w:p w:rsidR="0078509D" w:rsidRDefault="00436581" w:rsidP="00AC6959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84455</wp:posOffset>
            </wp:positionV>
            <wp:extent cx="999490" cy="1061720"/>
            <wp:effectExtent l="19050" t="0" r="0" b="0"/>
            <wp:wrapSquare wrapText="bothSides"/>
            <wp:docPr id="26" name="obrázek 26" descr="MC90033846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C900338464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06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Jaký materiál se používá na výrobu dies</w:t>
      </w:r>
      <w:r w:rsidR="00436581">
        <w:t>e</w:t>
      </w:r>
      <w:r>
        <w:t>lových motorů a proč?</w:t>
      </w:r>
    </w:p>
    <w:p w:rsidR="0078509D" w:rsidRPr="00596659" w:rsidRDefault="00596659" w:rsidP="0078509D">
      <w:pPr>
        <w:pStyle w:val="Odstavecseseznamem"/>
        <w:jc w:val="both"/>
        <w:rPr>
          <w:color w:val="FF0000"/>
        </w:rPr>
      </w:pPr>
      <w:r>
        <w:rPr>
          <w:color w:val="FF0000"/>
        </w:rPr>
        <w:t xml:space="preserve">- </w:t>
      </w:r>
      <w:r w:rsidR="00AC6959">
        <w:rPr>
          <w:color w:val="FF0000"/>
        </w:rPr>
        <w:t>masivní a pevné materiály, musí vydržet velký tlak při stlačování vzduchu</w:t>
      </w:r>
    </w:p>
    <w:p w:rsidR="0078509D" w:rsidRDefault="0078509D" w:rsidP="0078509D">
      <w:pPr>
        <w:pStyle w:val="Odstavecseseznamem"/>
        <w:jc w:val="both"/>
      </w:pPr>
    </w:p>
    <w:p w:rsidR="0078509D" w:rsidRDefault="00436581" w:rsidP="0078509D">
      <w:pPr>
        <w:pStyle w:val="Odstavecseseznamem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69215</wp:posOffset>
            </wp:positionV>
            <wp:extent cx="1079500" cy="1250315"/>
            <wp:effectExtent l="19050" t="0" r="6350" b="0"/>
            <wp:wrapSquare wrapText="bothSides"/>
            <wp:docPr id="28" name="obrázek 28" descr="MC9003713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C900371394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09D" w:rsidRDefault="0078509D" w:rsidP="0078509D">
      <w:pPr>
        <w:pStyle w:val="Odstavecseseznamem"/>
        <w:numPr>
          <w:ilvl w:val="0"/>
          <w:numId w:val="18"/>
        </w:numPr>
        <w:jc w:val="both"/>
      </w:pPr>
      <w:r>
        <w:t>Uveď nevýhodu používání dvoudobého zážehového motoru.</w:t>
      </w:r>
    </w:p>
    <w:p w:rsidR="0078509D" w:rsidRPr="00AC6959" w:rsidRDefault="00AC6959" w:rsidP="00AC6959">
      <w:pPr>
        <w:ind w:left="708"/>
        <w:rPr>
          <w:color w:val="FF0000"/>
        </w:rPr>
      </w:pPr>
      <w:r w:rsidRPr="00AC6959">
        <w:rPr>
          <w:color w:val="FF0000"/>
        </w:rPr>
        <w:t>- ekolo</w:t>
      </w:r>
      <w:r>
        <w:rPr>
          <w:color w:val="FF0000"/>
        </w:rPr>
        <w:t>gicky nešetrné, do ovzduší unikají škodlivé látky</w:t>
      </w:r>
    </w:p>
    <w:p w:rsidR="00AC6959" w:rsidRPr="00AC6959" w:rsidRDefault="00AC6959" w:rsidP="00AC6959">
      <w:pPr>
        <w:ind w:left="708"/>
        <w:rPr>
          <w:color w:val="FF0000"/>
          <w:sz w:val="28"/>
          <w:szCs w:val="28"/>
        </w:rPr>
      </w:pPr>
    </w:p>
    <w:p w:rsidR="00725985" w:rsidRDefault="00725985" w:rsidP="00725985">
      <w:pPr>
        <w:rPr>
          <w:sz w:val="28"/>
          <w:szCs w:val="28"/>
        </w:rPr>
      </w:pPr>
      <w:r>
        <w:rPr>
          <w:sz w:val="28"/>
          <w:szCs w:val="28"/>
        </w:rPr>
        <w:lastRenderedPageBreak/>
        <w:t>CITACE A ZDROJE</w:t>
      </w:r>
      <w:r w:rsidRPr="000A5AC3">
        <w:rPr>
          <w:sz w:val="28"/>
          <w:szCs w:val="28"/>
        </w:rPr>
        <w:t>:</w:t>
      </w:r>
    </w:p>
    <w:p w:rsidR="00725985" w:rsidRDefault="00725985" w:rsidP="00725985">
      <w:pPr>
        <w:rPr>
          <w:sz w:val="28"/>
          <w:szCs w:val="28"/>
        </w:rPr>
      </w:pPr>
    </w:p>
    <w:p w:rsidR="00C40D45" w:rsidRDefault="00C40D45" w:rsidP="00725985"/>
    <w:p w:rsidR="00C40D45" w:rsidRDefault="00C40D45" w:rsidP="00725985">
      <w:r>
        <w:t>Ilustrace: kliparty MS Office</w:t>
      </w:r>
    </w:p>
    <w:p w:rsidR="00725985" w:rsidRPr="000A5AC3" w:rsidRDefault="00725985" w:rsidP="00725985">
      <w:pPr>
        <w:rPr>
          <w:sz w:val="28"/>
          <w:szCs w:val="28"/>
        </w:rPr>
      </w:pPr>
      <w:r>
        <w:t>Autorem materiálu a všech jeho částí, není-li uvedeno jinak, je Mgr. Jitka Fejtová.</w:t>
      </w:r>
    </w:p>
    <w:p w:rsidR="007A57EC" w:rsidRDefault="007A57EC"/>
    <w:sectPr w:rsidR="007A5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30B"/>
    <w:multiLevelType w:val="hybridMultilevel"/>
    <w:tmpl w:val="E41A52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A40A4"/>
    <w:multiLevelType w:val="hybridMultilevel"/>
    <w:tmpl w:val="F18E666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24CA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384730"/>
    <w:multiLevelType w:val="multilevel"/>
    <w:tmpl w:val="040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124811F9"/>
    <w:multiLevelType w:val="hybridMultilevel"/>
    <w:tmpl w:val="73E0DB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C17E01"/>
    <w:multiLevelType w:val="hybridMultilevel"/>
    <w:tmpl w:val="E1D082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D895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7C73E4"/>
    <w:multiLevelType w:val="hybridMultilevel"/>
    <w:tmpl w:val="04D80F2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1668F8"/>
    <w:multiLevelType w:val="hybridMultilevel"/>
    <w:tmpl w:val="F0E401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3101B9"/>
    <w:multiLevelType w:val="hybridMultilevel"/>
    <w:tmpl w:val="DCCE77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87845"/>
    <w:multiLevelType w:val="hybridMultilevel"/>
    <w:tmpl w:val="DFE63B4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2976F3"/>
    <w:multiLevelType w:val="multilevel"/>
    <w:tmpl w:val="547A5EF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52164E95"/>
    <w:multiLevelType w:val="hybridMultilevel"/>
    <w:tmpl w:val="C5A844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5AE3EC3"/>
    <w:multiLevelType w:val="hybridMultilevel"/>
    <w:tmpl w:val="DC1229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4527B2"/>
    <w:multiLevelType w:val="hybridMultilevel"/>
    <w:tmpl w:val="6A465D08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B626DAC"/>
    <w:multiLevelType w:val="hybridMultilevel"/>
    <w:tmpl w:val="D42C17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AE28C6"/>
    <w:multiLevelType w:val="hybridMultilevel"/>
    <w:tmpl w:val="EE189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7EF6C9D"/>
    <w:multiLevelType w:val="hybridMultilevel"/>
    <w:tmpl w:val="ACD4F458"/>
    <w:lvl w:ilvl="0" w:tplc="5A5CFB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639E0A0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4B74F5"/>
    <w:multiLevelType w:val="hybridMultilevel"/>
    <w:tmpl w:val="E9225F0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4E1A81"/>
    <w:multiLevelType w:val="hybridMultilevel"/>
    <w:tmpl w:val="43B841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"/>
  </w:num>
  <w:num w:numId="4">
    <w:abstractNumId w:val="9"/>
  </w:num>
  <w:num w:numId="5">
    <w:abstractNumId w:val="16"/>
  </w:num>
  <w:num w:numId="6">
    <w:abstractNumId w:val="14"/>
  </w:num>
  <w:num w:numId="7">
    <w:abstractNumId w:val="0"/>
  </w:num>
  <w:num w:numId="8">
    <w:abstractNumId w:val="12"/>
  </w:num>
  <w:num w:numId="9">
    <w:abstractNumId w:val="8"/>
  </w:num>
  <w:num w:numId="10">
    <w:abstractNumId w:val="10"/>
  </w:num>
  <w:num w:numId="11">
    <w:abstractNumId w:val="3"/>
  </w:num>
  <w:num w:numId="12">
    <w:abstractNumId w:val="11"/>
  </w:num>
  <w:num w:numId="13">
    <w:abstractNumId w:val="13"/>
  </w:num>
  <w:num w:numId="14">
    <w:abstractNumId w:val="6"/>
  </w:num>
  <w:num w:numId="15">
    <w:abstractNumId w:val="4"/>
  </w:num>
  <w:num w:numId="16">
    <w:abstractNumId w:val="5"/>
  </w:num>
  <w:num w:numId="17">
    <w:abstractNumId w:val="7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7A57EC"/>
    <w:rsid w:val="00110698"/>
    <w:rsid w:val="001C6314"/>
    <w:rsid w:val="001E5EF3"/>
    <w:rsid w:val="00231A74"/>
    <w:rsid w:val="002B664D"/>
    <w:rsid w:val="002F7118"/>
    <w:rsid w:val="0030127A"/>
    <w:rsid w:val="00342EF6"/>
    <w:rsid w:val="003645B6"/>
    <w:rsid w:val="003E36C1"/>
    <w:rsid w:val="00403015"/>
    <w:rsid w:val="0041084D"/>
    <w:rsid w:val="004109B9"/>
    <w:rsid w:val="00436581"/>
    <w:rsid w:val="004563DD"/>
    <w:rsid w:val="00471885"/>
    <w:rsid w:val="00473E7F"/>
    <w:rsid w:val="004A3C6A"/>
    <w:rsid w:val="004A6024"/>
    <w:rsid w:val="00517A02"/>
    <w:rsid w:val="00596659"/>
    <w:rsid w:val="005B01D0"/>
    <w:rsid w:val="005F27FD"/>
    <w:rsid w:val="006137E9"/>
    <w:rsid w:val="00705BC0"/>
    <w:rsid w:val="00716814"/>
    <w:rsid w:val="00721BAE"/>
    <w:rsid w:val="00724910"/>
    <w:rsid w:val="00725985"/>
    <w:rsid w:val="00726745"/>
    <w:rsid w:val="00731E71"/>
    <w:rsid w:val="00770E11"/>
    <w:rsid w:val="0078509D"/>
    <w:rsid w:val="007A57EC"/>
    <w:rsid w:val="00801816"/>
    <w:rsid w:val="0093100D"/>
    <w:rsid w:val="00945E24"/>
    <w:rsid w:val="00952EED"/>
    <w:rsid w:val="009B5195"/>
    <w:rsid w:val="009C27C8"/>
    <w:rsid w:val="00AA7885"/>
    <w:rsid w:val="00AB2328"/>
    <w:rsid w:val="00AC6959"/>
    <w:rsid w:val="00AE7912"/>
    <w:rsid w:val="00B22DAD"/>
    <w:rsid w:val="00B32A03"/>
    <w:rsid w:val="00BB1E57"/>
    <w:rsid w:val="00BE5E9E"/>
    <w:rsid w:val="00C40D45"/>
    <w:rsid w:val="00CF2101"/>
    <w:rsid w:val="00D6465D"/>
    <w:rsid w:val="00D97009"/>
    <w:rsid w:val="00DD26AC"/>
    <w:rsid w:val="00E52977"/>
    <w:rsid w:val="00EA0AC7"/>
    <w:rsid w:val="00EA4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A57EC"/>
    <w:rPr>
      <w:rFonts w:eastAsia="Calibri"/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259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qFormat/>
    <w:rsid w:val="003012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434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Změny skupenství</vt:lpstr>
    </vt:vector>
  </TitlesOfParts>
  <Company>ZŠ Bohdalov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Změny skupenství</dc:title>
  <dc:subject/>
  <dc:creator>Mgr. Jitka Fejtová</dc:creator>
  <cp:keywords/>
  <dc:description/>
  <cp:lastModifiedBy>Dum</cp:lastModifiedBy>
  <cp:revision>2</cp:revision>
  <dcterms:created xsi:type="dcterms:W3CDTF">2014-02-20T12:04:00Z</dcterms:created>
  <dcterms:modified xsi:type="dcterms:W3CDTF">2014-02-20T12:04:00Z</dcterms:modified>
</cp:coreProperties>
</file>