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CE0" w:rsidRDefault="007B3CE0" w:rsidP="007B3CE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B3CE0" w:rsidRPr="00723F4D" w:rsidRDefault="007B3CE0" w:rsidP="007B3CE0"/>
    <w:p w:rsidR="007B3CE0" w:rsidRPr="00723F4D" w:rsidRDefault="007B3CE0" w:rsidP="007B3CE0"/>
    <w:p w:rsidR="007B3CE0" w:rsidRDefault="007B3CE0" w:rsidP="007B3CE0"/>
    <w:p w:rsidR="007B3CE0" w:rsidRDefault="007B3CE0" w:rsidP="007B3CE0"/>
    <w:p w:rsidR="007B3CE0" w:rsidRDefault="007B3CE0" w:rsidP="007B3CE0"/>
    <w:p w:rsidR="007B3CE0" w:rsidRPr="00723F4D" w:rsidRDefault="007B3CE0" w:rsidP="007B3CE0"/>
    <w:p w:rsidR="007B3CE0" w:rsidRDefault="007B3CE0" w:rsidP="007B3CE0"/>
    <w:p w:rsidR="007B3CE0" w:rsidRPr="00723F4D" w:rsidRDefault="007B3CE0" w:rsidP="007B3CE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B3CE0" w:rsidRPr="00723F4D" w:rsidRDefault="007B3CE0" w:rsidP="007B3CE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7B3CE0" w:rsidRPr="00723F4D" w:rsidRDefault="007B3CE0" w:rsidP="007B3CE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B3CE0" w:rsidRDefault="007B3CE0" w:rsidP="007B3CE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C42D11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2B_02_Návštěva muzea</w:t>
      </w:r>
      <w:r w:rsidR="009A27A2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–</w:t>
      </w:r>
      <w:r w:rsidR="009A27A2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české baroko</w:t>
      </w:r>
    </w:p>
    <w:p w:rsidR="007B3CE0" w:rsidRPr="00723F4D" w:rsidRDefault="007B3CE0" w:rsidP="007B3CE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Dějepis na 2.stupni ZŠ</w:t>
      </w:r>
    </w:p>
    <w:p w:rsidR="007B3CE0" w:rsidRPr="00723F4D" w:rsidRDefault="007B3CE0" w:rsidP="007B3CE0">
      <w:pPr>
        <w:rPr>
          <w:sz w:val="40"/>
          <w:szCs w:val="40"/>
        </w:rPr>
      </w:pPr>
    </w:p>
    <w:p w:rsidR="007B3CE0" w:rsidRDefault="007B3CE0" w:rsidP="007B3CE0">
      <w:pPr>
        <w:tabs>
          <w:tab w:val="left" w:pos="1825"/>
        </w:tabs>
      </w:pPr>
      <w:r>
        <w:tab/>
      </w: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</w:pPr>
    </w:p>
    <w:p w:rsidR="007B3CE0" w:rsidRDefault="007B3CE0" w:rsidP="007B3CE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603E50" w:rsidRPr="007B3CE0" w:rsidRDefault="00603E50">
      <w:pPr>
        <w:rPr>
          <w:rFonts w:ascii="Times New Roman" w:hAnsi="Times New Roman" w:cs="Times New Roman"/>
          <w:sz w:val="36"/>
          <w:szCs w:val="36"/>
        </w:rPr>
      </w:pPr>
      <w:r w:rsidRPr="007B3CE0">
        <w:rPr>
          <w:rFonts w:ascii="Times New Roman" w:hAnsi="Times New Roman" w:cs="Times New Roman"/>
          <w:sz w:val="36"/>
          <w:szCs w:val="36"/>
        </w:rPr>
        <w:t>Pracovní list je zpracován jako podklad pro návštěvu muzea. Zde je nutné předem dohodnout prohlídku zaměřenou na památky českého baroka /v našem případě Městské muzeum v Novém Bydžově/. Žáci poslouchají výklad průvodce muzea, prohlížejí si vystavené exponáty a na podkladě takto získaných informací</w:t>
      </w:r>
      <w:r w:rsidR="00FE11CD" w:rsidRPr="007B3CE0">
        <w:rPr>
          <w:rFonts w:ascii="Times New Roman" w:hAnsi="Times New Roman" w:cs="Times New Roman"/>
          <w:sz w:val="36"/>
          <w:szCs w:val="36"/>
        </w:rPr>
        <w:t xml:space="preserve"> vyplňují samostatně pracovní list. Následuje společná kontrola správných odpovědí a prezentace nakreslených exponátů.</w:t>
      </w:r>
    </w:p>
    <w:p w:rsidR="00C42D11" w:rsidRDefault="00FE11CD">
      <w:pPr>
        <w:rPr>
          <w:rFonts w:ascii="Times New Roman" w:hAnsi="Times New Roman" w:cs="Times New Roman"/>
          <w:sz w:val="36"/>
          <w:szCs w:val="36"/>
        </w:rPr>
      </w:pPr>
      <w:r w:rsidRPr="007B3CE0">
        <w:rPr>
          <w:rFonts w:ascii="Times New Roman" w:hAnsi="Times New Roman" w:cs="Times New Roman"/>
          <w:sz w:val="36"/>
          <w:szCs w:val="36"/>
        </w:rPr>
        <w:t>Návštěva a prohlídka muzea je zde prezentována jako další zdroj informací, ze kterého mohou žáci vycházet při osvojování daného učiva. Vyplňování pracovních listů může probíhat i formou skupinové práce, kdy vedle kompetence pracovní budou žáci rozvíjet i kompetence kooperace a řešení problémů.</w:t>
      </w:r>
      <w:r w:rsidR="00C42D1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E11CD" w:rsidRPr="007B3CE0" w:rsidRDefault="00C42D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Pracovní list a jeho vzorové řešení pilotováno na interaktivní tabuli.</w:t>
      </w:r>
    </w:p>
    <w:p w:rsidR="00603E50" w:rsidRPr="007B3CE0" w:rsidRDefault="00603E50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3E50" w:rsidRDefault="00603E5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2523" w:rsidRDefault="00603E5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3E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Návštěva muzea – České baroko – pracovní list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1/Kdy se k nám z Itálie rozšířilo baroko?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2/Napiš jméno našich dvou nejvýznamnějších architektů /otce a syna/.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Jmenuj tři významné barokní památky v Čechách?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Napiš jméno sochaře, autora soch Ctností a Neřestí na zámku Kuks.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Jmenuj tři významné české barokní malíře.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Vysvětli, co je šerosvit.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7/Napiš jméno jednoho obrazu Petra Jana Brandla.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8/Namaluj 1 kus barokního nábytku /skříňka, židle, křeslo, stolek atd./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9/ Vysvětluj, co je české lidové baroko.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603E50" w:rsidRDefault="00603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10/Namaluj typickou českou lidovou barokní stavbu.</w:t>
      </w: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Default="007B3CE0">
      <w:pPr>
        <w:rPr>
          <w:rFonts w:ascii="Times New Roman" w:hAnsi="Times New Roman" w:cs="Times New Roman"/>
          <w:sz w:val="28"/>
          <w:szCs w:val="28"/>
        </w:rPr>
      </w:pPr>
    </w:p>
    <w:p w:rsidR="007B3CE0" w:rsidRPr="007B3CE0" w:rsidRDefault="007B3CE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Citace : text –</w:t>
      </w:r>
      <w:r w:rsidR="00D201A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vlastní tvorba autora</w:t>
      </w:r>
    </w:p>
    <w:sectPr w:rsidR="007B3CE0" w:rsidRPr="007B3CE0" w:rsidSect="00A32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3E50"/>
    <w:rsid w:val="003F7008"/>
    <w:rsid w:val="005A5E11"/>
    <w:rsid w:val="00603E50"/>
    <w:rsid w:val="007B3CE0"/>
    <w:rsid w:val="00821C6C"/>
    <w:rsid w:val="009A27A2"/>
    <w:rsid w:val="00A32523"/>
    <w:rsid w:val="00BB1B32"/>
    <w:rsid w:val="00BD4EEF"/>
    <w:rsid w:val="00C42D11"/>
    <w:rsid w:val="00D201A1"/>
    <w:rsid w:val="00F54D6E"/>
    <w:rsid w:val="00FE1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5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</dc:creator>
  <cp:lastModifiedBy>expert</cp:lastModifiedBy>
  <cp:revision>2</cp:revision>
  <dcterms:created xsi:type="dcterms:W3CDTF">2012-03-27T13:56:00Z</dcterms:created>
  <dcterms:modified xsi:type="dcterms:W3CDTF">2012-03-27T13:56:00Z</dcterms:modified>
</cp:coreProperties>
</file>