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308E" w:rsidRDefault="009F308E" w:rsidP="009F308E">
      <w:pPr>
        <w:jc w:val="center"/>
      </w:pPr>
      <w:r w:rsidRPr="009F308E">
        <w:rPr>
          <w:noProof/>
          <w:lang w:eastAsia="cs-CZ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111760</wp:posOffset>
            </wp:positionV>
            <wp:extent cx="5765165" cy="1257300"/>
            <wp:effectExtent l="0" t="0" r="6985" b="0"/>
            <wp:wrapSquare wrapText="bothSides"/>
            <wp:docPr id="9" name="Obrázek 0" descr="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VK_hor_zakladni_logolink_RGB_cz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5524" cy="1262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4"/>
        <w:gridCol w:w="5924"/>
      </w:tblGrid>
      <w:tr w:rsidR="009F308E" w:rsidRPr="007E1890" w:rsidTr="001A5052">
        <w:trPr>
          <w:trHeight w:val="860"/>
          <w:jc w:val="center"/>
        </w:trPr>
        <w:tc>
          <w:tcPr>
            <w:tcW w:w="2844" w:type="dxa"/>
            <w:vAlign w:val="center"/>
          </w:tcPr>
          <w:p w:rsidR="009F308E" w:rsidRPr="007E1890" w:rsidRDefault="009F308E" w:rsidP="001A5052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>NÁZEV ŠKOLY:</w:t>
            </w:r>
          </w:p>
        </w:tc>
        <w:tc>
          <w:tcPr>
            <w:tcW w:w="5924" w:type="dxa"/>
            <w:vAlign w:val="center"/>
          </w:tcPr>
          <w:p w:rsidR="009F308E" w:rsidRPr="007E1890" w:rsidRDefault="009F308E" w:rsidP="001A5052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>Základní škola a mateřská škola Bohdalov</w:t>
            </w:r>
          </w:p>
        </w:tc>
      </w:tr>
      <w:tr w:rsidR="009F308E" w:rsidRPr="007E1890" w:rsidTr="001A5052">
        <w:trPr>
          <w:trHeight w:val="860"/>
          <w:jc w:val="center"/>
        </w:trPr>
        <w:tc>
          <w:tcPr>
            <w:tcW w:w="2844" w:type="dxa"/>
            <w:vAlign w:val="center"/>
          </w:tcPr>
          <w:p w:rsidR="009F308E" w:rsidRPr="007E1890" w:rsidRDefault="009F308E" w:rsidP="001A5052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>ČÍSLO PROJEKTU:</w:t>
            </w:r>
          </w:p>
        </w:tc>
        <w:tc>
          <w:tcPr>
            <w:tcW w:w="5924" w:type="dxa"/>
            <w:vAlign w:val="center"/>
          </w:tcPr>
          <w:p w:rsidR="009F308E" w:rsidRPr="007E1890" w:rsidRDefault="009F308E" w:rsidP="001A5052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 xml:space="preserve"> CZ.1.07/1.4.00/21.3806</w:t>
            </w:r>
          </w:p>
        </w:tc>
      </w:tr>
      <w:tr w:rsidR="009F308E" w:rsidRPr="007E1890" w:rsidTr="001A5052">
        <w:trPr>
          <w:trHeight w:val="860"/>
          <w:jc w:val="center"/>
        </w:trPr>
        <w:tc>
          <w:tcPr>
            <w:tcW w:w="2844" w:type="dxa"/>
            <w:vAlign w:val="center"/>
          </w:tcPr>
          <w:p w:rsidR="009F308E" w:rsidRPr="007E1890" w:rsidRDefault="009F308E" w:rsidP="001A5052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 xml:space="preserve">ŠABLONA: </w:t>
            </w:r>
          </w:p>
        </w:tc>
        <w:tc>
          <w:tcPr>
            <w:tcW w:w="5924" w:type="dxa"/>
            <w:vAlign w:val="center"/>
          </w:tcPr>
          <w:p w:rsidR="009F308E" w:rsidRPr="007E1890" w:rsidRDefault="009F308E" w:rsidP="001A5052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>IV/2</w:t>
            </w:r>
          </w:p>
        </w:tc>
      </w:tr>
      <w:tr w:rsidR="009F308E" w:rsidRPr="007E1890" w:rsidTr="001A5052">
        <w:trPr>
          <w:trHeight w:val="860"/>
          <w:jc w:val="center"/>
        </w:trPr>
        <w:tc>
          <w:tcPr>
            <w:tcW w:w="2844" w:type="dxa"/>
            <w:vAlign w:val="center"/>
          </w:tcPr>
          <w:p w:rsidR="009F308E" w:rsidRPr="007E1890" w:rsidRDefault="009F308E" w:rsidP="001A5052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>TÉMATICKÝ OKRUH:</w:t>
            </w:r>
          </w:p>
        </w:tc>
        <w:tc>
          <w:tcPr>
            <w:tcW w:w="5924" w:type="dxa"/>
            <w:vAlign w:val="center"/>
          </w:tcPr>
          <w:p w:rsidR="009F308E" w:rsidRPr="007E1890" w:rsidRDefault="009F308E" w:rsidP="001A5052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>Matematika a její aplikace, Geometrie v rovině a prostoru</w:t>
            </w:r>
          </w:p>
        </w:tc>
      </w:tr>
      <w:tr w:rsidR="009F308E" w:rsidRPr="007E1890" w:rsidTr="001A5052">
        <w:trPr>
          <w:trHeight w:val="860"/>
          <w:jc w:val="center"/>
        </w:trPr>
        <w:tc>
          <w:tcPr>
            <w:tcW w:w="2844" w:type="dxa"/>
            <w:vAlign w:val="center"/>
          </w:tcPr>
          <w:p w:rsidR="009F308E" w:rsidRPr="007E1890" w:rsidRDefault="009F308E" w:rsidP="001A5052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>ROČNÍK:</w:t>
            </w:r>
          </w:p>
        </w:tc>
        <w:tc>
          <w:tcPr>
            <w:tcW w:w="5924" w:type="dxa"/>
            <w:vAlign w:val="center"/>
          </w:tcPr>
          <w:p w:rsidR="009F308E" w:rsidRPr="007E1890" w:rsidRDefault="009F308E" w:rsidP="001A5052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>7.</w:t>
            </w:r>
          </w:p>
        </w:tc>
      </w:tr>
      <w:tr w:rsidR="009F308E" w:rsidRPr="007E1890" w:rsidTr="001A5052">
        <w:trPr>
          <w:trHeight w:val="860"/>
          <w:jc w:val="center"/>
        </w:trPr>
        <w:tc>
          <w:tcPr>
            <w:tcW w:w="2844" w:type="dxa"/>
            <w:vAlign w:val="center"/>
          </w:tcPr>
          <w:p w:rsidR="009F308E" w:rsidRPr="007E1890" w:rsidRDefault="009F308E" w:rsidP="001A5052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>NÁZEV MATERIÁLU:</w:t>
            </w:r>
          </w:p>
        </w:tc>
        <w:tc>
          <w:tcPr>
            <w:tcW w:w="5924" w:type="dxa"/>
            <w:vAlign w:val="center"/>
          </w:tcPr>
          <w:p w:rsidR="009F308E" w:rsidRPr="007E1890" w:rsidRDefault="003E0905" w:rsidP="003E0905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VY_42_INOVACE_29</w:t>
            </w:r>
            <w:r w:rsidR="009F308E" w:rsidRPr="007E1890">
              <w:rPr>
                <w:sz w:val="24"/>
                <w:szCs w:val="24"/>
              </w:rPr>
              <w:t>_4M-Středová souměrnost</w:t>
            </w:r>
            <w:r>
              <w:rPr>
                <w:sz w:val="24"/>
                <w:szCs w:val="24"/>
              </w:rPr>
              <w:t>2</w:t>
            </w:r>
          </w:p>
        </w:tc>
      </w:tr>
      <w:tr w:rsidR="009F308E" w:rsidRPr="007E1890" w:rsidTr="001A5052">
        <w:trPr>
          <w:trHeight w:val="860"/>
          <w:jc w:val="center"/>
        </w:trPr>
        <w:tc>
          <w:tcPr>
            <w:tcW w:w="2844" w:type="dxa"/>
            <w:vAlign w:val="center"/>
          </w:tcPr>
          <w:p w:rsidR="009F308E" w:rsidRPr="007E1890" w:rsidRDefault="009F308E" w:rsidP="001A5052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>AUTOR:</w:t>
            </w:r>
          </w:p>
        </w:tc>
        <w:tc>
          <w:tcPr>
            <w:tcW w:w="5924" w:type="dxa"/>
            <w:vAlign w:val="center"/>
          </w:tcPr>
          <w:p w:rsidR="009F308E" w:rsidRPr="007E1890" w:rsidRDefault="009F308E" w:rsidP="001A5052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>Mgr. Markéta Chlubnová</w:t>
            </w:r>
          </w:p>
        </w:tc>
      </w:tr>
      <w:tr w:rsidR="009F308E" w:rsidRPr="007E1890" w:rsidTr="001A5052">
        <w:trPr>
          <w:trHeight w:val="860"/>
          <w:jc w:val="center"/>
        </w:trPr>
        <w:tc>
          <w:tcPr>
            <w:tcW w:w="2844" w:type="dxa"/>
            <w:vAlign w:val="center"/>
          </w:tcPr>
          <w:p w:rsidR="009F308E" w:rsidRPr="007E1890" w:rsidRDefault="009F308E" w:rsidP="001A5052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 xml:space="preserve">DATUM TVORBY: </w:t>
            </w:r>
          </w:p>
        </w:tc>
        <w:tc>
          <w:tcPr>
            <w:tcW w:w="5924" w:type="dxa"/>
            <w:vAlign w:val="center"/>
          </w:tcPr>
          <w:p w:rsidR="009F308E" w:rsidRPr="007E1890" w:rsidRDefault="009F308E" w:rsidP="001A5052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>Únor 2014</w:t>
            </w:r>
          </w:p>
        </w:tc>
      </w:tr>
      <w:tr w:rsidR="009F308E" w:rsidRPr="007E1890" w:rsidTr="001A5052">
        <w:trPr>
          <w:trHeight w:val="860"/>
          <w:jc w:val="center"/>
        </w:trPr>
        <w:tc>
          <w:tcPr>
            <w:tcW w:w="2844" w:type="dxa"/>
            <w:vAlign w:val="center"/>
          </w:tcPr>
          <w:p w:rsidR="009F308E" w:rsidRPr="007E1890" w:rsidRDefault="009F308E" w:rsidP="001A5052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>OVĚŘENÍ:</w:t>
            </w:r>
          </w:p>
        </w:tc>
        <w:tc>
          <w:tcPr>
            <w:tcW w:w="5924" w:type="dxa"/>
            <w:vAlign w:val="center"/>
          </w:tcPr>
          <w:p w:rsidR="009F308E" w:rsidRPr="007E1890" w:rsidRDefault="006851EF" w:rsidP="001A5052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10.2.2014</w:t>
            </w:r>
          </w:p>
        </w:tc>
      </w:tr>
      <w:tr w:rsidR="009F308E" w:rsidRPr="007E1890" w:rsidTr="001A5052">
        <w:trPr>
          <w:trHeight w:val="860"/>
          <w:jc w:val="center"/>
        </w:trPr>
        <w:tc>
          <w:tcPr>
            <w:tcW w:w="2844" w:type="dxa"/>
            <w:vAlign w:val="center"/>
          </w:tcPr>
          <w:p w:rsidR="009F308E" w:rsidRPr="007E1890" w:rsidRDefault="009F308E" w:rsidP="001A5052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>ANOTACE:</w:t>
            </w:r>
          </w:p>
        </w:tc>
        <w:tc>
          <w:tcPr>
            <w:tcW w:w="5924" w:type="dxa"/>
            <w:vAlign w:val="center"/>
          </w:tcPr>
          <w:p w:rsidR="009F308E" w:rsidRPr="007E1890" w:rsidRDefault="009F308E" w:rsidP="00FC3AC2">
            <w:pPr>
              <w:spacing w:after="0"/>
              <w:jc w:val="both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 xml:space="preserve">Učební pomůckou </w:t>
            </w:r>
            <w:r w:rsidR="00C36079" w:rsidRPr="007E1890">
              <w:rPr>
                <w:sz w:val="24"/>
                <w:szCs w:val="24"/>
              </w:rPr>
              <w:t xml:space="preserve">jsou kartičky  běžných geometrických obrazců, u kterých žák určuje zda se jedná o středově souměrný útvar či nikoliv. </w:t>
            </w:r>
            <w:r w:rsidR="00FC3AC2">
              <w:rPr>
                <w:sz w:val="24"/>
                <w:szCs w:val="24"/>
              </w:rPr>
              <w:t xml:space="preserve">Jedná se o tvořivou samostatnou činnost. </w:t>
            </w:r>
            <w:bookmarkStart w:id="0" w:name="_GoBack"/>
            <w:bookmarkEnd w:id="0"/>
            <w:r w:rsidR="00C36079" w:rsidRPr="007E1890">
              <w:rPr>
                <w:sz w:val="24"/>
                <w:szCs w:val="24"/>
              </w:rPr>
              <w:t>Kartičky jsou určeny k vytisknutí</w:t>
            </w:r>
            <w:r w:rsidRPr="007E1890">
              <w:rPr>
                <w:sz w:val="24"/>
                <w:szCs w:val="24"/>
              </w:rPr>
              <w:t xml:space="preserve"> pro každého žáka. </w:t>
            </w:r>
          </w:p>
        </w:tc>
      </w:tr>
    </w:tbl>
    <w:p w:rsidR="009F308E" w:rsidRDefault="009F308E"/>
    <w:p w:rsidR="00C36079" w:rsidRPr="00D32334" w:rsidRDefault="009F308E">
      <w:pPr>
        <w:rPr>
          <w:b/>
          <w:sz w:val="24"/>
          <w:szCs w:val="24"/>
        </w:rPr>
      </w:pPr>
      <w:r>
        <w:br w:type="page"/>
      </w:r>
      <w:r w:rsidR="00C36079" w:rsidRPr="00D32334">
        <w:rPr>
          <w:b/>
          <w:sz w:val="24"/>
          <w:szCs w:val="24"/>
        </w:rPr>
        <w:lastRenderedPageBreak/>
        <w:t xml:space="preserve">METODICKÝ POKYN: </w:t>
      </w:r>
    </w:p>
    <w:p w:rsidR="00C36079" w:rsidRDefault="00C36079" w:rsidP="00C36079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Dopředu je nutné si vytisknout kartičky pro každého žáka, doporučuji zalaminovat pro další použití.</w:t>
      </w:r>
    </w:p>
    <w:p w:rsidR="00C36079" w:rsidRDefault="00C36079" w:rsidP="00C36079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Každý žák dostane obálku s 11 geometrickými objekty a kartičky s nápisem „je středově souměrný útvar, není středově souměrný útvar“</w:t>
      </w:r>
    </w:p>
    <w:p w:rsidR="00C36079" w:rsidRDefault="00C36079" w:rsidP="00C36079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Žák má za úkol určit, zda daný útvar má střed souměrnosti a je tudíž středově souměrný útvar. </w:t>
      </w:r>
      <w:r w:rsidR="0051069A">
        <w:rPr>
          <w:sz w:val="24"/>
          <w:szCs w:val="24"/>
        </w:rPr>
        <w:t>Jednotlivé obrazce přiřazuje pod  příslušné n</w:t>
      </w:r>
      <w:r w:rsidR="00E23CEF">
        <w:rPr>
          <w:sz w:val="24"/>
          <w:szCs w:val="24"/>
        </w:rPr>
        <w:t>adpi</w:t>
      </w:r>
      <w:r w:rsidR="0051069A">
        <w:rPr>
          <w:sz w:val="24"/>
          <w:szCs w:val="24"/>
        </w:rPr>
        <w:t xml:space="preserve">sy. </w:t>
      </w:r>
      <w:r>
        <w:rPr>
          <w:sz w:val="24"/>
          <w:szCs w:val="24"/>
        </w:rPr>
        <w:t xml:space="preserve">V nejasných situací žák </w:t>
      </w:r>
      <w:r w:rsidR="0051069A">
        <w:rPr>
          <w:sz w:val="24"/>
          <w:szCs w:val="24"/>
        </w:rPr>
        <w:t>používá geometrické pomůcky.</w:t>
      </w:r>
    </w:p>
    <w:p w:rsidR="009F308E" w:rsidRPr="00C36079" w:rsidRDefault="009F308E" w:rsidP="00C36079">
      <w:pPr>
        <w:rPr>
          <w:sz w:val="24"/>
          <w:szCs w:val="24"/>
        </w:rPr>
      </w:pPr>
      <w:r w:rsidRPr="00C36079">
        <w:rPr>
          <w:sz w:val="24"/>
          <w:szCs w:val="24"/>
        </w:rPr>
        <w:br w:type="page"/>
      </w:r>
    </w:p>
    <w:tbl>
      <w:tblPr>
        <w:tblStyle w:val="Mkatabulky"/>
        <w:tblW w:w="0" w:type="auto"/>
        <w:jc w:val="center"/>
        <w:tblBorders>
          <w:top w:val="dashed" w:sz="4" w:space="0" w:color="auto"/>
          <w:left w:val="dashed" w:sz="4" w:space="0" w:color="auto"/>
          <w:bottom w:val="dashed" w:sz="4" w:space="0" w:color="auto"/>
          <w:right w:val="none" w:sz="0" w:space="0" w:color="auto"/>
          <w:insideH w:val="dashed" w:sz="4" w:space="0" w:color="auto"/>
        </w:tblBorders>
        <w:tblLook w:val="04A0" w:firstRow="1" w:lastRow="0" w:firstColumn="1" w:lastColumn="0" w:noHBand="0" w:noVBand="1"/>
      </w:tblPr>
      <w:tblGrid>
        <w:gridCol w:w="4840"/>
        <w:gridCol w:w="4841"/>
      </w:tblGrid>
      <w:tr w:rsidR="007E1890" w:rsidRPr="00B61FE0" w:rsidTr="007E1890">
        <w:trPr>
          <w:trHeight w:val="1776"/>
          <w:jc w:val="center"/>
        </w:trPr>
        <w:tc>
          <w:tcPr>
            <w:tcW w:w="4840" w:type="dxa"/>
            <w:vAlign w:val="center"/>
          </w:tcPr>
          <w:p w:rsidR="009F308E" w:rsidRPr="00B61FE0" w:rsidRDefault="00FC3AC2" w:rsidP="001A5052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noProof/>
                <w:lang w:eastAsia="cs-CZ"/>
              </w:rPr>
              <w:lastRenderedPageBreak/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54" type="#_x0000_t202" style="position:absolute;left:0;text-align:left;margin-left:4.55pt;margin-top:-43.4pt;width:60pt;height:25.5pt;z-index:251673600" stroked="f">
                  <v:textbox>
                    <w:txbxContent>
                      <w:p w:rsidR="007E1890" w:rsidRDefault="007E1890" w:rsidP="007E1890">
                        <w:pPr>
                          <w:jc w:val="center"/>
                        </w:pPr>
                        <w:r>
                          <w:t>TISK:</w:t>
                        </w:r>
                      </w:p>
                    </w:txbxContent>
                  </v:textbox>
                </v:shape>
              </w:pict>
            </w:r>
            <w:r w:rsidR="009F308E">
              <w:rPr>
                <w:b/>
                <w:color w:val="00B050"/>
                <w:sz w:val="44"/>
                <w:szCs w:val="44"/>
              </w:rPr>
              <w:t xml:space="preserve">JE </w:t>
            </w:r>
            <w:r w:rsidR="009F308E">
              <w:rPr>
                <w:b/>
                <w:color w:val="00B050"/>
                <w:sz w:val="44"/>
                <w:szCs w:val="44"/>
              </w:rPr>
              <w:br/>
              <w:t>středově souměrný útvar</w:t>
            </w:r>
          </w:p>
        </w:tc>
        <w:tc>
          <w:tcPr>
            <w:tcW w:w="4841" w:type="dxa"/>
            <w:tcBorders>
              <w:right w:val="dashed" w:sz="4" w:space="0" w:color="auto"/>
            </w:tcBorders>
            <w:vAlign w:val="center"/>
          </w:tcPr>
          <w:p w:rsidR="009F308E" w:rsidRPr="00B61FE0" w:rsidRDefault="009F308E" w:rsidP="001A5052">
            <w:pPr>
              <w:jc w:val="center"/>
              <w:rPr>
                <w:b/>
                <w:color w:val="FF0000"/>
                <w:sz w:val="44"/>
                <w:szCs w:val="44"/>
              </w:rPr>
            </w:pPr>
            <w:r>
              <w:rPr>
                <w:b/>
                <w:color w:val="FF0000"/>
                <w:sz w:val="44"/>
                <w:szCs w:val="44"/>
              </w:rPr>
              <w:t>NENÍ</w:t>
            </w:r>
          </w:p>
          <w:p w:rsidR="009F308E" w:rsidRPr="00B61FE0" w:rsidRDefault="009F308E" w:rsidP="001A5052">
            <w:pPr>
              <w:jc w:val="center"/>
              <w:rPr>
                <w:b/>
                <w:sz w:val="44"/>
                <w:szCs w:val="44"/>
              </w:rPr>
            </w:pPr>
            <w:r w:rsidRPr="00B61FE0">
              <w:rPr>
                <w:b/>
                <w:color w:val="FF0000"/>
                <w:sz w:val="44"/>
                <w:szCs w:val="44"/>
              </w:rPr>
              <w:t>střed</w:t>
            </w:r>
            <w:r>
              <w:rPr>
                <w:b/>
                <w:color w:val="FF0000"/>
                <w:sz w:val="44"/>
                <w:szCs w:val="44"/>
              </w:rPr>
              <w:t>ově</w:t>
            </w:r>
            <w:r w:rsidRPr="00B61FE0">
              <w:rPr>
                <w:b/>
                <w:color w:val="FF0000"/>
                <w:sz w:val="44"/>
                <w:szCs w:val="44"/>
              </w:rPr>
              <w:t xml:space="preserve"> souměrn</w:t>
            </w:r>
            <w:r>
              <w:rPr>
                <w:b/>
                <w:color w:val="FF0000"/>
                <w:sz w:val="44"/>
                <w:szCs w:val="44"/>
              </w:rPr>
              <w:t>ý útvar</w:t>
            </w:r>
          </w:p>
        </w:tc>
      </w:tr>
      <w:tr w:rsidR="009F308E" w:rsidRPr="00B61FE0" w:rsidTr="007E1890">
        <w:trPr>
          <w:trHeight w:val="1776"/>
          <w:jc w:val="center"/>
        </w:trPr>
        <w:tc>
          <w:tcPr>
            <w:tcW w:w="4840" w:type="dxa"/>
            <w:vAlign w:val="center"/>
          </w:tcPr>
          <w:p w:rsidR="009F308E" w:rsidRPr="00B61FE0" w:rsidRDefault="009F308E" w:rsidP="001A5052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color w:val="00B050"/>
                <w:sz w:val="44"/>
                <w:szCs w:val="44"/>
              </w:rPr>
              <w:t xml:space="preserve">JE </w:t>
            </w:r>
            <w:r>
              <w:rPr>
                <w:b/>
                <w:color w:val="00B050"/>
                <w:sz w:val="44"/>
                <w:szCs w:val="44"/>
              </w:rPr>
              <w:br/>
              <w:t>středově souměrný útvar</w:t>
            </w:r>
          </w:p>
        </w:tc>
        <w:tc>
          <w:tcPr>
            <w:tcW w:w="4841" w:type="dxa"/>
            <w:tcBorders>
              <w:right w:val="dashed" w:sz="4" w:space="0" w:color="auto"/>
            </w:tcBorders>
            <w:vAlign w:val="center"/>
          </w:tcPr>
          <w:p w:rsidR="009F308E" w:rsidRPr="00B61FE0" w:rsidRDefault="009F308E" w:rsidP="001A5052">
            <w:pPr>
              <w:jc w:val="center"/>
              <w:rPr>
                <w:b/>
                <w:color w:val="FF0000"/>
                <w:sz w:val="44"/>
                <w:szCs w:val="44"/>
              </w:rPr>
            </w:pPr>
            <w:r>
              <w:rPr>
                <w:b/>
                <w:color w:val="FF0000"/>
                <w:sz w:val="44"/>
                <w:szCs w:val="44"/>
              </w:rPr>
              <w:t>NENÍ</w:t>
            </w:r>
          </w:p>
          <w:p w:rsidR="009F308E" w:rsidRPr="00B61FE0" w:rsidRDefault="009F308E" w:rsidP="001A5052">
            <w:pPr>
              <w:jc w:val="center"/>
              <w:rPr>
                <w:b/>
                <w:sz w:val="44"/>
                <w:szCs w:val="44"/>
              </w:rPr>
            </w:pPr>
            <w:r w:rsidRPr="00B61FE0">
              <w:rPr>
                <w:b/>
                <w:color w:val="FF0000"/>
                <w:sz w:val="44"/>
                <w:szCs w:val="44"/>
              </w:rPr>
              <w:t>střed</w:t>
            </w:r>
            <w:r>
              <w:rPr>
                <w:b/>
                <w:color w:val="FF0000"/>
                <w:sz w:val="44"/>
                <w:szCs w:val="44"/>
              </w:rPr>
              <w:t>ově</w:t>
            </w:r>
            <w:r w:rsidRPr="00B61FE0">
              <w:rPr>
                <w:b/>
                <w:color w:val="FF0000"/>
                <w:sz w:val="44"/>
                <w:szCs w:val="44"/>
              </w:rPr>
              <w:t xml:space="preserve"> souměrn</w:t>
            </w:r>
            <w:r>
              <w:rPr>
                <w:b/>
                <w:color w:val="FF0000"/>
                <w:sz w:val="44"/>
                <w:szCs w:val="44"/>
              </w:rPr>
              <w:t>ý útvar</w:t>
            </w:r>
          </w:p>
        </w:tc>
      </w:tr>
      <w:tr w:rsidR="009F308E" w:rsidRPr="00B61FE0" w:rsidTr="007E1890">
        <w:trPr>
          <w:trHeight w:val="1776"/>
          <w:jc w:val="center"/>
        </w:trPr>
        <w:tc>
          <w:tcPr>
            <w:tcW w:w="4840" w:type="dxa"/>
            <w:vAlign w:val="center"/>
          </w:tcPr>
          <w:p w:rsidR="009F308E" w:rsidRPr="00B61FE0" w:rsidRDefault="009F308E" w:rsidP="001A5052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color w:val="00B050"/>
                <w:sz w:val="44"/>
                <w:szCs w:val="44"/>
              </w:rPr>
              <w:t xml:space="preserve">JE </w:t>
            </w:r>
            <w:r>
              <w:rPr>
                <w:b/>
                <w:color w:val="00B050"/>
                <w:sz w:val="44"/>
                <w:szCs w:val="44"/>
              </w:rPr>
              <w:br/>
              <w:t>středově souměrný útvar</w:t>
            </w:r>
          </w:p>
        </w:tc>
        <w:tc>
          <w:tcPr>
            <w:tcW w:w="4841" w:type="dxa"/>
            <w:tcBorders>
              <w:right w:val="dashed" w:sz="4" w:space="0" w:color="auto"/>
            </w:tcBorders>
            <w:vAlign w:val="center"/>
          </w:tcPr>
          <w:p w:rsidR="009F308E" w:rsidRPr="00B61FE0" w:rsidRDefault="009F308E" w:rsidP="001A5052">
            <w:pPr>
              <w:jc w:val="center"/>
              <w:rPr>
                <w:b/>
                <w:color w:val="FF0000"/>
                <w:sz w:val="44"/>
                <w:szCs w:val="44"/>
              </w:rPr>
            </w:pPr>
            <w:r>
              <w:rPr>
                <w:b/>
                <w:color w:val="FF0000"/>
                <w:sz w:val="44"/>
                <w:szCs w:val="44"/>
              </w:rPr>
              <w:t>NENÍ</w:t>
            </w:r>
          </w:p>
          <w:p w:rsidR="009F308E" w:rsidRPr="00B61FE0" w:rsidRDefault="009F308E" w:rsidP="001A5052">
            <w:pPr>
              <w:jc w:val="center"/>
              <w:rPr>
                <w:b/>
                <w:sz w:val="44"/>
                <w:szCs w:val="44"/>
              </w:rPr>
            </w:pPr>
            <w:r w:rsidRPr="00B61FE0">
              <w:rPr>
                <w:b/>
                <w:color w:val="FF0000"/>
                <w:sz w:val="44"/>
                <w:szCs w:val="44"/>
              </w:rPr>
              <w:t>střed</w:t>
            </w:r>
            <w:r>
              <w:rPr>
                <w:b/>
                <w:color w:val="FF0000"/>
                <w:sz w:val="44"/>
                <w:szCs w:val="44"/>
              </w:rPr>
              <w:t>ově</w:t>
            </w:r>
            <w:r w:rsidRPr="00B61FE0">
              <w:rPr>
                <w:b/>
                <w:color w:val="FF0000"/>
                <w:sz w:val="44"/>
                <w:szCs w:val="44"/>
              </w:rPr>
              <w:t xml:space="preserve"> souměrn</w:t>
            </w:r>
            <w:r>
              <w:rPr>
                <w:b/>
                <w:color w:val="FF0000"/>
                <w:sz w:val="44"/>
                <w:szCs w:val="44"/>
              </w:rPr>
              <w:t>ý útvar</w:t>
            </w:r>
          </w:p>
        </w:tc>
      </w:tr>
      <w:tr w:rsidR="009F308E" w:rsidRPr="00B61FE0" w:rsidTr="007E1890">
        <w:trPr>
          <w:trHeight w:val="1776"/>
          <w:jc w:val="center"/>
        </w:trPr>
        <w:tc>
          <w:tcPr>
            <w:tcW w:w="4840" w:type="dxa"/>
            <w:vAlign w:val="center"/>
          </w:tcPr>
          <w:p w:rsidR="009F308E" w:rsidRPr="00B61FE0" w:rsidRDefault="009F308E" w:rsidP="001A5052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color w:val="00B050"/>
                <w:sz w:val="44"/>
                <w:szCs w:val="44"/>
              </w:rPr>
              <w:t xml:space="preserve">JE </w:t>
            </w:r>
            <w:r>
              <w:rPr>
                <w:b/>
                <w:color w:val="00B050"/>
                <w:sz w:val="44"/>
                <w:szCs w:val="44"/>
              </w:rPr>
              <w:br/>
              <w:t>středově souměrný útvar</w:t>
            </w:r>
          </w:p>
        </w:tc>
        <w:tc>
          <w:tcPr>
            <w:tcW w:w="4841" w:type="dxa"/>
            <w:tcBorders>
              <w:right w:val="dashed" w:sz="4" w:space="0" w:color="auto"/>
            </w:tcBorders>
            <w:vAlign w:val="center"/>
          </w:tcPr>
          <w:p w:rsidR="009F308E" w:rsidRPr="00B61FE0" w:rsidRDefault="009F308E" w:rsidP="001A5052">
            <w:pPr>
              <w:jc w:val="center"/>
              <w:rPr>
                <w:b/>
                <w:color w:val="FF0000"/>
                <w:sz w:val="44"/>
                <w:szCs w:val="44"/>
              </w:rPr>
            </w:pPr>
            <w:r>
              <w:rPr>
                <w:b/>
                <w:color w:val="FF0000"/>
                <w:sz w:val="44"/>
                <w:szCs w:val="44"/>
              </w:rPr>
              <w:t>NENÍ</w:t>
            </w:r>
          </w:p>
          <w:p w:rsidR="009F308E" w:rsidRPr="00B61FE0" w:rsidRDefault="009F308E" w:rsidP="001A5052">
            <w:pPr>
              <w:jc w:val="center"/>
              <w:rPr>
                <w:b/>
                <w:sz w:val="44"/>
                <w:szCs w:val="44"/>
              </w:rPr>
            </w:pPr>
            <w:r w:rsidRPr="00B61FE0">
              <w:rPr>
                <w:b/>
                <w:color w:val="FF0000"/>
                <w:sz w:val="44"/>
                <w:szCs w:val="44"/>
              </w:rPr>
              <w:t>střed</w:t>
            </w:r>
            <w:r>
              <w:rPr>
                <w:b/>
                <w:color w:val="FF0000"/>
                <w:sz w:val="44"/>
                <w:szCs w:val="44"/>
              </w:rPr>
              <w:t>ově</w:t>
            </w:r>
            <w:r w:rsidRPr="00B61FE0">
              <w:rPr>
                <w:b/>
                <w:color w:val="FF0000"/>
                <w:sz w:val="44"/>
                <w:szCs w:val="44"/>
              </w:rPr>
              <w:t xml:space="preserve"> souměrn</w:t>
            </w:r>
            <w:r>
              <w:rPr>
                <w:b/>
                <w:color w:val="FF0000"/>
                <w:sz w:val="44"/>
                <w:szCs w:val="44"/>
              </w:rPr>
              <w:t>ý útvar</w:t>
            </w:r>
          </w:p>
        </w:tc>
      </w:tr>
      <w:tr w:rsidR="009F308E" w:rsidRPr="00B61FE0" w:rsidTr="007E1890">
        <w:trPr>
          <w:trHeight w:val="1776"/>
          <w:jc w:val="center"/>
        </w:trPr>
        <w:tc>
          <w:tcPr>
            <w:tcW w:w="4840" w:type="dxa"/>
            <w:vAlign w:val="center"/>
          </w:tcPr>
          <w:p w:rsidR="009F308E" w:rsidRPr="00B61FE0" w:rsidRDefault="009F308E" w:rsidP="001A5052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color w:val="00B050"/>
                <w:sz w:val="44"/>
                <w:szCs w:val="44"/>
              </w:rPr>
              <w:t xml:space="preserve">JE </w:t>
            </w:r>
            <w:r>
              <w:rPr>
                <w:b/>
                <w:color w:val="00B050"/>
                <w:sz w:val="44"/>
                <w:szCs w:val="44"/>
              </w:rPr>
              <w:br/>
              <w:t>středově souměrný útvar</w:t>
            </w:r>
          </w:p>
        </w:tc>
        <w:tc>
          <w:tcPr>
            <w:tcW w:w="4841" w:type="dxa"/>
            <w:tcBorders>
              <w:right w:val="dashed" w:sz="4" w:space="0" w:color="auto"/>
            </w:tcBorders>
            <w:vAlign w:val="center"/>
          </w:tcPr>
          <w:p w:rsidR="009F308E" w:rsidRPr="00B61FE0" w:rsidRDefault="009F308E" w:rsidP="001A5052">
            <w:pPr>
              <w:jc w:val="center"/>
              <w:rPr>
                <w:b/>
                <w:color w:val="FF0000"/>
                <w:sz w:val="44"/>
                <w:szCs w:val="44"/>
              </w:rPr>
            </w:pPr>
            <w:r>
              <w:rPr>
                <w:b/>
                <w:color w:val="FF0000"/>
                <w:sz w:val="44"/>
                <w:szCs w:val="44"/>
              </w:rPr>
              <w:t>NENÍ</w:t>
            </w:r>
          </w:p>
          <w:p w:rsidR="009F308E" w:rsidRPr="00B61FE0" w:rsidRDefault="009F308E" w:rsidP="001A5052">
            <w:pPr>
              <w:jc w:val="center"/>
              <w:rPr>
                <w:b/>
                <w:sz w:val="44"/>
                <w:szCs w:val="44"/>
              </w:rPr>
            </w:pPr>
            <w:r w:rsidRPr="00B61FE0">
              <w:rPr>
                <w:b/>
                <w:color w:val="FF0000"/>
                <w:sz w:val="44"/>
                <w:szCs w:val="44"/>
              </w:rPr>
              <w:t>střed</w:t>
            </w:r>
            <w:r>
              <w:rPr>
                <w:b/>
                <w:color w:val="FF0000"/>
                <w:sz w:val="44"/>
                <w:szCs w:val="44"/>
              </w:rPr>
              <w:t>ově</w:t>
            </w:r>
            <w:r w:rsidRPr="00B61FE0">
              <w:rPr>
                <w:b/>
                <w:color w:val="FF0000"/>
                <w:sz w:val="44"/>
                <w:szCs w:val="44"/>
              </w:rPr>
              <w:t xml:space="preserve"> souměrn</w:t>
            </w:r>
            <w:r>
              <w:rPr>
                <w:b/>
                <w:color w:val="FF0000"/>
                <w:sz w:val="44"/>
                <w:szCs w:val="44"/>
              </w:rPr>
              <w:t>ý útvar</w:t>
            </w:r>
          </w:p>
        </w:tc>
      </w:tr>
      <w:tr w:rsidR="009F308E" w:rsidRPr="00B61FE0" w:rsidTr="007E1890">
        <w:trPr>
          <w:trHeight w:val="1776"/>
          <w:jc w:val="center"/>
        </w:trPr>
        <w:tc>
          <w:tcPr>
            <w:tcW w:w="4840" w:type="dxa"/>
            <w:vAlign w:val="center"/>
          </w:tcPr>
          <w:p w:rsidR="009F308E" w:rsidRPr="00B61FE0" w:rsidRDefault="009F308E" w:rsidP="001A5052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color w:val="00B050"/>
                <w:sz w:val="44"/>
                <w:szCs w:val="44"/>
              </w:rPr>
              <w:t xml:space="preserve">JE </w:t>
            </w:r>
            <w:r>
              <w:rPr>
                <w:b/>
                <w:color w:val="00B050"/>
                <w:sz w:val="44"/>
                <w:szCs w:val="44"/>
              </w:rPr>
              <w:br/>
              <w:t>středově souměrný útvar</w:t>
            </w:r>
          </w:p>
        </w:tc>
        <w:tc>
          <w:tcPr>
            <w:tcW w:w="4841" w:type="dxa"/>
            <w:tcBorders>
              <w:right w:val="dashed" w:sz="4" w:space="0" w:color="auto"/>
            </w:tcBorders>
            <w:vAlign w:val="center"/>
          </w:tcPr>
          <w:p w:rsidR="009F308E" w:rsidRPr="00B61FE0" w:rsidRDefault="009F308E" w:rsidP="001A5052">
            <w:pPr>
              <w:jc w:val="center"/>
              <w:rPr>
                <w:b/>
                <w:color w:val="FF0000"/>
                <w:sz w:val="44"/>
                <w:szCs w:val="44"/>
              </w:rPr>
            </w:pPr>
            <w:r>
              <w:rPr>
                <w:b/>
                <w:color w:val="FF0000"/>
                <w:sz w:val="44"/>
                <w:szCs w:val="44"/>
              </w:rPr>
              <w:t>NENÍ</w:t>
            </w:r>
          </w:p>
          <w:p w:rsidR="009F308E" w:rsidRPr="00B61FE0" w:rsidRDefault="009F308E" w:rsidP="001A5052">
            <w:pPr>
              <w:jc w:val="center"/>
              <w:rPr>
                <w:b/>
                <w:sz w:val="44"/>
                <w:szCs w:val="44"/>
              </w:rPr>
            </w:pPr>
            <w:r w:rsidRPr="00B61FE0">
              <w:rPr>
                <w:b/>
                <w:color w:val="FF0000"/>
                <w:sz w:val="44"/>
                <w:szCs w:val="44"/>
              </w:rPr>
              <w:t>střed</w:t>
            </w:r>
            <w:r>
              <w:rPr>
                <w:b/>
                <w:color w:val="FF0000"/>
                <w:sz w:val="44"/>
                <w:szCs w:val="44"/>
              </w:rPr>
              <w:t>ově</w:t>
            </w:r>
            <w:r w:rsidRPr="00B61FE0">
              <w:rPr>
                <w:b/>
                <w:color w:val="FF0000"/>
                <w:sz w:val="44"/>
                <w:szCs w:val="44"/>
              </w:rPr>
              <w:t xml:space="preserve"> souměrn</w:t>
            </w:r>
            <w:r>
              <w:rPr>
                <w:b/>
                <w:color w:val="FF0000"/>
                <w:sz w:val="44"/>
                <w:szCs w:val="44"/>
              </w:rPr>
              <w:t>ý útvar</w:t>
            </w:r>
          </w:p>
        </w:tc>
      </w:tr>
      <w:tr w:rsidR="009F308E" w:rsidRPr="00B61FE0" w:rsidTr="007E1890">
        <w:trPr>
          <w:trHeight w:val="1776"/>
          <w:jc w:val="center"/>
        </w:trPr>
        <w:tc>
          <w:tcPr>
            <w:tcW w:w="4840" w:type="dxa"/>
            <w:vAlign w:val="center"/>
          </w:tcPr>
          <w:p w:rsidR="009F308E" w:rsidRPr="00B61FE0" w:rsidRDefault="009F308E" w:rsidP="001A5052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color w:val="00B050"/>
                <w:sz w:val="44"/>
                <w:szCs w:val="44"/>
              </w:rPr>
              <w:t xml:space="preserve">JE </w:t>
            </w:r>
            <w:r>
              <w:rPr>
                <w:b/>
                <w:color w:val="00B050"/>
                <w:sz w:val="44"/>
                <w:szCs w:val="44"/>
              </w:rPr>
              <w:br/>
              <w:t>středově souměrný útvar</w:t>
            </w:r>
          </w:p>
        </w:tc>
        <w:tc>
          <w:tcPr>
            <w:tcW w:w="4841" w:type="dxa"/>
            <w:tcBorders>
              <w:right w:val="dashed" w:sz="4" w:space="0" w:color="auto"/>
            </w:tcBorders>
            <w:vAlign w:val="center"/>
          </w:tcPr>
          <w:p w:rsidR="009F308E" w:rsidRPr="00B61FE0" w:rsidRDefault="009F308E" w:rsidP="001A5052">
            <w:pPr>
              <w:jc w:val="center"/>
              <w:rPr>
                <w:b/>
                <w:color w:val="FF0000"/>
                <w:sz w:val="44"/>
                <w:szCs w:val="44"/>
              </w:rPr>
            </w:pPr>
            <w:r>
              <w:rPr>
                <w:b/>
                <w:color w:val="FF0000"/>
                <w:sz w:val="44"/>
                <w:szCs w:val="44"/>
              </w:rPr>
              <w:t>NENÍ</w:t>
            </w:r>
          </w:p>
          <w:p w:rsidR="009F308E" w:rsidRPr="00B61FE0" w:rsidRDefault="009F308E" w:rsidP="001A5052">
            <w:pPr>
              <w:jc w:val="center"/>
              <w:rPr>
                <w:b/>
                <w:sz w:val="44"/>
                <w:szCs w:val="44"/>
              </w:rPr>
            </w:pPr>
            <w:r w:rsidRPr="00B61FE0">
              <w:rPr>
                <w:b/>
                <w:color w:val="FF0000"/>
                <w:sz w:val="44"/>
                <w:szCs w:val="44"/>
              </w:rPr>
              <w:t>střed</w:t>
            </w:r>
            <w:r>
              <w:rPr>
                <w:b/>
                <w:color w:val="FF0000"/>
                <w:sz w:val="44"/>
                <w:szCs w:val="44"/>
              </w:rPr>
              <w:t>ově</w:t>
            </w:r>
            <w:r w:rsidRPr="00B61FE0">
              <w:rPr>
                <w:b/>
                <w:color w:val="FF0000"/>
                <w:sz w:val="44"/>
                <w:szCs w:val="44"/>
              </w:rPr>
              <w:t xml:space="preserve"> souměrn</w:t>
            </w:r>
            <w:r>
              <w:rPr>
                <w:b/>
                <w:color w:val="FF0000"/>
                <w:sz w:val="44"/>
                <w:szCs w:val="44"/>
              </w:rPr>
              <w:t>ý útvar</w:t>
            </w:r>
          </w:p>
        </w:tc>
      </w:tr>
      <w:tr w:rsidR="009F308E" w:rsidRPr="00B61FE0" w:rsidTr="007E1890">
        <w:trPr>
          <w:trHeight w:val="1776"/>
          <w:jc w:val="center"/>
        </w:trPr>
        <w:tc>
          <w:tcPr>
            <w:tcW w:w="4840" w:type="dxa"/>
            <w:vAlign w:val="center"/>
          </w:tcPr>
          <w:p w:rsidR="009F308E" w:rsidRPr="00B61FE0" w:rsidRDefault="009F308E" w:rsidP="001A5052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color w:val="00B050"/>
                <w:sz w:val="44"/>
                <w:szCs w:val="44"/>
              </w:rPr>
              <w:t xml:space="preserve">JE </w:t>
            </w:r>
            <w:r>
              <w:rPr>
                <w:b/>
                <w:color w:val="00B050"/>
                <w:sz w:val="44"/>
                <w:szCs w:val="44"/>
              </w:rPr>
              <w:br/>
              <w:t>středově souměrný útvar</w:t>
            </w:r>
          </w:p>
        </w:tc>
        <w:tc>
          <w:tcPr>
            <w:tcW w:w="4841" w:type="dxa"/>
            <w:tcBorders>
              <w:right w:val="dashed" w:sz="4" w:space="0" w:color="auto"/>
            </w:tcBorders>
            <w:vAlign w:val="center"/>
          </w:tcPr>
          <w:p w:rsidR="009F308E" w:rsidRPr="00B61FE0" w:rsidRDefault="009F308E" w:rsidP="001A5052">
            <w:pPr>
              <w:jc w:val="center"/>
              <w:rPr>
                <w:b/>
                <w:color w:val="FF0000"/>
                <w:sz w:val="44"/>
                <w:szCs w:val="44"/>
              </w:rPr>
            </w:pPr>
            <w:r>
              <w:rPr>
                <w:b/>
                <w:color w:val="FF0000"/>
                <w:sz w:val="44"/>
                <w:szCs w:val="44"/>
              </w:rPr>
              <w:t>NENÍ</w:t>
            </w:r>
          </w:p>
          <w:p w:rsidR="009F308E" w:rsidRPr="00B61FE0" w:rsidRDefault="009F308E" w:rsidP="001A5052">
            <w:pPr>
              <w:jc w:val="center"/>
              <w:rPr>
                <w:b/>
                <w:sz w:val="44"/>
                <w:szCs w:val="44"/>
              </w:rPr>
            </w:pPr>
            <w:r w:rsidRPr="00B61FE0">
              <w:rPr>
                <w:b/>
                <w:color w:val="FF0000"/>
                <w:sz w:val="44"/>
                <w:szCs w:val="44"/>
              </w:rPr>
              <w:t>střed</w:t>
            </w:r>
            <w:r>
              <w:rPr>
                <w:b/>
                <w:color w:val="FF0000"/>
                <w:sz w:val="44"/>
                <w:szCs w:val="44"/>
              </w:rPr>
              <w:t>ově</w:t>
            </w:r>
            <w:r w:rsidRPr="00B61FE0">
              <w:rPr>
                <w:b/>
                <w:color w:val="FF0000"/>
                <w:sz w:val="44"/>
                <w:szCs w:val="44"/>
              </w:rPr>
              <w:t xml:space="preserve"> souměrn</w:t>
            </w:r>
            <w:r>
              <w:rPr>
                <w:b/>
                <w:color w:val="FF0000"/>
                <w:sz w:val="44"/>
                <w:szCs w:val="44"/>
              </w:rPr>
              <w:t>ý útvar</w:t>
            </w:r>
          </w:p>
        </w:tc>
      </w:tr>
    </w:tbl>
    <w:p w:rsidR="009F308E" w:rsidRDefault="009F308E"/>
    <w:p w:rsidR="00E23CEF" w:rsidRDefault="00FC3AC2" w:rsidP="00E23CEF">
      <w:r>
        <w:rPr>
          <w:noProof/>
          <w:lang w:eastAsia="cs-CZ"/>
        </w:rPr>
        <w:lastRenderedPageBreak/>
        <w:pict>
          <v:group id="_x0000_s1055" style="position:absolute;margin-left:-33.9pt;margin-top:-14.65pt;width:540pt;height:383.35pt;z-index:251675648" coordorigin="501,951" coordsize="11070,7937">
            <v:shapetype id="_x0000_t5" coordsize="21600,21600" o:spt="5" adj="10800" path="m@0,l,21600r21600,xe">
              <v:stroke joinstyle="miter"/>
              <v:formulas>
                <v:f eqn="val #0"/>
                <v:f eqn="prod #0 1 2"/>
                <v:f eqn="sum @1 10800 0"/>
              </v:formulas>
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<v:handles>
                <v:h position="#0,topLeft" xrange="0,21600"/>
              </v:handles>
            </v:shapetype>
            <v:shape id="_x0000_s1056" type="#_x0000_t5" style="position:absolute;left:3234;top:2316;width:2535;height:2250" fillcolor="yellow" strokecolor="black [3213]"/>
            <v:rect id="_x0000_s1057" style="position:absolute;left:950;top:951;width:4155;height:1055" fillcolor="#00b0f0"/>
            <v:oval id="_x0000_s1058" style="position:absolute;left:6475;top:3932;width:2520;height:2610" fillcolor="#f6c"/>
            <v:shapetype id="_x0000_t7" coordsize="21600,21600" o:spt="7" adj="5400" path="m@0,l,21600@1,21600,21600,xe">
              <v:stroke joinstyle="miter"/>
              <v:formulas>
                <v:f eqn="val #0"/>
                <v:f eqn="sum width 0 #0"/>
                <v:f eqn="prod #0 1 2"/>
                <v:f eqn="sum width 0 @2"/>
                <v:f eqn="mid #0 width"/>
                <v:f eqn="mid @1 0"/>
                <v:f eqn="prod height width #0"/>
                <v:f eqn="prod @6 1 2"/>
                <v:f eqn="sum height 0 @7"/>
                <v:f eqn="prod width 1 2"/>
                <v:f eqn="sum #0 0 @9"/>
                <v:f eqn="if @10 @8 0"/>
                <v:f eqn="if @10 @7 height"/>
              </v:formulas>
              <v:path gradientshapeok="t" o:connecttype="custom" o:connectlocs="@4,0;10800,@11;@3,10800;@5,21600;10800,@12;@2,10800" textboxrect="1800,1800,19800,19800;8100,8100,13500,13500;10800,10800,10800,10800"/>
              <v:handles>
                <v:h position="#0,topLeft" xrange="0,21600"/>
              </v:handles>
            </v:shapetype>
            <v:shape id="_x0000_s1059" type="#_x0000_t7" style="position:absolute;left:2094;top:7853;width:6024;height:1035" fillcolor="#b2a1c7 [1943]"/>
            <v:rect id="_x0000_s1060" style="position:absolute;left:5204;top:951;width:2268;height:2268" fillcolor="#92d050"/>
            <v:shapetype id="_x0000_t8" coordsize="21600,21600" o:spt="8" adj="5400" path="m,l@0,21600@1,21600,21600,xe">
              <v:stroke joinstyle="miter"/>
              <v:formulas>
                <v:f eqn="val #0"/>
                <v:f eqn="sum width 0 #0"/>
                <v:f eqn="prod #0 1 2"/>
                <v:f eqn="sum width 0 @2"/>
                <v:f eqn="mid #0 width"/>
                <v:f eqn="mid @1 0"/>
                <v:f eqn="prod height width #0"/>
                <v:f eqn="prod @6 1 2"/>
                <v:f eqn="sum height 0 @7"/>
                <v:f eqn="prod width 1 2"/>
                <v:f eqn="sum #0 0 @9"/>
                <v:f eqn="if @10 @8 0"/>
                <v:f eqn="if @10 @7 height"/>
              </v:formulas>
              <v:path gradientshapeok="t" o:connecttype="custom" o:connectlocs="@3,10800;10800,21600;@2,10800;10800,0" textboxrect="1800,1800,19800,19800;4500,4500,17100,17100;7200,7200,14400,14400"/>
              <v:handles>
                <v:h position="#0,bottomRight" xrange="0,10800"/>
              </v:handles>
            </v:shapetype>
            <v:shape id="_x0000_s1061" type="#_x0000_t8" style="position:absolute;left:501;top:2181;width:3480;height:2385" fillcolor="red"/>
            <v:shapetype id="_x0000_t6" coordsize="21600,21600" o:spt="6" path="m,l,21600r21600,xe">
              <v:stroke joinstyle="miter"/>
              <v:path gradientshapeok="t" o:connecttype="custom" o:connectlocs="0,0;0,10800;0,21600;10800,21600;21600,21600;10800,10800" textboxrect="1800,12600,12600,19800"/>
            </v:shapetype>
            <v:shape id="_x0000_s1062" type="#_x0000_t6" style="position:absolute;left:8416;top:2484;width:4180;height:1760;rotation:-6111671fd" fillcolor="#6ff"/>
            <v:shapetype id="_x0000_t9" coordsize="21600,21600" o:spt="9" adj="5400" path="m@0,l,10800@0,21600@1,21600,21600,10800@1,xe">
              <v:stroke joinstyle="miter"/>
              <v:formulas>
                <v:f eqn="val #0"/>
                <v:f eqn="sum width 0 #0"/>
                <v:f eqn="sum height 0 #0"/>
                <v:f eqn="prod @0 2929 10000"/>
                <v:f eqn="sum width 0 @3"/>
                <v:f eqn="sum height 0 @3"/>
              </v:formulas>
              <v:path gradientshapeok="t" o:connecttype="rect" textboxrect="1800,1800,19800,19800;3600,3600,18000,18000;6300,6300,15300,15300"/>
              <v:handles>
                <v:h position="#0,topLeft" xrange="0,10800"/>
              </v:handles>
            </v:shapetype>
            <v:shape id="_x0000_s1063" type="#_x0000_t9" style="position:absolute;left:8357;top:5699;width:3214;height:2780" fillcolor="#ffc000"/>
            <v:shape id="_x0000_s1064" type="#_x0000_t7" style="position:absolute;left:7317;top:951;width:3834;height:2886" fillcolor="#e36c0a [2409]"/>
            <v:shapetype id="_x0000_t56" coordsize="21600,21600" o:spt="56" path="m10800,l,8259,4200,21600r13200,l21600,8259xe">
              <v:stroke joinstyle="miter"/>
              <v:path gradientshapeok="t" o:connecttype="custom" o:connectlocs="10800,0;0,8259;4200,21600;10800,21600;17400,21600;21600,8259" o:connectangles="270,180,90,90,90,0" textboxrect="4200,5077,17400,21600"/>
            </v:shapetype>
            <v:shape id="_x0000_s1065" type="#_x0000_t56" style="position:absolute;left:3570;top:4566;width:3030;height:2880;rotation:-2353234fd" fillcolor="white [3212]"/>
            <v:shapetype id="_x0000_t121" coordsize="21600,21600" o:spt="121" path="m4321,l21600,r,21600l,21600,,4338xe">
              <v:stroke joinstyle="miter"/>
              <v:path gradientshapeok="t" o:connecttype="rect" textboxrect="0,4321,21600,21600"/>
            </v:shapetype>
            <v:shape id="_x0000_s1066" type="#_x0000_t121" style="position:absolute;left:501;top:4878;width:2974;height:2346" fillcolor="#00b050"/>
          </v:group>
        </w:pict>
      </w:r>
    </w:p>
    <w:p w:rsidR="00E23CEF" w:rsidRDefault="00E23CEF" w:rsidP="00E23CEF"/>
    <w:p w:rsidR="00E23CEF" w:rsidRDefault="00E23CEF" w:rsidP="00E23CEF"/>
    <w:p w:rsidR="00E23CEF" w:rsidRDefault="00E23CEF" w:rsidP="00E23CEF"/>
    <w:p w:rsidR="00E23CEF" w:rsidRDefault="00E23CEF" w:rsidP="00E23CEF"/>
    <w:p w:rsidR="00E23CEF" w:rsidRDefault="00E23CEF" w:rsidP="00E23CEF"/>
    <w:p w:rsidR="00E23CEF" w:rsidRDefault="00E23CEF" w:rsidP="00E23CEF"/>
    <w:p w:rsidR="00E23CEF" w:rsidRDefault="00E23CEF" w:rsidP="00E23CEF"/>
    <w:p w:rsidR="00E23CEF" w:rsidRDefault="00E23CEF" w:rsidP="00E23CEF"/>
    <w:p w:rsidR="00E23CEF" w:rsidRDefault="00E23CEF" w:rsidP="00E23CEF"/>
    <w:p w:rsidR="00E23CEF" w:rsidRDefault="00E23CEF" w:rsidP="00E23CEF"/>
    <w:p w:rsidR="00E23CEF" w:rsidRDefault="00E23CEF" w:rsidP="00E23CEF"/>
    <w:p w:rsidR="00E23CEF" w:rsidRDefault="00E23CEF" w:rsidP="00E23CEF"/>
    <w:p w:rsidR="00E23CEF" w:rsidRDefault="00E23CEF" w:rsidP="00E23CEF"/>
    <w:p w:rsidR="00E23CEF" w:rsidRDefault="00FC3AC2" w:rsidP="00E23CEF">
      <w:pPr>
        <w:pBdr>
          <w:bottom w:val="single" w:sz="4" w:space="1" w:color="auto"/>
        </w:pBdr>
      </w:pPr>
      <w:r>
        <w:rPr>
          <w:noProof/>
          <w:lang w:eastAsia="cs-CZ"/>
        </w:rPr>
        <w:pict>
          <v:group id="_x0000_s1067" style="position:absolute;margin-left:-32.65pt;margin-top:21.8pt;width:540.45pt;height:380.8pt;z-index:251676672" coordorigin="501,951" coordsize="11070,7937">
            <v:shape id="_x0000_s1068" type="#_x0000_t5" style="position:absolute;left:3234;top:2316;width:2535;height:2250" fillcolor="yellow" strokecolor="black [3213]"/>
            <v:rect id="_x0000_s1069" style="position:absolute;left:950;top:951;width:4155;height:1055" fillcolor="#00b0f0"/>
            <v:oval id="_x0000_s1070" style="position:absolute;left:6475;top:3932;width:2520;height:2610" fillcolor="#f6c"/>
            <v:shape id="_x0000_s1071" type="#_x0000_t7" style="position:absolute;left:2094;top:7853;width:6024;height:1035" fillcolor="#b2a1c7 [1943]"/>
            <v:rect id="_x0000_s1072" style="position:absolute;left:5204;top:951;width:2268;height:2268" fillcolor="#92d050"/>
            <v:shape id="_x0000_s1073" type="#_x0000_t8" style="position:absolute;left:501;top:2181;width:3480;height:2385" fillcolor="red"/>
            <v:shape id="_x0000_s1074" type="#_x0000_t6" style="position:absolute;left:8416;top:2484;width:4180;height:1760;rotation:-6111671fd" fillcolor="#6ff"/>
            <v:shape id="_x0000_s1075" type="#_x0000_t9" style="position:absolute;left:8357;top:5699;width:3214;height:2780" fillcolor="#ffc000"/>
            <v:shape id="_x0000_s1076" type="#_x0000_t7" style="position:absolute;left:7317;top:951;width:3834;height:2886" fillcolor="#e36c0a [2409]"/>
            <v:shape id="_x0000_s1077" type="#_x0000_t56" style="position:absolute;left:3570;top:4566;width:3030;height:2880;rotation:-2353234fd" fillcolor="white [3212]"/>
            <v:shape id="_x0000_s1078" type="#_x0000_t121" style="position:absolute;left:501;top:4878;width:2974;height:2346" fillcolor="#00b050"/>
          </v:group>
        </w:pict>
      </w:r>
    </w:p>
    <w:p w:rsidR="00E23CEF" w:rsidRDefault="00E23CEF" w:rsidP="00E23CEF"/>
    <w:p w:rsidR="00E23CEF" w:rsidRDefault="00E23CEF" w:rsidP="00E23CEF"/>
    <w:p w:rsidR="00E23CEF" w:rsidRDefault="00E23CEF" w:rsidP="00E23CEF"/>
    <w:p w:rsidR="00E23CEF" w:rsidRDefault="00E23CEF" w:rsidP="00E23CEF"/>
    <w:p w:rsidR="00E23CEF" w:rsidRDefault="00E23CEF">
      <w:r>
        <w:br w:type="page"/>
      </w:r>
    </w:p>
    <w:p w:rsidR="002C64E9" w:rsidRPr="00D32334" w:rsidRDefault="002C64E9">
      <w:pPr>
        <w:rPr>
          <w:b/>
          <w:sz w:val="24"/>
          <w:szCs w:val="24"/>
        </w:rPr>
      </w:pPr>
      <w:r w:rsidRPr="00D32334">
        <w:rPr>
          <w:b/>
          <w:sz w:val="24"/>
          <w:szCs w:val="24"/>
        </w:rPr>
        <w:lastRenderedPageBreak/>
        <w:t>ŘEŠENÍ: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4889"/>
        <w:gridCol w:w="4889"/>
      </w:tblGrid>
      <w:tr w:rsidR="00D32334" w:rsidTr="00D32334">
        <w:trPr>
          <w:jc w:val="center"/>
        </w:trPr>
        <w:tc>
          <w:tcPr>
            <w:tcW w:w="4889" w:type="dxa"/>
            <w:vAlign w:val="center"/>
          </w:tcPr>
          <w:p w:rsidR="00D32334" w:rsidRPr="00D32334" w:rsidRDefault="00D32334" w:rsidP="00D32334">
            <w:pPr>
              <w:jc w:val="center"/>
              <w:rPr>
                <w:color w:val="00B050"/>
                <w:sz w:val="24"/>
                <w:szCs w:val="24"/>
              </w:rPr>
            </w:pPr>
            <w:r w:rsidRPr="00D32334">
              <w:rPr>
                <w:color w:val="00B050"/>
                <w:sz w:val="24"/>
                <w:szCs w:val="24"/>
              </w:rPr>
              <w:t>JE středově souměrný útvar</w:t>
            </w:r>
          </w:p>
        </w:tc>
        <w:tc>
          <w:tcPr>
            <w:tcW w:w="4889" w:type="dxa"/>
            <w:vAlign w:val="center"/>
          </w:tcPr>
          <w:p w:rsidR="00D32334" w:rsidRPr="00D32334" w:rsidRDefault="00D32334" w:rsidP="00D32334">
            <w:pPr>
              <w:jc w:val="center"/>
              <w:rPr>
                <w:color w:val="FF0000"/>
                <w:sz w:val="24"/>
                <w:szCs w:val="24"/>
              </w:rPr>
            </w:pPr>
            <w:r w:rsidRPr="00D32334">
              <w:rPr>
                <w:color w:val="FF0000"/>
                <w:sz w:val="24"/>
                <w:szCs w:val="24"/>
              </w:rPr>
              <w:t>NENÍ středově souměrný útvar</w:t>
            </w:r>
          </w:p>
        </w:tc>
      </w:tr>
      <w:tr w:rsidR="00D32334" w:rsidTr="00D32334">
        <w:trPr>
          <w:jc w:val="center"/>
        </w:trPr>
        <w:tc>
          <w:tcPr>
            <w:tcW w:w="4889" w:type="dxa"/>
            <w:vAlign w:val="center"/>
          </w:tcPr>
          <w:p w:rsidR="00D32334" w:rsidRDefault="00D32334" w:rsidP="00D323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Obdélník</w:t>
            </w:r>
          </w:p>
          <w:p w:rsidR="00D32334" w:rsidRDefault="00D32334" w:rsidP="00D323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Čtverec</w:t>
            </w:r>
          </w:p>
          <w:p w:rsidR="00D32334" w:rsidRDefault="00D32334" w:rsidP="00D323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Kruh</w:t>
            </w:r>
          </w:p>
          <w:p w:rsidR="00D32334" w:rsidRDefault="00D32334" w:rsidP="00D323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Kosočtverec</w:t>
            </w:r>
          </w:p>
          <w:p w:rsidR="00D32334" w:rsidRDefault="00D32334" w:rsidP="00D323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Kosodélník</w:t>
            </w:r>
          </w:p>
          <w:p w:rsidR="00D32334" w:rsidRDefault="00D32334" w:rsidP="00D323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Pravidelný šestiúhelník</w:t>
            </w:r>
          </w:p>
        </w:tc>
        <w:tc>
          <w:tcPr>
            <w:tcW w:w="4889" w:type="dxa"/>
            <w:vAlign w:val="center"/>
          </w:tcPr>
          <w:p w:rsidR="00D32334" w:rsidRDefault="00D32334" w:rsidP="00D323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Rovnostranný trojúhelník</w:t>
            </w:r>
          </w:p>
          <w:p w:rsidR="00D32334" w:rsidRDefault="00D32334" w:rsidP="00D323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Pravoúhlý trojúhelník</w:t>
            </w:r>
          </w:p>
          <w:p w:rsidR="00D32334" w:rsidRDefault="00D32334" w:rsidP="00D323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Lichoběžník</w:t>
            </w:r>
          </w:p>
          <w:p w:rsidR="00D32334" w:rsidRDefault="00D32334" w:rsidP="00D323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Pětiúhelník</w:t>
            </w:r>
          </w:p>
          <w:p w:rsidR="00D32334" w:rsidRDefault="00D32334" w:rsidP="00E23C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Pravidelný pětiúh</w:t>
            </w:r>
            <w:r w:rsidR="00E23CEF">
              <w:rPr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lník</w:t>
            </w:r>
          </w:p>
        </w:tc>
      </w:tr>
    </w:tbl>
    <w:p w:rsidR="002C64E9" w:rsidRDefault="002C64E9">
      <w:pPr>
        <w:rPr>
          <w:sz w:val="24"/>
          <w:szCs w:val="24"/>
        </w:rPr>
      </w:pPr>
    </w:p>
    <w:p w:rsidR="002C64E9" w:rsidRDefault="002C64E9">
      <w:pPr>
        <w:rPr>
          <w:sz w:val="24"/>
          <w:szCs w:val="24"/>
        </w:rPr>
      </w:pPr>
    </w:p>
    <w:p w:rsidR="00D32334" w:rsidRDefault="00D32334">
      <w:pPr>
        <w:rPr>
          <w:sz w:val="24"/>
          <w:szCs w:val="24"/>
        </w:rPr>
      </w:pPr>
    </w:p>
    <w:p w:rsidR="00D32334" w:rsidRDefault="00D32334">
      <w:pPr>
        <w:rPr>
          <w:sz w:val="24"/>
          <w:szCs w:val="24"/>
        </w:rPr>
      </w:pPr>
    </w:p>
    <w:p w:rsidR="00D32334" w:rsidRDefault="00D32334">
      <w:pPr>
        <w:rPr>
          <w:sz w:val="24"/>
          <w:szCs w:val="24"/>
        </w:rPr>
      </w:pPr>
    </w:p>
    <w:p w:rsidR="00D32334" w:rsidRPr="002C64E9" w:rsidRDefault="00D32334">
      <w:pPr>
        <w:rPr>
          <w:sz w:val="24"/>
          <w:szCs w:val="24"/>
        </w:rPr>
      </w:pPr>
    </w:p>
    <w:p w:rsidR="002C64E9" w:rsidRPr="00D32334" w:rsidRDefault="002C64E9">
      <w:pPr>
        <w:rPr>
          <w:b/>
          <w:sz w:val="24"/>
          <w:szCs w:val="24"/>
        </w:rPr>
      </w:pPr>
      <w:r w:rsidRPr="00D32334">
        <w:rPr>
          <w:b/>
          <w:sz w:val="24"/>
          <w:szCs w:val="24"/>
        </w:rPr>
        <w:t>CITACE A ZDROJE:</w:t>
      </w:r>
    </w:p>
    <w:p w:rsidR="006851EF" w:rsidRDefault="002C64E9">
      <w:pPr>
        <w:rPr>
          <w:sz w:val="24"/>
          <w:szCs w:val="24"/>
        </w:rPr>
      </w:pPr>
      <w:r w:rsidRPr="002C64E9">
        <w:rPr>
          <w:sz w:val="24"/>
          <w:szCs w:val="24"/>
        </w:rPr>
        <w:t>Autorem materiálu a všech jeho částí, pokud není uvedeno jinak, Mgr. Markéta Chlubnová.</w:t>
      </w:r>
    </w:p>
    <w:sectPr w:rsidR="006851EF" w:rsidSect="007B2265">
      <w:pgSz w:w="11906" w:h="16838"/>
      <w:pgMar w:top="964" w:right="1134" w:bottom="96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36E6BA0"/>
    <w:multiLevelType w:val="hybridMultilevel"/>
    <w:tmpl w:val="BC1E74B0"/>
    <w:lvl w:ilvl="0" w:tplc="F6244A0A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E090B"/>
    <w:rsid w:val="00070D51"/>
    <w:rsid w:val="002C64E9"/>
    <w:rsid w:val="003E0905"/>
    <w:rsid w:val="004426EA"/>
    <w:rsid w:val="00486862"/>
    <w:rsid w:val="0051069A"/>
    <w:rsid w:val="00544B82"/>
    <w:rsid w:val="006851EF"/>
    <w:rsid w:val="006D30C6"/>
    <w:rsid w:val="007B2265"/>
    <w:rsid w:val="007D593F"/>
    <w:rsid w:val="007E1890"/>
    <w:rsid w:val="009F308E"/>
    <w:rsid w:val="00A861AA"/>
    <w:rsid w:val="00B61FE0"/>
    <w:rsid w:val="00C36079"/>
    <w:rsid w:val="00C57A31"/>
    <w:rsid w:val="00CD0F23"/>
    <w:rsid w:val="00CE090B"/>
    <w:rsid w:val="00D32334"/>
    <w:rsid w:val="00E23CEF"/>
    <w:rsid w:val="00F147D4"/>
    <w:rsid w:val="00FC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0">
      <o:colormru v:ext="edit" colors="#f6c,#6ff"/>
      <o:colormenu v:ext="edit" fillcolor="#6ff" strokecolor="none [3213]"/>
    </o:shapedefaults>
    <o:shapelayout v:ext="edit">
      <o:idmap v:ext="edit" data="1"/>
    </o:shapelayout>
  </w:shapeDefaults>
  <w:decimalSymbol w:val=","/>
  <w:listSeparator w:val=";"/>
  <w15:docId w15:val="{72F35764-6B10-4757-8045-B5A0D7AA4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861A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61F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3607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147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47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5</Pages>
  <Words>269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BOHDALOV</Company>
  <LinksUpToDate>false</LinksUpToDate>
  <CharactersWithSpaces>1856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 Markéta Chlubnová</dc:creator>
  <cp:keywords/>
  <dc:description/>
  <cp:lastModifiedBy>sborovna</cp:lastModifiedBy>
  <cp:revision>14</cp:revision>
  <cp:lastPrinted>2014-02-07T10:42:00Z</cp:lastPrinted>
  <dcterms:created xsi:type="dcterms:W3CDTF">2014-02-02T13:02:00Z</dcterms:created>
  <dcterms:modified xsi:type="dcterms:W3CDTF">2014-02-10T09:34:00Z</dcterms:modified>
</cp:coreProperties>
</file>