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7303C8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mater</w:t>
      </w:r>
      <w:r w:rsidR="007303C8">
        <w:rPr>
          <w:sz w:val="32"/>
          <w:szCs w:val="32"/>
        </w:rPr>
        <w:t>iálu: VY_42</w:t>
      </w:r>
      <w:r w:rsidR="00B16F0E">
        <w:rPr>
          <w:sz w:val="32"/>
          <w:szCs w:val="32"/>
        </w:rPr>
        <w:t>_INOVACE_30_Porovná</w:t>
      </w:r>
      <w:r w:rsidR="00F95C5A">
        <w:rPr>
          <w:sz w:val="32"/>
          <w:szCs w:val="32"/>
        </w:rPr>
        <w:t>vá</w:t>
      </w:r>
      <w:r w:rsidR="00B16F0E">
        <w:rPr>
          <w:sz w:val="32"/>
          <w:szCs w:val="32"/>
        </w:rPr>
        <w:t>ní_záporných_racionálních_čísel</w:t>
      </w:r>
      <w:r w:rsidR="00A87EE7">
        <w:rPr>
          <w:sz w:val="32"/>
          <w:szCs w:val="32"/>
        </w:rPr>
        <w:t>_l</w:t>
      </w:r>
      <w:r w:rsidR="008E7A78">
        <w:rPr>
          <w:sz w:val="32"/>
          <w:szCs w:val="32"/>
        </w:rPr>
        <w:t>p</w:t>
      </w:r>
      <w:r w:rsidR="00A87EE7">
        <w:rPr>
          <w:sz w:val="32"/>
          <w:szCs w:val="32"/>
        </w:rPr>
        <w:t>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BE26DE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424F9D">
        <w:rPr>
          <w:sz w:val="32"/>
          <w:szCs w:val="32"/>
        </w:rPr>
        <w:t>Mgr</w:t>
      </w:r>
      <w:r w:rsidR="00CF69E4">
        <w:rPr>
          <w:sz w:val="32"/>
          <w:szCs w:val="32"/>
        </w:rPr>
        <w:t>.</w:t>
      </w:r>
      <w:r w:rsidR="00424F9D">
        <w:rPr>
          <w:sz w:val="32"/>
          <w:szCs w:val="32"/>
        </w:rPr>
        <w:t xml:space="preserve"> </w:t>
      </w:r>
      <w:r>
        <w:rPr>
          <w:sz w:val="32"/>
          <w:szCs w:val="32"/>
        </w:rPr>
        <w:t>Libuše Procházková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8D0AF2">
        <w:rPr>
          <w:sz w:val="32"/>
          <w:szCs w:val="32"/>
        </w:rPr>
        <w:t xml:space="preserve"> </w:t>
      </w:r>
      <w:r w:rsidR="00B16F0E">
        <w:rPr>
          <w:sz w:val="32"/>
          <w:szCs w:val="32"/>
        </w:rPr>
        <w:t>25</w:t>
      </w:r>
      <w:r w:rsidR="00BE26DE">
        <w:rPr>
          <w:sz w:val="32"/>
          <w:szCs w:val="32"/>
        </w:rPr>
        <w:t>.</w:t>
      </w:r>
      <w:r w:rsidR="0090793D">
        <w:rPr>
          <w:sz w:val="32"/>
          <w:szCs w:val="32"/>
        </w:rPr>
        <w:t xml:space="preserve"> </w:t>
      </w:r>
      <w:r w:rsidR="00867A38">
        <w:rPr>
          <w:sz w:val="32"/>
          <w:szCs w:val="32"/>
        </w:rPr>
        <w:t>2</w:t>
      </w:r>
      <w:r w:rsidR="007303C8">
        <w:rPr>
          <w:sz w:val="32"/>
          <w:szCs w:val="32"/>
        </w:rPr>
        <w:t>.</w:t>
      </w:r>
      <w:r w:rsidR="0090793D">
        <w:rPr>
          <w:sz w:val="32"/>
          <w:szCs w:val="32"/>
        </w:rPr>
        <w:t xml:space="preserve"> </w:t>
      </w:r>
      <w:r w:rsidR="00B16F0E">
        <w:rPr>
          <w:sz w:val="32"/>
          <w:szCs w:val="32"/>
        </w:rPr>
        <w:t>2014</w:t>
      </w:r>
    </w:p>
    <w:p w:rsidR="00342C8C" w:rsidRDefault="00867A38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 sedmý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BE26DE">
        <w:rPr>
          <w:sz w:val="32"/>
          <w:szCs w:val="32"/>
        </w:rPr>
        <w:t>: Matematika a její aplikace</w:t>
      </w:r>
      <w:r w:rsidR="00B16F0E">
        <w:rPr>
          <w:sz w:val="32"/>
          <w:szCs w:val="32"/>
        </w:rPr>
        <w:t xml:space="preserve"> - Racionální čísla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16F0E">
        <w:rPr>
          <w:sz w:val="32"/>
          <w:szCs w:val="32"/>
        </w:rPr>
        <w:t xml:space="preserve"> záporné</w:t>
      </w:r>
      <w:r w:rsidR="00B836C9">
        <w:rPr>
          <w:sz w:val="32"/>
          <w:szCs w:val="32"/>
        </w:rPr>
        <w:t xml:space="preserve"> </w:t>
      </w:r>
      <w:r w:rsidR="00424F9D">
        <w:rPr>
          <w:sz w:val="32"/>
          <w:szCs w:val="32"/>
        </w:rPr>
        <w:t>de</w:t>
      </w:r>
      <w:r w:rsidR="00B16F0E">
        <w:rPr>
          <w:sz w:val="32"/>
          <w:szCs w:val="32"/>
        </w:rPr>
        <w:t>setinné číslo, záporný zlomek, porovnávání, uspořádání čísel</w:t>
      </w:r>
      <w:bookmarkStart w:id="0" w:name="_GoBack"/>
      <w:bookmarkEnd w:id="0"/>
      <w:r w:rsidR="00B16F0E">
        <w:rPr>
          <w:sz w:val="32"/>
          <w:szCs w:val="32"/>
        </w:rPr>
        <w:t xml:space="preserve"> </w:t>
      </w:r>
    </w:p>
    <w:p w:rsidR="00F95C5A" w:rsidRDefault="00C9413B" w:rsidP="003259C2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Anotac</w:t>
      </w:r>
      <w:r w:rsidR="00B16F0E">
        <w:rPr>
          <w:sz w:val="32"/>
          <w:szCs w:val="32"/>
        </w:rPr>
        <w:t>e: Tento pracovní list slouží ujasnění postupu při porovnávání záporných desetinných čísel a záporných zlomků</w:t>
      </w:r>
      <w:r w:rsidR="00F95C5A">
        <w:rPr>
          <w:sz w:val="32"/>
          <w:szCs w:val="32"/>
        </w:rPr>
        <w:t>.</w:t>
      </w:r>
    </w:p>
    <w:p w:rsidR="00F95C5A" w:rsidRDefault="00F95C5A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F95C5A" w:rsidRPr="0091126C" w:rsidRDefault="00F95C5A" w:rsidP="00F95C5A">
      <w:pPr>
        <w:spacing w:before="100" w:beforeAutospacing="1" w:after="100" w:afterAutospacing="1" w:line="240" w:lineRule="auto"/>
        <w:ind w:firstLine="1701"/>
        <w:rPr>
          <w:b/>
          <w:sz w:val="32"/>
          <w:szCs w:val="32"/>
          <w:u w:val="single"/>
        </w:rPr>
      </w:pPr>
      <w:r w:rsidRPr="0091126C">
        <w:rPr>
          <w:b/>
          <w:sz w:val="32"/>
          <w:szCs w:val="32"/>
          <w:u w:val="single"/>
        </w:rPr>
        <w:lastRenderedPageBreak/>
        <w:t>Porovnávání záporných racionálních čísel</w:t>
      </w:r>
    </w:p>
    <w:p w:rsidR="00F95C5A" w:rsidRPr="0091126C" w:rsidRDefault="00F95C5A" w:rsidP="00F95C5A">
      <w:pPr>
        <w:spacing w:before="100" w:beforeAutospacing="1" w:after="100" w:afterAutospacing="1" w:line="240" w:lineRule="auto"/>
        <w:rPr>
          <w:color w:val="00B0F0"/>
          <w:sz w:val="32"/>
          <w:szCs w:val="32"/>
        </w:rPr>
      </w:pPr>
      <w:r w:rsidRPr="0091126C">
        <w:rPr>
          <w:color w:val="00B0F0"/>
          <w:sz w:val="32"/>
          <w:szCs w:val="32"/>
        </w:rPr>
        <w:t>Zopakuj si:</w:t>
      </w:r>
    </w:p>
    <w:p w:rsidR="00E54EBE" w:rsidRDefault="00F95C5A" w:rsidP="00F95C5A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Při porovnávání čísel na číselné ose je vždy </w:t>
      </w:r>
      <w:r w:rsidRPr="00053C9C">
        <w:rPr>
          <w:color w:val="00B0F0"/>
          <w:sz w:val="32"/>
          <w:szCs w:val="32"/>
        </w:rPr>
        <w:t>větší</w:t>
      </w:r>
      <w:r>
        <w:rPr>
          <w:sz w:val="32"/>
          <w:szCs w:val="32"/>
        </w:rPr>
        <w:t xml:space="preserve"> to, které je na číselné ose </w:t>
      </w:r>
      <w:r w:rsidRPr="00053C9C">
        <w:rPr>
          <w:color w:val="00B0F0"/>
          <w:sz w:val="32"/>
          <w:szCs w:val="32"/>
        </w:rPr>
        <w:t>vpravo</w:t>
      </w:r>
      <w:r>
        <w:rPr>
          <w:sz w:val="32"/>
          <w:szCs w:val="32"/>
        </w:rPr>
        <w:t>.</w:t>
      </w:r>
    </w:p>
    <w:p w:rsidR="00F95C5A" w:rsidRDefault="00F95C5A" w:rsidP="00F95C5A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Při </w:t>
      </w:r>
      <w:r w:rsidR="00690FBA">
        <w:rPr>
          <w:sz w:val="32"/>
          <w:szCs w:val="32"/>
        </w:rPr>
        <w:t>porovnávání zlomků upravíme zlomky na stejné jmenovatele a pak porovnáme čitatele.</w:t>
      </w:r>
    </w:p>
    <w:p w:rsidR="00690FBA" w:rsidRDefault="00690FBA" w:rsidP="00690FBA">
      <w:pPr>
        <w:spacing w:before="100" w:beforeAutospacing="1" w:after="100" w:afterAutospacing="1" w:line="240" w:lineRule="auto"/>
        <w:ind w:firstLine="1134"/>
        <w:rPr>
          <w:rFonts w:eastAsiaTheme="minorEastAsia"/>
          <w:sz w:val="40"/>
          <w:szCs w:val="40"/>
        </w:rPr>
      </w:pPr>
      <w:r>
        <w:rPr>
          <w:sz w:val="40"/>
          <w:szCs w:val="40"/>
        </w:rPr>
        <w:t>─</w:t>
      </w:r>
      <m:oMath>
        <m:r>
          <w:rPr>
            <w:rFonts w:ascii="Cambria Math" w:hAnsi="Cambria Math"/>
            <w:sz w:val="40"/>
            <w:szCs w:val="40"/>
          </w:rPr>
          <m:t xml:space="preserve"> </m:t>
        </m:r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5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>6</m:t>
            </m:r>
          </m:den>
        </m:f>
      </m:oMath>
      <w:r>
        <w:rPr>
          <w:rFonts w:eastAsiaTheme="minorEastAsia"/>
          <w:sz w:val="40"/>
          <w:szCs w:val="40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/>
                <w:sz w:val="40"/>
                <w:szCs w:val="40"/>
              </w:rPr>
              <m:t>─</m:t>
            </m:r>
            <m:r>
              <w:rPr>
                <w:rFonts w:ascii="Cambria Math" w:eastAsiaTheme="minorEastAsia" w:hAnsi="Cambria Math"/>
                <w:sz w:val="40"/>
                <w:szCs w:val="40"/>
              </w:rPr>
              <m:t>5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</w:rPr>
              <m:t>6</m:t>
            </m:r>
          </m:den>
        </m:f>
      </m:oMath>
    </w:p>
    <w:p w:rsidR="00794D8B" w:rsidRDefault="00794D8B" w:rsidP="00794D8B">
      <w:pPr>
        <w:spacing w:before="100" w:beforeAutospacing="1" w:after="100" w:afterAutospacing="1" w:line="240" w:lineRule="auto"/>
        <w:rPr>
          <w:rFonts w:eastAsiaTheme="minorEastAsia"/>
          <w:sz w:val="32"/>
          <w:szCs w:val="32"/>
        </w:rPr>
      </w:pPr>
      <w:r>
        <w:rPr>
          <w:rFonts w:eastAsiaTheme="minorEastAsia"/>
          <w:sz w:val="32"/>
          <w:szCs w:val="32"/>
        </w:rPr>
        <w:t>Porovnej desetinná čísla:</w:t>
      </w:r>
    </w:p>
    <w:p w:rsidR="00794D8B" w:rsidRDefault="00794D8B" w:rsidP="00794D8B">
      <w:pPr>
        <w:tabs>
          <w:tab w:val="center" w:pos="2552"/>
        </w:tabs>
        <w:spacing w:before="100" w:beforeAutospacing="1" w:after="100" w:afterAutospacing="1" w:line="240" w:lineRule="auto"/>
        <w:ind w:firstLine="851"/>
        <w:rPr>
          <w:rFonts w:eastAsiaTheme="minorEastAsia"/>
          <w:sz w:val="32"/>
          <w:szCs w:val="32"/>
        </w:rPr>
      </w:pPr>
      <w:r>
        <w:rPr>
          <w:rFonts w:eastAsiaTheme="minorEastAsia"/>
          <w:sz w:val="32"/>
          <w:szCs w:val="32"/>
        </w:rPr>
        <w:t>─0,45</w:t>
      </w:r>
      <w:r>
        <w:rPr>
          <w:rFonts w:eastAsiaTheme="minorEastAsia"/>
          <w:sz w:val="32"/>
          <w:szCs w:val="32"/>
        </w:rPr>
        <w:tab/>
        <w:t>─0,54</w:t>
      </w:r>
    </w:p>
    <w:p w:rsidR="00794D8B" w:rsidRDefault="00794D8B" w:rsidP="00794D8B">
      <w:pPr>
        <w:tabs>
          <w:tab w:val="center" w:pos="2552"/>
        </w:tabs>
        <w:spacing w:before="100" w:beforeAutospacing="1" w:after="100" w:afterAutospacing="1" w:line="240" w:lineRule="auto"/>
        <w:ind w:firstLine="851"/>
        <w:rPr>
          <w:rFonts w:eastAsiaTheme="minorEastAsia"/>
          <w:sz w:val="32"/>
          <w:szCs w:val="32"/>
        </w:rPr>
      </w:pPr>
      <w:r>
        <w:rPr>
          <w:rFonts w:eastAsiaTheme="minorEastAsia"/>
          <w:sz w:val="32"/>
          <w:szCs w:val="32"/>
        </w:rPr>
        <w:t>─3,810</w:t>
      </w:r>
      <w:r>
        <w:rPr>
          <w:rFonts w:eastAsiaTheme="minorEastAsia"/>
          <w:sz w:val="32"/>
          <w:szCs w:val="32"/>
        </w:rPr>
        <w:tab/>
        <w:t>─3,801</w:t>
      </w:r>
    </w:p>
    <w:p w:rsidR="00794D8B" w:rsidRDefault="00794D8B" w:rsidP="00794D8B">
      <w:pPr>
        <w:tabs>
          <w:tab w:val="center" w:pos="2552"/>
        </w:tabs>
        <w:spacing w:before="100" w:beforeAutospacing="1" w:after="100" w:afterAutospacing="1" w:line="240" w:lineRule="auto"/>
        <w:ind w:firstLine="851"/>
        <w:rPr>
          <w:rFonts w:eastAsiaTheme="minorEastAsia"/>
          <w:sz w:val="32"/>
          <w:szCs w:val="32"/>
        </w:rPr>
      </w:pPr>
      <w:r>
        <w:rPr>
          <w:rFonts w:eastAsiaTheme="minorEastAsia"/>
          <w:sz w:val="32"/>
          <w:szCs w:val="32"/>
        </w:rPr>
        <w:t>─2,49</w:t>
      </w:r>
      <w:r>
        <w:rPr>
          <w:rFonts w:eastAsiaTheme="minorEastAsia"/>
          <w:sz w:val="32"/>
          <w:szCs w:val="32"/>
        </w:rPr>
        <w:tab/>
        <w:t>─</w:t>
      </w:r>
      <w:r w:rsidR="004D7767">
        <w:rPr>
          <w:rFonts w:eastAsiaTheme="minorEastAsia"/>
          <w:sz w:val="32"/>
          <w:szCs w:val="32"/>
        </w:rPr>
        <w:t>2,40</w:t>
      </w:r>
    </w:p>
    <w:p w:rsidR="004D7767" w:rsidRDefault="004D7767" w:rsidP="00794D8B">
      <w:pPr>
        <w:tabs>
          <w:tab w:val="center" w:pos="2552"/>
        </w:tabs>
        <w:spacing w:before="100" w:beforeAutospacing="1" w:after="100" w:afterAutospacing="1" w:line="240" w:lineRule="auto"/>
        <w:ind w:firstLine="851"/>
        <w:rPr>
          <w:rFonts w:eastAsiaTheme="minorEastAsia"/>
          <w:sz w:val="32"/>
          <w:szCs w:val="32"/>
        </w:rPr>
      </w:pPr>
      <w:r>
        <w:rPr>
          <w:rFonts w:eastAsiaTheme="minorEastAsia"/>
          <w:sz w:val="32"/>
          <w:szCs w:val="32"/>
        </w:rPr>
        <w:t>─0,07</w:t>
      </w:r>
      <w:r>
        <w:rPr>
          <w:rFonts w:eastAsiaTheme="minorEastAsia"/>
          <w:sz w:val="32"/>
          <w:szCs w:val="32"/>
        </w:rPr>
        <w:tab/>
        <w:t>─0,008</w:t>
      </w:r>
    </w:p>
    <w:p w:rsidR="004D7767" w:rsidRDefault="004D7767" w:rsidP="004D7767">
      <w:pPr>
        <w:tabs>
          <w:tab w:val="center" w:pos="2552"/>
        </w:tabs>
        <w:spacing w:before="100" w:beforeAutospacing="1" w:after="100" w:afterAutospacing="1" w:line="240" w:lineRule="auto"/>
        <w:rPr>
          <w:rFonts w:eastAsiaTheme="minorEastAsia"/>
          <w:sz w:val="32"/>
          <w:szCs w:val="32"/>
        </w:rPr>
      </w:pPr>
      <w:r>
        <w:rPr>
          <w:rFonts w:eastAsiaTheme="minorEastAsia"/>
          <w:sz w:val="32"/>
          <w:szCs w:val="32"/>
        </w:rPr>
        <w:t>Porovnej zlomky:</w:t>
      </w:r>
    </w:p>
    <w:p w:rsidR="004D7767" w:rsidRDefault="004D7767" w:rsidP="00374D6A">
      <w:pPr>
        <w:tabs>
          <w:tab w:val="bar" w:pos="-1843"/>
          <w:tab w:val="bar" w:pos="-1701"/>
          <w:tab w:val="left" w:pos="1276"/>
          <w:tab w:val="center" w:pos="6521"/>
          <w:tab w:val="left" w:pos="7371"/>
        </w:tabs>
        <w:spacing w:before="100" w:beforeAutospacing="1" w:after="100" w:afterAutospacing="1" w:line="240" w:lineRule="auto"/>
        <w:ind w:firstLine="567"/>
        <w:rPr>
          <w:rFonts w:eastAsiaTheme="minorEastAsia"/>
          <w:sz w:val="32"/>
          <w:szCs w:val="32"/>
        </w:rPr>
      </w:pPr>
      <w:r>
        <w:rPr>
          <w:rFonts w:eastAsiaTheme="minorEastAsia"/>
          <w:sz w:val="32"/>
          <w:szCs w:val="32"/>
        </w:rPr>
        <w:t xml:space="preserve">─ 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5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6</m:t>
            </m:r>
          </m:den>
        </m:f>
      </m:oMath>
      <w:r w:rsidR="00374D6A">
        <w:rPr>
          <w:rFonts w:eastAsiaTheme="minorEastAsia"/>
          <w:sz w:val="32"/>
          <w:szCs w:val="32"/>
        </w:rPr>
        <w:t xml:space="preserve"> &gt;</w:t>
      </w:r>
      <w:r w:rsidR="00374D6A">
        <w:rPr>
          <w:rFonts w:eastAsiaTheme="minorEastAsia"/>
          <w:sz w:val="32"/>
          <w:szCs w:val="32"/>
        </w:rPr>
        <w:tab/>
        <w:t xml:space="preserve">─ 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7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8</m:t>
            </m:r>
          </m:den>
        </m:f>
      </m:oMath>
      <w:r w:rsidR="00374D6A">
        <w:rPr>
          <w:rFonts w:eastAsiaTheme="minorEastAsia"/>
          <w:sz w:val="32"/>
          <w:szCs w:val="32"/>
        </w:rPr>
        <w:tab/>
        <w:t xml:space="preserve">─ 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9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11</m:t>
            </m:r>
          </m:den>
        </m:f>
      </m:oMath>
      <w:r w:rsidR="00374D6A">
        <w:rPr>
          <w:rFonts w:eastAsiaTheme="minorEastAsia"/>
          <w:sz w:val="32"/>
          <w:szCs w:val="32"/>
        </w:rPr>
        <w:tab/>
        <w:t xml:space="preserve">─ 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7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9</m:t>
            </m:r>
          </m:den>
        </m:f>
      </m:oMath>
    </w:p>
    <w:p w:rsidR="00374D6A" w:rsidRDefault="005E295F" w:rsidP="002B5601">
      <w:pPr>
        <w:tabs>
          <w:tab w:val="bar" w:pos="-1843"/>
          <w:tab w:val="bar" w:pos="-1701"/>
          <w:tab w:val="left" w:pos="1276"/>
          <w:tab w:val="center" w:pos="6663"/>
          <w:tab w:val="left" w:pos="7371"/>
        </w:tabs>
        <w:spacing w:before="100" w:beforeAutospacing="1" w:after="100" w:afterAutospacing="1" w:line="720" w:lineRule="auto"/>
        <w:ind w:firstLine="567"/>
        <w:rPr>
          <w:rFonts w:eastAsiaTheme="minorEastAsia"/>
          <w:sz w:val="32"/>
          <w:szCs w:val="32"/>
        </w:rPr>
      </w:pPr>
      <m:oMath>
        <m:f>
          <m:fPr>
            <m:ctrlPr>
              <w:rPr>
                <w:rFonts w:ascii="Cambria Math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</w:rPr>
              <m:t>─20</m:t>
            </m:r>
          </m:num>
          <m:den>
            <m:r>
              <w:rPr>
                <w:rFonts w:ascii="Cambria Math" w:hAnsi="Cambria Math"/>
                <w:sz w:val="32"/>
                <w:szCs w:val="32"/>
              </w:rPr>
              <m:t>24</m:t>
            </m:r>
          </m:den>
        </m:f>
      </m:oMath>
      <w:r w:rsidR="00374D6A">
        <w:rPr>
          <w:rFonts w:eastAsiaTheme="minorEastAsia"/>
          <w:sz w:val="32"/>
          <w:szCs w:val="32"/>
        </w:rPr>
        <w:t xml:space="preserve"> &gt;</w:t>
      </w:r>
      <w:r w:rsidR="00374D6A">
        <w:rPr>
          <w:rFonts w:eastAsiaTheme="minorEastAsia"/>
          <w:sz w:val="32"/>
          <w:szCs w:val="32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─21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24</m:t>
            </m:r>
          </m:den>
        </m:f>
      </m:oMath>
      <w:r w:rsidR="00374D6A">
        <w:rPr>
          <w:rFonts w:eastAsiaTheme="minorEastAsia"/>
          <w:sz w:val="32"/>
          <w:szCs w:val="32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/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99</m:t>
            </m:r>
          </m:den>
        </m:f>
      </m:oMath>
      <w:r w:rsidR="00374D6A">
        <w:rPr>
          <w:rFonts w:eastAsiaTheme="minorEastAsia"/>
          <w:sz w:val="32"/>
          <w:szCs w:val="32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/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99</m:t>
            </m:r>
          </m:den>
        </m:f>
      </m:oMath>
    </w:p>
    <w:p w:rsidR="002B5601" w:rsidRDefault="002B5601" w:rsidP="0091126C">
      <w:pPr>
        <w:tabs>
          <w:tab w:val="bar" w:pos="-1843"/>
          <w:tab w:val="bar" w:pos="-1701"/>
          <w:tab w:val="left" w:pos="1276"/>
          <w:tab w:val="center" w:pos="6663"/>
          <w:tab w:val="left" w:pos="7371"/>
        </w:tabs>
        <w:spacing w:before="100" w:beforeAutospacing="1" w:after="100" w:afterAutospacing="1" w:line="840" w:lineRule="auto"/>
        <w:ind w:firstLine="567"/>
        <w:rPr>
          <w:rFonts w:eastAsiaTheme="minorEastAsia"/>
          <w:sz w:val="32"/>
          <w:szCs w:val="32"/>
        </w:rPr>
      </w:pPr>
      <w:r>
        <w:rPr>
          <w:rFonts w:eastAsiaTheme="minorEastAsia"/>
          <w:sz w:val="32"/>
          <w:szCs w:val="32"/>
        </w:rPr>
        <w:t xml:space="preserve">─ 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2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7</m:t>
            </m:r>
          </m:den>
        </m:f>
      </m:oMath>
      <w:r>
        <w:rPr>
          <w:rFonts w:eastAsiaTheme="minorEastAsia"/>
          <w:sz w:val="32"/>
          <w:szCs w:val="32"/>
        </w:rPr>
        <w:t xml:space="preserve"> </w:t>
      </w:r>
      <w:r>
        <w:rPr>
          <w:rFonts w:eastAsiaTheme="minorEastAsia"/>
          <w:sz w:val="32"/>
          <w:szCs w:val="32"/>
        </w:rPr>
        <w:tab/>
        <w:t xml:space="preserve">─ 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3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8</m:t>
            </m:r>
          </m:den>
        </m:f>
      </m:oMath>
      <w:r>
        <w:rPr>
          <w:rFonts w:eastAsiaTheme="minorEastAsia"/>
          <w:sz w:val="32"/>
          <w:szCs w:val="32"/>
        </w:rPr>
        <w:tab/>
        <w:t>─</w:t>
      </w:r>
      <m:oMath>
        <m:r>
          <w:rPr>
            <w:rFonts w:ascii="Cambria Math" w:eastAsiaTheme="minorEastAsia" w:hAnsi="Cambria Math"/>
            <w:sz w:val="32"/>
            <w:szCs w:val="32"/>
          </w:rPr>
          <m:t xml:space="preserve"> 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7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10</m:t>
            </m:r>
          </m:den>
        </m:f>
      </m:oMath>
      <w:r>
        <w:rPr>
          <w:rFonts w:eastAsiaTheme="minorEastAsia"/>
          <w:sz w:val="32"/>
          <w:szCs w:val="32"/>
        </w:rPr>
        <w:tab/>
        <w:t xml:space="preserve">─ 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24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35</m:t>
            </m:r>
          </m:den>
        </m:f>
      </m:oMath>
    </w:p>
    <w:p w:rsidR="002B5601" w:rsidRDefault="002B5601" w:rsidP="002B5601">
      <w:pPr>
        <w:tabs>
          <w:tab w:val="bar" w:pos="-1843"/>
          <w:tab w:val="bar" w:pos="-1701"/>
          <w:tab w:val="left" w:pos="1276"/>
          <w:tab w:val="center" w:pos="6663"/>
          <w:tab w:val="left" w:pos="7371"/>
        </w:tabs>
        <w:spacing w:before="100" w:beforeAutospacing="1" w:after="100" w:afterAutospacing="1" w:line="240" w:lineRule="auto"/>
        <w:rPr>
          <w:rFonts w:eastAsiaTheme="minorEastAsia"/>
          <w:sz w:val="32"/>
          <w:szCs w:val="32"/>
        </w:rPr>
      </w:pPr>
      <w:r>
        <w:rPr>
          <w:rFonts w:eastAsiaTheme="minorEastAsia"/>
          <w:sz w:val="32"/>
          <w:szCs w:val="32"/>
        </w:rPr>
        <w:t>Uspořádej zlomky podle velikosti:</w:t>
      </w:r>
    </w:p>
    <w:p w:rsidR="002B5601" w:rsidRPr="0091126C" w:rsidRDefault="002B5601" w:rsidP="0091126C">
      <w:pPr>
        <w:tabs>
          <w:tab w:val="bar" w:pos="-1843"/>
          <w:tab w:val="bar" w:pos="-1701"/>
          <w:tab w:val="left" w:pos="1276"/>
          <w:tab w:val="center" w:pos="6663"/>
          <w:tab w:val="left" w:pos="7371"/>
        </w:tabs>
        <w:spacing w:before="100" w:beforeAutospacing="1" w:after="100" w:afterAutospacing="1" w:line="240" w:lineRule="auto"/>
        <w:rPr>
          <w:rFonts w:eastAsiaTheme="minorEastAsia"/>
          <w:sz w:val="32"/>
          <w:szCs w:val="32"/>
        </w:rPr>
      </w:pPr>
      <w:r>
        <w:rPr>
          <w:rFonts w:eastAsiaTheme="minorEastAsia"/>
          <w:sz w:val="32"/>
          <w:szCs w:val="32"/>
        </w:rPr>
        <w:t>─</w:t>
      </w:r>
      <m:oMath>
        <m:r>
          <w:rPr>
            <w:rFonts w:ascii="Cambria Math" w:eastAsiaTheme="minorEastAsia" w:hAnsi="Cambria Math"/>
            <w:sz w:val="32"/>
            <w:szCs w:val="32"/>
          </w:rPr>
          <m:t xml:space="preserve"> 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15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9</m:t>
            </m:r>
          </m:den>
        </m:f>
      </m:oMath>
      <w:r w:rsidR="00755AF5">
        <w:rPr>
          <w:rFonts w:eastAsiaTheme="minorEastAsia"/>
          <w:sz w:val="32"/>
          <w:szCs w:val="32"/>
        </w:rPr>
        <w:t>;</w:t>
      </w:r>
      <w:r>
        <w:rPr>
          <w:rFonts w:eastAsiaTheme="minorEastAsia"/>
          <w:sz w:val="32"/>
          <w:szCs w:val="32"/>
        </w:rPr>
        <w:t xml:space="preserve"> ─ 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16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15</m:t>
            </m:r>
          </m:den>
        </m:f>
      </m:oMath>
      <w:r w:rsidR="00755AF5">
        <w:rPr>
          <w:rFonts w:eastAsiaTheme="minorEastAsia"/>
          <w:sz w:val="32"/>
          <w:szCs w:val="32"/>
        </w:rPr>
        <w:t xml:space="preserve">; </w:t>
      </w:r>
      <w:r>
        <w:rPr>
          <w:rFonts w:eastAsiaTheme="minorEastAsia"/>
          <w:sz w:val="32"/>
          <w:szCs w:val="32"/>
        </w:rPr>
        <w:t xml:space="preserve">─ </w:t>
      </w:r>
      <m:oMath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10</m:t>
            </m:r>
          </m:num>
          <m:den>
            <m:r>
              <w:rPr>
                <w:rFonts w:ascii="Cambria Math" w:eastAsiaTheme="minorEastAsia" w:hAnsi="Cambria Math"/>
                <w:sz w:val="32"/>
                <w:szCs w:val="32"/>
              </w:rPr>
              <m:t>6</m:t>
            </m:r>
          </m:den>
        </m:f>
      </m:oMath>
    </w:p>
    <w:sectPr w:rsidR="002B5601" w:rsidRPr="0091126C" w:rsidSect="00CE04B7">
      <w:footerReference w:type="default" r:id="rId9"/>
      <w:pgSz w:w="11906" w:h="16838"/>
      <w:pgMar w:top="760" w:right="567" w:bottom="340" w:left="992" w:header="27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3463" w:rsidRDefault="00D63463" w:rsidP="00C9413B">
      <w:pPr>
        <w:spacing w:after="0" w:line="240" w:lineRule="auto"/>
      </w:pPr>
      <w:r>
        <w:separator/>
      </w:r>
    </w:p>
  </w:endnote>
  <w:endnote w:type="continuationSeparator" w:id="0">
    <w:p w:rsidR="00D63463" w:rsidRDefault="00D63463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0518EC0A" wp14:editId="2823E931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8264A8">
      <w:rPr>
        <w:rFonts w:cstheme="minorHAnsi"/>
        <w:i/>
        <w:sz w:val="16"/>
        <w:szCs w:val="16"/>
      </w:rPr>
      <w:t xml:space="preserve"> </w:t>
    </w:r>
    <w:r w:rsidR="003259C2">
      <w:rPr>
        <w:rFonts w:cstheme="minorHAnsi"/>
        <w:i/>
        <w:sz w:val="16"/>
        <w:szCs w:val="16"/>
      </w:rPr>
      <w:t xml:space="preserve">Mgr. </w:t>
    </w:r>
    <w:r w:rsidR="008264A8">
      <w:rPr>
        <w:rFonts w:cstheme="minorHAnsi"/>
        <w:i/>
        <w:sz w:val="16"/>
        <w:szCs w:val="16"/>
      </w:rPr>
      <w:t>Libuše Procházková</w:t>
    </w:r>
    <w:r w:rsidR="00F009D5" w:rsidRPr="00E7593A">
      <w:rPr>
        <w:rFonts w:cstheme="minorHAnsi"/>
        <w:i/>
        <w:sz w:val="16"/>
        <w:szCs w:val="16"/>
      </w:rPr>
      <w:t>.</w:t>
    </w:r>
  </w:p>
  <w:p w:rsidR="00E7593A" w:rsidRDefault="003259C2" w:rsidP="00F52BC0">
    <w:pPr>
      <w:pStyle w:val="Zpat"/>
    </w:pPr>
    <w:r>
      <w:rPr>
        <w:rFonts w:cstheme="minorHAnsi"/>
        <w:i/>
        <w:sz w:val="16"/>
        <w:szCs w:val="16"/>
      </w:rPr>
      <w:t xml:space="preserve">Financováno z ESF a státního rozpočtu </w:t>
    </w:r>
    <w:r w:rsidR="00C9413B" w:rsidRPr="00E7593A">
      <w:rPr>
        <w:rFonts w:cstheme="minorHAnsi"/>
        <w:i/>
        <w:sz w:val="16"/>
        <w:szCs w:val="16"/>
      </w:rPr>
      <w:t>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3463" w:rsidRDefault="00D63463" w:rsidP="00C9413B">
      <w:pPr>
        <w:spacing w:after="0" w:line="240" w:lineRule="auto"/>
      </w:pPr>
      <w:r>
        <w:separator/>
      </w:r>
    </w:p>
  </w:footnote>
  <w:footnote w:type="continuationSeparator" w:id="0">
    <w:p w:rsidR="00D63463" w:rsidRDefault="00D63463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B563D"/>
    <w:multiLevelType w:val="hybridMultilevel"/>
    <w:tmpl w:val="4462AE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F57559"/>
    <w:multiLevelType w:val="hybridMultilevel"/>
    <w:tmpl w:val="442252B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94246F"/>
    <w:multiLevelType w:val="hybridMultilevel"/>
    <w:tmpl w:val="757CA9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C94DB8"/>
    <w:multiLevelType w:val="hybridMultilevel"/>
    <w:tmpl w:val="8884C7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633757D"/>
    <w:multiLevelType w:val="hybridMultilevel"/>
    <w:tmpl w:val="24309A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C4370AB"/>
    <w:multiLevelType w:val="hybridMultilevel"/>
    <w:tmpl w:val="55144578"/>
    <w:lvl w:ilvl="0" w:tplc="0405000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3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0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449B4"/>
    <w:rsid w:val="00053C9C"/>
    <w:rsid w:val="0006150B"/>
    <w:rsid w:val="0006410B"/>
    <w:rsid w:val="000769F4"/>
    <w:rsid w:val="000D4E76"/>
    <w:rsid w:val="000D5DF0"/>
    <w:rsid w:val="00130583"/>
    <w:rsid w:val="001635B9"/>
    <w:rsid w:val="001A6034"/>
    <w:rsid w:val="001B33B6"/>
    <w:rsid w:val="002041AA"/>
    <w:rsid w:val="00224112"/>
    <w:rsid w:val="0025739F"/>
    <w:rsid w:val="002B5601"/>
    <w:rsid w:val="002D14E5"/>
    <w:rsid w:val="003259C2"/>
    <w:rsid w:val="00342C8C"/>
    <w:rsid w:val="003475AA"/>
    <w:rsid w:val="0035302C"/>
    <w:rsid w:val="003629ED"/>
    <w:rsid w:val="00374D6A"/>
    <w:rsid w:val="00387646"/>
    <w:rsid w:val="003A16B9"/>
    <w:rsid w:val="00421112"/>
    <w:rsid w:val="00424F9D"/>
    <w:rsid w:val="00476BFD"/>
    <w:rsid w:val="00491D71"/>
    <w:rsid w:val="004D03A2"/>
    <w:rsid w:val="004D7767"/>
    <w:rsid w:val="004E7CB1"/>
    <w:rsid w:val="00507B43"/>
    <w:rsid w:val="00596658"/>
    <w:rsid w:val="005E295F"/>
    <w:rsid w:val="00656629"/>
    <w:rsid w:val="00690FBA"/>
    <w:rsid w:val="006A7CB1"/>
    <w:rsid w:val="00703D68"/>
    <w:rsid w:val="007116D0"/>
    <w:rsid w:val="007303C8"/>
    <w:rsid w:val="00755AF5"/>
    <w:rsid w:val="007718EF"/>
    <w:rsid w:val="00794D8B"/>
    <w:rsid w:val="00796BE2"/>
    <w:rsid w:val="007E4D0A"/>
    <w:rsid w:val="007F4751"/>
    <w:rsid w:val="008130A1"/>
    <w:rsid w:val="008264A8"/>
    <w:rsid w:val="00833DAD"/>
    <w:rsid w:val="00844591"/>
    <w:rsid w:val="00867A38"/>
    <w:rsid w:val="008D0AF2"/>
    <w:rsid w:val="008E7A78"/>
    <w:rsid w:val="0090793D"/>
    <w:rsid w:val="00910CCD"/>
    <w:rsid w:val="0091126C"/>
    <w:rsid w:val="009407D2"/>
    <w:rsid w:val="009648DD"/>
    <w:rsid w:val="0096541A"/>
    <w:rsid w:val="009C0EE9"/>
    <w:rsid w:val="00A7333D"/>
    <w:rsid w:val="00A80369"/>
    <w:rsid w:val="00A87EE7"/>
    <w:rsid w:val="00B16F0E"/>
    <w:rsid w:val="00B36371"/>
    <w:rsid w:val="00B36ACB"/>
    <w:rsid w:val="00B836C9"/>
    <w:rsid w:val="00B841A1"/>
    <w:rsid w:val="00B90340"/>
    <w:rsid w:val="00BE26DE"/>
    <w:rsid w:val="00BF77EC"/>
    <w:rsid w:val="00BF7AE8"/>
    <w:rsid w:val="00C8174C"/>
    <w:rsid w:val="00C9413B"/>
    <w:rsid w:val="00CD005C"/>
    <w:rsid w:val="00CE04B7"/>
    <w:rsid w:val="00CF69E4"/>
    <w:rsid w:val="00D233D1"/>
    <w:rsid w:val="00D36D20"/>
    <w:rsid w:val="00D63463"/>
    <w:rsid w:val="00DB1629"/>
    <w:rsid w:val="00DB7E02"/>
    <w:rsid w:val="00E0219E"/>
    <w:rsid w:val="00E54EBE"/>
    <w:rsid w:val="00E7593A"/>
    <w:rsid w:val="00EE5FA6"/>
    <w:rsid w:val="00F009D5"/>
    <w:rsid w:val="00F52BC0"/>
    <w:rsid w:val="00F95C5A"/>
    <w:rsid w:val="00FA0167"/>
    <w:rsid w:val="00FB7785"/>
    <w:rsid w:val="00FE1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2D14E5"/>
    <w:pPr>
      <w:ind w:left="720"/>
      <w:contextualSpacing/>
    </w:pPr>
  </w:style>
  <w:style w:type="table" w:styleId="Mkatabulky">
    <w:name w:val="Table Grid"/>
    <w:basedOn w:val="Normlntabulka"/>
    <w:uiPriority w:val="59"/>
    <w:rsid w:val="006566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06410B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2D14E5"/>
    <w:pPr>
      <w:ind w:left="720"/>
      <w:contextualSpacing/>
    </w:pPr>
  </w:style>
  <w:style w:type="table" w:styleId="Mkatabulky">
    <w:name w:val="Table Grid"/>
    <w:basedOn w:val="Normlntabulka"/>
    <w:uiPriority w:val="59"/>
    <w:rsid w:val="006566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06410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560ACB-59B0-4ACC-B5AC-5665925C62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149</Words>
  <Characters>885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1032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Miroslav Žalud</cp:lastModifiedBy>
  <cp:revision>4</cp:revision>
  <dcterms:created xsi:type="dcterms:W3CDTF">2014-02-26T20:54:00Z</dcterms:created>
  <dcterms:modified xsi:type="dcterms:W3CDTF">2014-02-27T06:23:00Z</dcterms:modified>
</cp:coreProperties>
</file>