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59B" w:rsidRPr="00576D09" w:rsidRDefault="006440B0" w:rsidP="00F2359B">
      <w:pPr>
        <w:pBdr>
          <w:top w:val="single" w:sz="4" w:space="1" w:color="auto"/>
          <w:left w:val="single" w:sz="4" w:space="4" w:color="auto"/>
          <w:bottom w:val="single" w:sz="4" w:space="1" w:color="auto"/>
          <w:right w:val="single" w:sz="4" w:space="4" w:color="auto"/>
        </w:pBdr>
        <w:tabs>
          <w:tab w:val="left" w:pos="5387"/>
        </w:tabs>
        <w:rPr>
          <w:b/>
          <w:sz w:val="28"/>
          <w:szCs w:val="28"/>
        </w:rPr>
      </w:pPr>
      <w:r>
        <w:rPr>
          <w:b/>
          <w:sz w:val="28"/>
          <w:szCs w:val="28"/>
        </w:rPr>
        <w:t>Kód: VY_12_INOVACE_SP.9.29</w:t>
      </w:r>
    </w:p>
    <w:p w:rsidR="00F2359B" w:rsidRDefault="00F2359B" w:rsidP="00F2359B">
      <w:pPr>
        <w:rPr>
          <w:rFonts w:ascii="Arial" w:hAnsi="Arial" w:cs="Arial"/>
          <w:b/>
          <w:szCs w:val="24"/>
          <w:u w:val="single"/>
        </w:rPr>
      </w:pPr>
    </w:p>
    <w:p w:rsidR="00F2359B" w:rsidRDefault="007B2E60" w:rsidP="00F2359B">
      <w:pPr>
        <w:pBdr>
          <w:top w:val="single" w:sz="4" w:space="1" w:color="auto"/>
          <w:left w:val="single" w:sz="4" w:space="4" w:color="auto"/>
          <w:bottom w:val="single" w:sz="4" w:space="1" w:color="auto"/>
          <w:right w:val="single" w:sz="4" w:space="4" w:color="auto"/>
        </w:pBdr>
        <w:rPr>
          <w:b/>
          <w:bCs/>
          <w:sz w:val="40"/>
          <w:szCs w:val="40"/>
        </w:rPr>
      </w:pPr>
      <w:r>
        <w:rPr>
          <w:b/>
          <w:bCs/>
          <w:sz w:val="40"/>
          <w:szCs w:val="40"/>
        </w:rPr>
        <w:t>Možnosti vyhledávání volného pracovního místa</w:t>
      </w:r>
    </w:p>
    <w:p w:rsidR="00F2359B" w:rsidRDefault="00F2359B" w:rsidP="00F2359B">
      <w:pPr>
        <w:rPr>
          <w:b/>
          <w:bCs/>
          <w:sz w:val="28"/>
          <w:szCs w:val="28"/>
        </w:rPr>
      </w:pPr>
    </w:p>
    <w:p w:rsidR="00F2359B" w:rsidRDefault="00F2359B" w:rsidP="00F2359B">
      <w:pPr>
        <w:rPr>
          <w:bCs/>
          <w:sz w:val="28"/>
          <w:szCs w:val="28"/>
        </w:rPr>
      </w:pPr>
      <w:r w:rsidRPr="00D42031">
        <w:rPr>
          <w:bCs/>
          <w:sz w:val="28"/>
          <w:szCs w:val="28"/>
        </w:rPr>
        <w:t>1) autor výukového materiálu</w:t>
      </w:r>
      <w:r>
        <w:rPr>
          <w:bCs/>
          <w:sz w:val="28"/>
          <w:szCs w:val="28"/>
        </w:rPr>
        <w:t>: Mgr. Pavel Koreň</w:t>
      </w:r>
    </w:p>
    <w:p w:rsidR="00F2359B" w:rsidRDefault="00F2359B" w:rsidP="00F2359B">
      <w:pPr>
        <w:rPr>
          <w:bCs/>
          <w:sz w:val="28"/>
          <w:szCs w:val="28"/>
        </w:rPr>
      </w:pPr>
      <w:r>
        <w:rPr>
          <w:bCs/>
          <w:sz w:val="28"/>
          <w:szCs w:val="28"/>
        </w:rPr>
        <w:t>2) datum: březen 2012</w:t>
      </w:r>
    </w:p>
    <w:p w:rsidR="00F2359B" w:rsidRDefault="00F2359B" w:rsidP="00F2359B">
      <w:pPr>
        <w:rPr>
          <w:bCs/>
          <w:sz w:val="28"/>
          <w:szCs w:val="28"/>
        </w:rPr>
      </w:pPr>
      <w:r>
        <w:rPr>
          <w:bCs/>
          <w:sz w:val="28"/>
          <w:szCs w:val="28"/>
        </w:rPr>
        <w:t>3) ročník: devátý</w:t>
      </w:r>
    </w:p>
    <w:p w:rsidR="00F2359B" w:rsidRDefault="00F2359B" w:rsidP="00F2359B">
      <w:pPr>
        <w:rPr>
          <w:bCs/>
          <w:sz w:val="28"/>
          <w:szCs w:val="28"/>
        </w:rPr>
      </w:pPr>
      <w:r>
        <w:rPr>
          <w:bCs/>
          <w:sz w:val="28"/>
          <w:szCs w:val="28"/>
        </w:rPr>
        <w:t>4) vzdělávací oblast: člověk a svět práce</w:t>
      </w:r>
    </w:p>
    <w:p w:rsidR="00F2359B" w:rsidRDefault="00F2359B" w:rsidP="00F2359B">
      <w:pPr>
        <w:rPr>
          <w:bCs/>
          <w:sz w:val="28"/>
          <w:szCs w:val="28"/>
        </w:rPr>
      </w:pPr>
      <w:r>
        <w:rPr>
          <w:bCs/>
          <w:sz w:val="28"/>
          <w:szCs w:val="28"/>
        </w:rPr>
        <w:t xml:space="preserve">    vzdělávací obor: svět práce</w:t>
      </w:r>
    </w:p>
    <w:p w:rsidR="00F2359B" w:rsidRDefault="00F2359B" w:rsidP="00F2359B">
      <w:pPr>
        <w:ind w:left="960" w:hanging="960"/>
        <w:rPr>
          <w:bCs/>
          <w:sz w:val="28"/>
          <w:szCs w:val="28"/>
        </w:rPr>
      </w:pPr>
      <w:r>
        <w:rPr>
          <w:bCs/>
          <w:sz w:val="28"/>
          <w:szCs w:val="28"/>
        </w:rPr>
        <w:t xml:space="preserve">    téma: (klíčová </w:t>
      </w:r>
      <w:r w:rsidR="00C16133">
        <w:rPr>
          <w:bCs/>
          <w:sz w:val="28"/>
          <w:szCs w:val="28"/>
        </w:rPr>
        <w:t>slova) – umět</w:t>
      </w:r>
      <w:r w:rsidR="00DC324A">
        <w:rPr>
          <w:bCs/>
          <w:sz w:val="28"/>
          <w:szCs w:val="28"/>
        </w:rPr>
        <w:t xml:space="preserve"> vyhledat, umět se orientovat, vyzkoušet si</w:t>
      </w:r>
      <w:r>
        <w:rPr>
          <w:bCs/>
          <w:sz w:val="28"/>
          <w:szCs w:val="28"/>
        </w:rPr>
        <w:t xml:space="preserve"> </w:t>
      </w:r>
    </w:p>
    <w:p w:rsidR="00F2359B" w:rsidRDefault="00F2359B" w:rsidP="00F2359B">
      <w:pPr>
        <w:rPr>
          <w:bCs/>
          <w:sz w:val="28"/>
          <w:szCs w:val="28"/>
        </w:rPr>
      </w:pPr>
      <w:r>
        <w:rPr>
          <w:bCs/>
          <w:sz w:val="28"/>
          <w:szCs w:val="28"/>
        </w:rPr>
        <w:t>5) metodický list/anotace</w:t>
      </w:r>
    </w:p>
    <w:p w:rsidR="00F2359B" w:rsidRDefault="00F2359B" w:rsidP="00F2359B">
      <w:pPr>
        <w:jc w:val="both"/>
        <w:rPr>
          <w:bCs/>
          <w:sz w:val="28"/>
          <w:szCs w:val="28"/>
        </w:rPr>
      </w:pPr>
      <w:r>
        <w:rPr>
          <w:bCs/>
          <w:sz w:val="28"/>
          <w:szCs w:val="28"/>
        </w:rPr>
        <w:t>Pracovní list se skládá ze dvou částí. V první části žáci získají základní teoretické informace o písemné odpovědi na nabídku volného pracovního místa.</w:t>
      </w:r>
      <w:r w:rsidRPr="004325AF">
        <w:rPr>
          <w:bCs/>
          <w:sz w:val="28"/>
          <w:szCs w:val="28"/>
        </w:rPr>
        <w:t xml:space="preserve"> </w:t>
      </w:r>
      <w:r>
        <w:rPr>
          <w:bCs/>
          <w:sz w:val="28"/>
          <w:szCs w:val="28"/>
        </w:rPr>
        <w:t>Podle jednotlivých bodů společně s vyučujícím pak ústně sestaví odpověď na inzerát. V druhé části žáci pracují samostatně na vlastní odpovědi na inzerát, jehož zadání je pro všechny stejné.</w:t>
      </w:r>
    </w:p>
    <w:p w:rsidR="00F2359B" w:rsidRPr="00996DE1" w:rsidRDefault="00F2359B" w:rsidP="00F2359B">
      <w:pPr>
        <w:jc w:val="both"/>
        <w:rPr>
          <w:sz w:val="28"/>
          <w:szCs w:val="28"/>
        </w:rPr>
      </w:pPr>
      <w:r w:rsidRPr="005F085D">
        <w:rPr>
          <w:sz w:val="28"/>
          <w:szCs w:val="28"/>
        </w:rPr>
        <w:t>Očekávan</w:t>
      </w:r>
      <w:r w:rsidR="003A1518">
        <w:rPr>
          <w:sz w:val="28"/>
          <w:szCs w:val="28"/>
        </w:rPr>
        <w:t>ý</w:t>
      </w:r>
      <w:r>
        <w:rPr>
          <w:sz w:val="28"/>
          <w:szCs w:val="28"/>
        </w:rPr>
        <w:t xml:space="preserve"> výstup: </w:t>
      </w:r>
      <w:r w:rsidRPr="00996DE1">
        <w:rPr>
          <w:sz w:val="28"/>
          <w:szCs w:val="28"/>
        </w:rPr>
        <w:t>Žák by měl prokázat v modelových situacích prezentaci své osoby při ucházení se o zaměstnání</w:t>
      </w:r>
      <w:r>
        <w:rPr>
          <w:sz w:val="28"/>
          <w:szCs w:val="28"/>
        </w:rPr>
        <w:t>.</w:t>
      </w:r>
    </w:p>
    <w:p w:rsidR="00F2359B" w:rsidRDefault="00F2359B" w:rsidP="00F2359B">
      <w:pPr>
        <w:rPr>
          <w:bCs/>
          <w:sz w:val="28"/>
          <w:szCs w:val="28"/>
        </w:rPr>
      </w:pPr>
    </w:p>
    <w:p w:rsidR="00F2359B" w:rsidRPr="00D42031" w:rsidRDefault="00F2359B" w:rsidP="00F2359B">
      <w:pPr>
        <w:rPr>
          <w:bCs/>
          <w:sz w:val="28"/>
          <w:szCs w:val="28"/>
        </w:rPr>
      </w:pPr>
      <w:r>
        <w:rPr>
          <w:bCs/>
          <w:sz w:val="28"/>
          <w:szCs w:val="28"/>
        </w:rPr>
        <w:t xml:space="preserve">    </w:t>
      </w: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
          <w:bCs/>
          <w:sz w:val="28"/>
          <w:szCs w:val="28"/>
        </w:rPr>
      </w:pPr>
    </w:p>
    <w:p w:rsidR="00F2359B" w:rsidRDefault="00F2359B" w:rsidP="00F2359B">
      <w:pPr>
        <w:rPr>
          <w:bCs/>
          <w:sz w:val="16"/>
          <w:szCs w:val="16"/>
        </w:rPr>
      </w:pPr>
    </w:p>
    <w:p w:rsidR="00F2359B" w:rsidRDefault="00F2359B" w:rsidP="00F2359B">
      <w:pPr>
        <w:jc w:val="center"/>
        <w:rPr>
          <w:bCs/>
          <w:sz w:val="16"/>
          <w:szCs w:val="16"/>
        </w:rPr>
      </w:pPr>
    </w:p>
    <w:p w:rsidR="00F2359B" w:rsidRDefault="00F2359B" w:rsidP="00F2359B">
      <w:pPr>
        <w:jc w:val="center"/>
        <w:rPr>
          <w:bCs/>
          <w:sz w:val="16"/>
          <w:szCs w:val="16"/>
        </w:rPr>
      </w:pPr>
    </w:p>
    <w:p w:rsidR="00F2359B" w:rsidRDefault="00F2359B" w:rsidP="00F2359B">
      <w:pPr>
        <w:jc w:val="center"/>
        <w:rPr>
          <w:bCs/>
          <w:sz w:val="16"/>
          <w:szCs w:val="16"/>
        </w:rPr>
      </w:pPr>
    </w:p>
    <w:p w:rsidR="00F2359B" w:rsidRDefault="00F2359B" w:rsidP="00F2359B">
      <w:pPr>
        <w:jc w:val="center"/>
        <w:rPr>
          <w:bCs/>
          <w:sz w:val="16"/>
          <w:szCs w:val="16"/>
        </w:rPr>
      </w:pPr>
    </w:p>
    <w:p w:rsidR="00F2359B" w:rsidRDefault="00F2359B" w:rsidP="00F2359B">
      <w:pPr>
        <w:jc w:val="center"/>
        <w:rPr>
          <w:bCs/>
          <w:sz w:val="16"/>
          <w:szCs w:val="16"/>
        </w:rPr>
      </w:pPr>
    </w:p>
    <w:p w:rsidR="00F2359B" w:rsidRDefault="00F2359B" w:rsidP="00F2359B">
      <w:pPr>
        <w:rPr>
          <w:bCs/>
          <w:sz w:val="16"/>
          <w:szCs w:val="16"/>
        </w:rPr>
      </w:pPr>
    </w:p>
    <w:p w:rsidR="00F2359B" w:rsidRDefault="00F2359B" w:rsidP="00F2359B">
      <w:pPr>
        <w:rPr>
          <w:bCs/>
          <w:sz w:val="16"/>
          <w:szCs w:val="16"/>
        </w:rPr>
      </w:pPr>
    </w:p>
    <w:p w:rsidR="00F2359B" w:rsidRDefault="00F2359B" w:rsidP="00F2359B">
      <w:pPr>
        <w:rPr>
          <w:bCs/>
          <w:sz w:val="16"/>
          <w:szCs w:val="16"/>
        </w:rPr>
      </w:pPr>
    </w:p>
    <w:p w:rsidR="00DC324A" w:rsidRDefault="00DC324A" w:rsidP="00F2359B">
      <w:pPr>
        <w:rPr>
          <w:bCs/>
          <w:sz w:val="16"/>
          <w:szCs w:val="16"/>
        </w:rPr>
      </w:pPr>
    </w:p>
    <w:p w:rsidR="00DC324A" w:rsidRDefault="00DC324A" w:rsidP="00F2359B">
      <w:pPr>
        <w:rPr>
          <w:bCs/>
          <w:sz w:val="16"/>
          <w:szCs w:val="16"/>
        </w:rPr>
      </w:pPr>
    </w:p>
    <w:p w:rsidR="00DC324A" w:rsidRDefault="00DC324A" w:rsidP="00F2359B">
      <w:pPr>
        <w:rPr>
          <w:bCs/>
          <w:sz w:val="16"/>
          <w:szCs w:val="16"/>
        </w:rPr>
      </w:pPr>
    </w:p>
    <w:p w:rsidR="00C25CC5" w:rsidRDefault="00C25CC5"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Default="00DC324A" w:rsidP="00C25CC5">
      <w:pPr>
        <w:rPr>
          <w:rFonts w:ascii="Arial" w:hAnsi="Arial" w:cs="Arial"/>
          <w:b/>
          <w:szCs w:val="24"/>
          <w:u w:val="single"/>
        </w:rPr>
      </w:pPr>
    </w:p>
    <w:p w:rsidR="00DC324A" w:rsidRPr="001E52F6" w:rsidRDefault="00DC324A" w:rsidP="00DC324A">
      <w:pPr>
        <w:spacing w:after="120"/>
        <w:rPr>
          <w:b/>
          <w:sz w:val="28"/>
          <w:szCs w:val="28"/>
          <w:u w:val="single"/>
        </w:rPr>
      </w:pPr>
      <w:r>
        <w:rPr>
          <w:b/>
          <w:sz w:val="28"/>
          <w:szCs w:val="28"/>
          <w:u w:val="single"/>
        </w:rPr>
        <w:t xml:space="preserve">1. </w:t>
      </w:r>
      <w:r w:rsidRPr="001E52F6">
        <w:rPr>
          <w:b/>
          <w:sz w:val="28"/>
          <w:szCs w:val="28"/>
          <w:u w:val="single"/>
        </w:rPr>
        <w:t>Možnosti vyhledávání volného pracovního místa</w:t>
      </w:r>
    </w:p>
    <w:p w:rsidR="00DC324A" w:rsidRDefault="00DC324A" w:rsidP="00DC324A">
      <w:pPr>
        <w:spacing w:after="120"/>
        <w:jc w:val="both"/>
        <w:rPr>
          <w:sz w:val="28"/>
          <w:szCs w:val="28"/>
        </w:rPr>
      </w:pPr>
      <w:r>
        <w:rPr>
          <w:sz w:val="28"/>
          <w:szCs w:val="28"/>
        </w:rPr>
        <w:t xml:space="preserve">V první části </w:t>
      </w:r>
      <w:r w:rsidR="00F9209B">
        <w:rPr>
          <w:sz w:val="28"/>
          <w:szCs w:val="28"/>
        </w:rPr>
        <w:t xml:space="preserve">tohoto tématu </w:t>
      </w:r>
      <w:r>
        <w:rPr>
          <w:sz w:val="28"/>
          <w:szCs w:val="28"/>
        </w:rPr>
        <w:t>vyučující společně se žáky proberou základní možnosti vyhledávání</w:t>
      </w:r>
      <w:r w:rsidR="00F9209B">
        <w:rPr>
          <w:sz w:val="28"/>
          <w:szCs w:val="28"/>
        </w:rPr>
        <w:t xml:space="preserve"> volného pracovního místa. </w:t>
      </w:r>
    </w:p>
    <w:p w:rsidR="00F9209B" w:rsidRPr="00F9209B" w:rsidRDefault="00F9209B" w:rsidP="00DC324A">
      <w:pPr>
        <w:spacing w:after="120"/>
        <w:jc w:val="both"/>
        <w:rPr>
          <w:sz w:val="16"/>
          <w:szCs w:val="16"/>
        </w:rPr>
      </w:pPr>
    </w:p>
    <w:p w:rsidR="00DC324A" w:rsidRPr="001E52F6" w:rsidRDefault="00DC324A" w:rsidP="00DC324A">
      <w:pPr>
        <w:outlineLvl w:val="2"/>
        <w:rPr>
          <w:spacing w:val="-15"/>
          <w:sz w:val="28"/>
          <w:szCs w:val="28"/>
        </w:rPr>
      </w:pPr>
      <w:r w:rsidRPr="001E52F6">
        <w:rPr>
          <w:rStyle w:val="Siln"/>
          <w:spacing w:val="-15"/>
          <w:sz w:val="28"/>
          <w:szCs w:val="28"/>
        </w:rPr>
        <w:t>Osobní hledání volného pracovního místa</w:t>
      </w:r>
    </w:p>
    <w:p w:rsidR="00DC324A" w:rsidRPr="001E52F6" w:rsidRDefault="00DC324A" w:rsidP="00DC324A">
      <w:pPr>
        <w:pStyle w:val="Normlnweb"/>
        <w:spacing w:after="0"/>
        <w:jc w:val="both"/>
        <w:rPr>
          <w:sz w:val="28"/>
          <w:szCs w:val="28"/>
        </w:rPr>
      </w:pPr>
      <w:r w:rsidRPr="001E52F6">
        <w:rPr>
          <w:sz w:val="28"/>
          <w:szCs w:val="28"/>
        </w:rPr>
        <w:t>Asi první, co člověka napadne, je oběhnout pár firem a zeptat se, zda nemají volná pracovní místa. Tento přístup je však časově velmi náročný. Proto je lepší osobně navštívit jen ty firmy, na kterých vám velmi záleží. Někdy mají volná místa uvedená na internetu a tím si ušetříte čas.</w:t>
      </w:r>
    </w:p>
    <w:p w:rsidR="00DC324A" w:rsidRPr="001E52F6" w:rsidRDefault="00DC324A" w:rsidP="00DC324A">
      <w:pPr>
        <w:pStyle w:val="Normlnweb"/>
        <w:spacing w:after="0"/>
        <w:jc w:val="both"/>
        <w:rPr>
          <w:sz w:val="16"/>
          <w:szCs w:val="16"/>
        </w:rPr>
      </w:pPr>
    </w:p>
    <w:p w:rsidR="00DC324A" w:rsidRPr="001E52F6" w:rsidRDefault="00DC324A" w:rsidP="00DC324A">
      <w:pPr>
        <w:outlineLvl w:val="2"/>
        <w:rPr>
          <w:spacing w:val="-15"/>
          <w:sz w:val="28"/>
          <w:szCs w:val="28"/>
        </w:rPr>
      </w:pPr>
      <w:r w:rsidRPr="001E52F6">
        <w:rPr>
          <w:rStyle w:val="Siln"/>
          <w:spacing w:val="-15"/>
          <w:sz w:val="28"/>
          <w:szCs w:val="28"/>
        </w:rPr>
        <w:t>Inzeráty a volná pracovní místa</w:t>
      </w:r>
    </w:p>
    <w:p w:rsidR="00DC324A" w:rsidRDefault="00DC324A" w:rsidP="00DC324A">
      <w:pPr>
        <w:pStyle w:val="Normlnweb"/>
        <w:spacing w:after="0"/>
        <w:jc w:val="both"/>
        <w:rPr>
          <w:sz w:val="16"/>
          <w:szCs w:val="16"/>
        </w:rPr>
      </w:pPr>
      <w:r w:rsidRPr="001E52F6">
        <w:rPr>
          <w:sz w:val="28"/>
          <w:szCs w:val="28"/>
        </w:rPr>
        <w:t>Druhý způsob je sledování inzerátů. Na internetu je mnoho webů s nabídkami práce. Projděte si databáze firem, které nabízejí volná pracovní místa, a vyberte si. Počítejte však s tím, že pokud jde o lukrativní pracovní místo, budete mít asi velkou konkurenci. Nikdo není nenahraditelný a to, čeho právě chcete dosáhnout, pokouší se právě dosáhnout i mnoho jiných, stejně vzdělaných lidí.</w:t>
      </w:r>
    </w:p>
    <w:p w:rsidR="00F9209B" w:rsidRPr="00F9209B" w:rsidRDefault="00F9209B" w:rsidP="00DC324A">
      <w:pPr>
        <w:pStyle w:val="Normlnweb"/>
        <w:spacing w:after="0"/>
        <w:jc w:val="both"/>
        <w:rPr>
          <w:sz w:val="16"/>
          <w:szCs w:val="16"/>
        </w:rPr>
      </w:pPr>
    </w:p>
    <w:p w:rsidR="00DC324A" w:rsidRPr="001E52F6" w:rsidRDefault="00DC324A" w:rsidP="00DC324A">
      <w:pPr>
        <w:outlineLvl w:val="2"/>
        <w:rPr>
          <w:spacing w:val="-15"/>
          <w:sz w:val="28"/>
          <w:szCs w:val="28"/>
        </w:rPr>
      </w:pPr>
      <w:r w:rsidRPr="001E52F6">
        <w:rPr>
          <w:rStyle w:val="Siln"/>
          <w:spacing w:val="-15"/>
          <w:sz w:val="28"/>
          <w:szCs w:val="28"/>
        </w:rPr>
        <w:t>Pracovní agentury a volná místa</w:t>
      </w:r>
    </w:p>
    <w:p w:rsidR="00DC324A" w:rsidRPr="001E52F6" w:rsidRDefault="00DC324A" w:rsidP="00DC324A">
      <w:pPr>
        <w:pStyle w:val="Normlnweb"/>
        <w:spacing w:after="0"/>
        <w:jc w:val="both"/>
        <w:rPr>
          <w:sz w:val="28"/>
          <w:szCs w:val="28"/>
        </w:rPr>
      </w:pPr>
      <w:r w:rsidRPr="001E52F6">
        <w:rPr>
          <w:sz w:val="28"/>
          <w:szCs w:val="28"/>
        </w:rPr>
        <w:t xml:space="preserve">Pracovní agentury se dají využít hlavně na kvalifikovaná pracovní místa. Můžete se v některé zaregistrovat. Řeknete </w:t>
      </w:r>
      <w:r w:rsidR="00671169" w:rsidRPr="001E52F6">
        <w:rPr>
          <w:sz w:val="28"/>
          <w:szCs w:val="28"/>
        </w:rPr>
        <w:t>jim, o jaký</w:t>
      </w:r>
      <w:r w:rsidRPr="001E52F6">
        <w:rPr>
          <w:sz w:val="28"/>
          <w:szCs w:val="28"/>
        </w:rPr>
        <w:t xml:space="preserve"> druh práce máte zájem, jakou máte kvalifikaci a zkušenosti. Pracovní agentura vás pak drží v evidenci. Sama hledá volná pracovní </w:t>
      </w:r>
      <w:r w:rsidR="00671169" w:rsidRPr="001E52F6">
        <w:rPr>
          <w:sz w:val="28"/>
          <w:szCs w:val="28"/>
        </w:rPr>
        <w:t>místa, a pokud</w:t>
      </w:r>
      <w:r w:rsidRPr="001E52F6">
        <w:rPr>
          <w:sz w:val="28"/>
          <w:szCs w:val="28"/>
        </w:rPr>
        <w:t xml:space="preserve"> se na některou pozici hodíte, zprostředkuje vám kontakt, pokud se objeví vhodná práce.</w:t>
      </w:r>
    </w:p>
    <w:p w:rsidR="00DC324A" w:rsidRPr="001E52F6" w:rsidRDefault="00DC324A" w:rsidP="00DC324A">
      <w:pPr>
        <w:pStyle w:val="Normlnweb"/>
        <w:spacing w:after="0"/>
        <w:jc w:val="both"/>
        <w:rPr>
          <w:sz w:val="16"/>
          <w:szCs w:val="16"/>
        </w:rPr>
      </w:pPr>
    </w:p>
    <w:p w:rsidR="00DC324A" w:rsidRPr="001E52F6" w:rsidRDefault="00DC324A" w:rsidP="00DC324A">
      <w:pPr>
        <w:outlineLvl w:val="2"/>
        <w:rPr>
          <w:spacing w:val="-20"/>
          <w:sz w:val="28"/>
          <w:szCs w:val="28"/>
        </w:rPr>
      </w:pPr>
      <w:r w:rsidRPr="001E52F6">
        <w:rPr>
          <w:b/>
          <w:bCs/>
          <w:spacing w:val="-20"/>
          <w:sz w:val="28"/>
          <w:szCs w:val="28"/>
        </w:rPr>
        <w:t>Pracovní místa po známosti</w:t>
      </w:r>
    </w:p>
    <w:p w:rsidR="00DC324A" w:rsidRPr="001E52F6" w:rsidRDefault="00DC324A" w:rsidP="00DC324A">
      <w:pPr>
        <w:jc w:val="both"/>
        <w:rPr>
          <w:sz w:val="28"/>
          <w:szCs w:val="28"/>
        </w:rPr>
      </w:pPr>
      <w:r w:rsidRPr="001E52F6">
        <w:rPr>
          <w:sz w:val="28"/>
          <w:szCs w:val="28"/>
        </w:rPr>
        <w:t xml:space="preserve">Velmi často jsou volná pracovní místa obsazována ze známosti. Neznamená to, že by se rozhodovalo za úplatek, nebo "přes postel". Ale praxe je </w:t>
      </w:r>
      <w:r w:rsidR="00671169" w:rsidRPr="001E52F6">
        <w:rPr>
          <w:sz w:val="28"/>
          <w:szCs w:val="28"/>
        </w:rPr>
        <w:t>taková, že</w:t>
      </w:r>
      <w:r w:rsidRPr="001E52F6">
        <w:rPr>
          <w:sz w:val="28"/>
          <w:szCs w:val="28"/>
        </w:rPr>
        <w:t> hlavně dobr</w:t>
      </w:r>
      <w:r w:rsidR="004D2B3C">
        <w:rPr>
          <w:sz w:val="28"/>
          <w:szCs w:val="28"/>
        </w:rPr>
        <w:t>á</w:t>
      </w:r>
      <w:r w:rsidRPr="001E52F6">
        <w:rPr>
          <w:sz w:val="28"/>
          <w:szCs w:val="28"/>
        </w:rPr>
        <w:t xml:space="preserve"> pracovní místa, pokud jsou volná, nedostanou se často </w:t>
      </w:r>
      <w:r w:rsidR="00671169" w:rsidRPr="001E52F6">
        <w:rPr>
          <w:sz w:val="28"/>
          <w:szCs w:val="28"/>
        </w:rPr>
        <w:t>ani do</w:t>
      </w:r>
      <w:r w:rsidRPr="001E52F6">
        <w:rPr>
          <w:sz w:val="28"/>
          <w:szCs w:val="28"/>
        </w:rPr>
        <w:t> inzerce. Firma se často nejprve pokusí "rozhodit sítě" po známých. O volném pracovním místě se dozví známí a pokusí se najít vhodného zaměstnance.</w:t>
      </w:r>
    </w:p>
    <w:p w:rsidR="00DC324A" w:rsidRPr="001E52F6" w:rsidRDefault="00DC324A" w:rsidP="00DC324A">
      <w:pPr>
        <w:jc w:val="both"/>
        <w:rPr>
          <w:sz w:val="28"/>
          <w:szCs w:val="28"/>
        </w:rPr>
      </w:pPr>
      <w:r w:rsidRPr="001E52F6">
        <w:rPr>
          <w:sz w:val="28"/>
          <w:szCs w:val="28"/>
        </w:rPr>
        <w:t xml:space="preserve">Je to celkem normální, pokud se volné pracovní místo obsadí </w:t>
      </w:r>
      <w:r w:rsidR="00671169" w:rsidRPr="001E52F6">
        <w:rPr>
          <w:sz w:val="28"/>
          <w:szCs w:val="28"/>
        </w:rPr>
        <w:t>člověkem ze</w:t>
      </w:r>
      <w:r w:rsidRPr="001E52F6">
        <w:rPr>
          <w:sz w:val="28"/>
          <w:szCs w:val="28"/>
        </w:rPr>
        <w:t> známosti, často je to člověk s dobrými referencemi. Dá se předpokládat, že jeho práce bude úspěšná.</w:t>
      </w:r>
    </w:p>
    <w:p w:rsidR="00DC324A" w:rsidRPr="007112AE" w:rsidRDefault="00DC324A" w:rsidP="00C25CC5">
      <w:pPr>
        <w:rPr>
          <w:rFonts w:ascii="Arial" w:hAnsi="Arial" w:cs="Arial"/>
          <w:b/>
          <w:szCs w:val="24"/>
          <w:u w:val="single"/>
        </w:rPr>
      </w:pPr>
    </w:p>
    <w:p w:rsidR="00171B45" w:rsidRDefault="00171B45">
      <w:pPr>
        <w:tabs>
          <w:tab w:val="left" w:pos="5387"/>
        </w:tabs>
        <w:ind w:left="284" w:hanging="284"/>
        <w:jc w:val="both"/>
        <w:rPr>
          <w:sz w:val="20"/>
        </w:rPr>
      </w:pPr>
    </w:p>
    <w:p w:rsidR="00DC324A" w:rsidRDefault="00DC324A">
      <w:pPr>
        <w:tabs>
          <w:tab w:val="left" w:pos="5387"/>
        </w:tabs>
        <w:ind w:left="284" w:hanging="284"/>
        <w:jc w:val="both"/>
        <w:rPr>
          <w:sz w:val="20"/>
        </w:rPr>
      </w:pPr>
    </w:p>
    <w:p w:rsidR="00DC324A" w:rsidRDefault="00DC324A">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6428CF">
      <w:pPr>
        <w:tabs>
          <w:tab w:val="left" w:pos="5387"/>
        </w:tabs>
        <w:ind w:left="284" w:hanging="284"/>
        <w:jc w:val="both"/>
        <w:rPr>
          <w:b/>
          <w:sz w:val="28"/>
          <w:szCs w:val="28"/>
          <w:u w:val="single"/>
        </w:rPr>
      </w:pPr>
      <w:r>
        <w:rPr>
          <w:b/>
          <w:sz w:val="28"/>
          <w:szCs w:val="28"/>
          <w:u w:val="single"/>
        </w:rPr>
        <w:t xml:space="preserve">2. </w:t>
      </w:r>
      <w:r w:rsidR="006E66FD">
        <w:rPr>
          <w:b/>
          <w:sz w:val="28"/>
          <w:szCs w:val="28"/>
          <w:u w:val="single"/>
        </w:rPr>
        <w:t>Vyhledávání pracovního místa na internetu</w:t>
      </w:r>
    </w:p>
    <w:p w:rsidR="006E66FD" w:rsidRPr="00F34F74" w:rsidRDefault="006E66FD">
      <w:pPr>
        <w:tabs>
          <w:tab w:val="left" w:pos="5387"/>
        </w:tabs>
        <w:ind w:left="284" w:hanging="284"/>
        <w:jc w:val="both"/>
        <w:rPr>
          <w:b/>
          <w:sz w:val="16"/>
          <w:szCs w:val="16"/>
          <w:u w:val="single"/>
        </w:rPr>
      </w:pPr>
    </w:p>
    <w:p w:rsidR="006E66FD" w:rsidRDefault="006E66FD" w:rsidP="006E66FD">
      <w:pPr>
        <w:tabs>
          <w:tab w:val="left" w:pos="5387"/>
        </w:tabs>
        <w:jc w:val="both"/>
        <w:rPr>
          <w:sz w:val="28"/>
          <w:szCs w:val="28"/>
        </w:rPr>
      </w:pPr>
      <w:r>
        <w:rPr>
          <w:sz w:val="28"/>
          <w:szCs w:val="28"/>
        </w:rPr>
        <w:t>V této části vyhledávají žáci volná pracovní místa v Jihlavě. Mohou postupovat například následujícím způsobem:</w:t>
      </w:r>
    </w:p>
    <w:p w:rsidR="00F34F74" w:rsidRPr="00F34F74" w:rsidRDefault="00F34F74" w:rsidP="006E66FD">
      <w:pPr>
        <w:tabs>
          <w:tab w:val="left" w:pos="5387"/>
        </w:tabs>
        <w:jc w:val="both"/>
        <w:rPr>
          <w:sz w:val="16"/>
          <w:szCs w:val="16"/>
        </w:rPr>
      </w:pPr>
    </w:p>
    <w:p w:rsidR="006E66FD" w:rsidRDefault="000539A7" w:rsidP="006E66FD">
      <w:pPr>
        <w:numPr>
          <w:ilvl w:val="0"/>
          <w:numId w:val="1"/>
        </w:numPr>
        <w:tabs>
          <w:tab w:val="left" w:pos="5387"/>
        </w:tabs>
        <w:jc w:val="both"/>
        <w:rPr>
          <w:sz w:val="28"/>
          <w:szCs w:val="28"/>
        </w:rPr>
      </w:pPr>
      <w:hyperlink r:id="rId7" w:history="1">
        <w:r w:rsidR="006E66FD" w:rsidRPr="00EA493E">
          <w:rPr>
            <w:rStyle w:val="Hypertextovodkaz"/>
            <w:sz w:val="28"/>
            <w:szCs w:val="28"/>
          </w:rPr>
          <w:t>www.centrum.cz</w:t>
        </w:r>
      </w:hyperlink>
    </w:p>
    <w:p w:rsidR="006E66FD" w:rsidRDefault="006E66FD" w:rsidP="006E66FD">
      <w:pPr>
        <w:numPr>
          <w:ilvl w:val="0"/>
          <w:numId w:val="1"/>
        </w:numPr>
        <w:tabs>
          <w:tab w:val="left" w:pos="5387"/>
        </w:tabs>
        <w:jc w:val="both"/>
        <w:rPr>
          <w:sz w:val="28"/>
          <w:szCs w:val="28"/>
        </w:rPr>
      </w:pPr>
      <w:r>
        <w:rPr>
          <w:sz w:val="28"/>
          <w:szCs w:val="28"/>
        </w:rPr>
        <w:t>do vyhledávače zadají – pracovní místa</w:t>
      </w:r>
    </w:p>
    <w:p w:rsidR="006E66FD" w:rsidRDefault="00EB2B27" w:rsidP="006E66FD">
      <w:pPr>
        <w:numPr>
          <w:ilvl w:val="0"/>
          <w:numId w:val="1"/>
        </w:numPr>
        <w:tabs>
          <w:tab w:val="left" w:pos="5387"/>
        </w:tabs>
        <w:jc w:val="both"/>
        <w:rPr>
          <w:sz w:val="28"/>
          <w:szCs w:val="28"/>
        </w:rPr>
      </w:pPr>
      <w:r>
        <w:rPr>
          <w:sz w:val="28"/>
          <w:szCs w:val="28"/>
        </w:rPr>
        <w:t xml:space="preserve">pak </w:t>
      </w:r>
      <w:r w:rsidR="006E66FD">
        <w:rPr>
          <w:sz w:val="28"/>
          <w:szCs w:val="28"/>
        </w:rPr>
        <w:t>kliknou na – portal.mspv.cz/sz/obcane/vmjedno</w:t>
      </w:r>
    </w:p>
    <w:p w:rsidR="006E66FD" w:rsidRDefault="006E66FD" w:rsidP="006E66FD">
      <w:pPr>
        <w:numPr>
          <w:ilvl w:val="0"/>
          <w:numId w:val="1"/>
        </w:numPr>
        <w:tabs>
          <w:tab w:val="left" w:pos="5387"/>
        </w:tabs>
        <w:jc w:val="both"/>
        <w:rPr>
          <w:sz w:val="28"/>
          <w:szCs w:val="28"/>
        </w:rPr>
      </w:pPr>
      <w:r>
        <w:rPr>
          <w:sz w:val="28"/>
          <w:szCs w:val="28"/>
        </w:rPr>
        <w:t>dále – Hledání volných míst</w:t>
      </w:r>
    </w:p>
    <w:p w:rsidR="006E66FD" w:rsidRDefault="006E66FD" w:rsidP="006E66FD">
      <w:pPr>
        <w:numPr>
          <w:ilvl w:val="0"/>
          <w:numId w:val="1"/>
        </w:numPr>
        <w:tabs>
          <w:tab w:val="left" w:pos="5387"/>
        </w:tabs>
        <w:jc w:val="both"/>
        <w:rPr>
          <w:sz w:val="28"/>
          <w:szCs w:val="28"/>
        </w:rPr>
      </w:pPr>
      <w:r>
        <w:rPr>
          <w:sz w:val="28"/>
          <w:szCs w:val="28"/>
        </w:rPr>
        <w:t xml:space="preserve">do kolonky </w:t>
      </w:r>
      <w:r w:rsidR="00EB2B27">
        <w:rPr>
          <w:sz w:val="28"/>
          <w:szCs w:val="28"/>
        </w:rPr>
        <w:t>„O</w:t>
      </w:r>
      <w:r>
        <w:rPr>
          <w:sz w:val="28"/>
          <w:szCs w:val="28"/>
        </w:rPr>
        <w:t>bec</w:t>
      </w:r>
      <w:r w:rsidR="00EB2B27">
        <w:rPr>
          <w:sz w:val="28"/>
          <w:szCs w:val="28"/>
        </w:rPr>
        <w:t>“</w:t>
      </w:r>
      <w:r>
        <w:rPr>
          <w:sz w:val="28"/>
          <w:szCs w:val="28"/>
        </w:rPr>
        <w:t xml:space="preserve"> napíší – Jihlava</w:t>
      </w:r>
    </w:p>
    <w:p w:rsidR="006E66FD" w:rsidRDefault="00EB2B27" w:rsidP="006E66FD">
      <w:pPr>
        <w:numPr>
          <w:ilvl w:val="0"/>
          <w:numId w:val="1"/>
        </w:numPr>
        <w:tabs>
          <w:tab w:val="left" w:pos="5387"/>
        </w:tabs>
        <w:jc w:val="both"/>
        <w:rPr>
          <w:sz w:val="28"/>
          <w:szCs w:val="28"/>
        </w:rPr>
      </w:pPr>
      <w:r>
        <w:rPr>
          <w:sz w:val="28"/>
          <w:szCs w:val="28"/>
        </w:rPr>
        <w:t>u zadání „Volná místa pro“ kliknou na „uchazeče vyučené“</w:t>
      </w:r>
    </w:p>
    <w:p w:rsidR="00F34F74" w:rsidRDefault="00EB2B27" w:rsidP="00F34F74">
      <w:pPr>
        <w:numPr>
          <w:ilvl w:val="0"/>
          <w:numId w:val="1"/>
        </w:numPr>
        <w:tabs>
          <w:tab w:val="left" w:pos="5387"/>
        </w:tabs>
        <w:jc w:val="both"/>
        <w:rPr>
          <w:sz w:val="28"/>
          <w:szCs w:val="28"/>
        </w:rPr>
      </w:pPr>
      <w:r>
        <w:rPr>
          <w:sz w:val="28"/>
          <w:szCs w:val="28"/>
        </w:rPr>
        <w:t>objeví se jim přehled volných míst v Jihlavě pro vyučené uchazeče</w:t>
      </w:r>
    </w:p>
    <w:p w:rsidR="00F34F74" w:rsidRDefault="00F34F74" w:rsidP="00F34F74">
      <w:pPr>
        <w:tabs>
          <w:tab w:val="left" w:pos="5387"/>
        </w:tabs>
        <w:jc w:val="both"/>
        <w:rPr>
          <w:sz w:val="16"/>
          <w:szCs w:val="16"/>
        </w:rPr>
      </w:pPr>
    </w:p>
    <w:p w:rsidR="00F34F74" w:rsidRPr="00F34F74" w:rsidRDefault="00F34F74" w:rsidP="00F34F74">
      <w:pPr>
        <w:tabs>
          <w:tab w:val="left" w:pos="5387"/>
        </w:tabs>
        <w:jc w:val="both"/>
        <w:rPr>
          <w:sz w:val="16"/>
          <w:szCs w:val="16"/>
        </w:rPr>
      </w:pPr>
    </w:p>
    <w:p w:rsidR="00F34F74" w:rsidRDefault="00F34F74" w:rsidP="00F34F74">
      <w:pPr>
        <w:tabs>
          <w:tab w:val="left" w:pos="5387"/>
        </w:tabs>
        <w:jc w:val="both"/>
        <w:rPr>
          <w:sz w:val="28"/>
          <w:szCs w:val="28"/>
        </w:rPr>
      </w:pPr>
      <w:r>
        <w:rPr>
          <w:sz w:val="28"/>
          <w:szCs w:val="28"/>
        </w:rPr>
        <w:t>Příklad jednoho z volných pracovních míst v Jihlavě pro vyučené</w:t>
      </w:r>
    </w:p>
    <w:p w:rsidR="00F34F74" w:rsidRPr="00F34F74" w:rsidRDefault="00F34F74" w:rsidP="00F34F74">
      <w:pPr>
        <w:tabs>
          <w:tab w:val="left" w:pos="5387"/>
        </w:tabs>
        <w:jc w:val="both"/>
        <w:rPr>
          <w:sz w:val="16"/>
          <w:szCs w:val="16"/>
        </w:rPr>
      </w:pPr>
    </w:p>
    <w:tbl>
      <w:tblPr>
        <w:tblW w:w="5000" w:type="pct"/>
        <w:tblCellSpacing w:w="15" w:type="dxa"/>
        <w:tblCellMar>
          <w:top w:w="15" w:type="dxa"/>
          <w:left w:w="15" w:type="dxa"/>
          <w:bottom w:w="15" w:type="dxa"/>
          <w:right w:w="15" w:type="dxa"/>
        </w:tblCellMar>
        <w:tblLook w:val="0000"/>
      </w:tblPr>
      <w:tblGrid>
        <w:gridCol w:w="132"/>
        <w:gridCol w:w="2605"/>
        <w:gridCol w:w="6424"/>
      </w:tblGrid>
      <w:tr w:rsidR="00F34F74" w:rsidRPr="00226C5E">
        <w:trPr>
          <w:tblCellSpacing w:w="15" w:type="dxa"/>
        </w:trPr>
        <w:tc>
          <w:tcPr>
            <w:tcW w:w="0" w:type="auto"/>
            <w:gridSpan w:val="2"/>
            <w:noWrap/>
            <w:vAlign w:val="center"/>
          </w:tcPr>
          <w:p w:rsidR="00F34F74" w:rsidRPr="00F34F74" w:rsidRDefault="00F34F74" w:rsidP="00F34F74">
            <w:pPr>
              <w:rPr>
                <w:rFonts w:ascii="Arial" w:hAnsi="Arial" w:cs="Arial"/>
                <w:b/>
                <w:bCs/>
                <w:color w:val="000000"/>
                <w:sz w:val="20"/>
              </w:rPr>
            </w:pPr>
            <w:r w:rsidRPr="00F34F74">
              <w:rPr>
                <w:rFonts w:ascii="Arial" w:hAnsi="Arial" w:cs="Arial"/>
                <w:b/>
                <w:bCs/>
                <w:color w:val="000000"/>
                <w:sz w:val="20"/>
              </w:rPr>
              <w:t xml:space="preserve">  Požadovaná profese:</w:t>
            </w:r>
          </w:p>
        </w:tc>
        <w:tc>
          <w:tcPr>
            <w:tcW w:w="5000" w:type="pct"/>
            <w:shd w:val="clear" w:color="auto" w:fill="E1EBFF"/>
            <w:vAlign w:val="center"/>
          </w:tcPr>
          <w:p w:rsidR="00F34F74" w:rsidRPr="00F34F74" w:rsidRDefault="00F34F74" w:rsidP="00F34F74">
            <w:pPr>
              <w:pStyle w:val="Nadpis4"/>
              <w:rPr>
                <w:color w:val="000000"/>
                <w:sz w:val="20"/>
                <w:szCs w:val="20"/>
              </w:rPr>
            </w:pPr>
            <w:r w:rsidRPr="00F34F74">
              <w:rPr>
                <w:color w:val="000000"/>
                <w:sz w:val="20"/>
                <w:szCs w:val="20"/>
              </w:rPr>
              <w:t>šička - vyučená nebo s praxí</w:t>
            </w:r>
          </w:p>
        </w:tc>
      </w:tr>
      <w:tr w:rsidR="00F34F74" w:rsidRPr="00226C5E">
        <w:trPr>
          <w:tblCellSpacing w:w="15" w:type="dxa"/>
        </w:trPr>
        <w:tc>
          <w:tcPr>
            <w:tcW w:w="0" w:type="auto"/>
            <w:gridSpan w:val="2"/>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Šičky, vyšívači a pracovníci v příbuzných oborech (7533)</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xml:space="preserve">Počet volných míst: </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4</w:t>
            </w:r>
          </w:p>
        </w:tc>
      </w:tr>
      <w:tr w:rsidR="00F34F74" w:rsidRPr="00226C5E">
        <w:trPr>
          <w:tblCellSpacing w:w="15" w:type="dxa"/>
        </w:trPr>
        <w:tc>
          <w:tcPr>
            <w:tcW w:w="0" w:type="auto"/>
            <w:gridSpan w:val="3"/>
            <w:noWrap/>
            <w:vAlign w:val="center"/>
          </w:tcPr>
          <w:p w:rsidR="00F34F74" w:rsidRPr="00F34F74" w:rsidRDefault="00F34F74" w:rsidP="00F34F74">
            <w:pPr>
              <w:jc w:val="center"/>
              <w:rPr>
                <w:rFonts w:ascii="Arial" w:hAnsi="Arial" w:cs="Arial"/>
                <w:b/>
                <w:bCs/>
                <w:color w:val="000000"/>
                <w:sz w:val="20"/>
              </w:rPr>
            </w:pPr>
            <w:r w:rsidRPr="00F34F74">
              <w:rPr>
                <w:rFonts w:ascii="Arial" w:hAnsi="Arial" w:cs="Arial"/>
                <w:b/>
                <w:bCs/>
                <w:color w:val="000000"/>
                <w:sz w:val="20"/>
              </w:rPr>
              <w:t>Pracoviště a kontakty</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Firma:</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3.BHV, s.r.o.</w:t>
            </w:r>
            <w:r w:rsidRPr="00F34F74">
              <w:rPr>
                <w:rFonts w:ascii="Arial" w:hAnsi="Arial" w:cs="Arial"/>
                <w:b/>
                <w:color w:val="000000"/>
                <w:sz w:val="20"/>
              </w:rPr>
              <w:t xml:space="preserve">, IČ 25516051 </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Pracoviště:</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3. BHV, s.r.o., Mlýnská 4916/72a, 586 01 Jihlava 1</w:t>
            </w:r>
            <w:r w:rsidRPr="00F34F74">
              <w:rPr>
                <w:rFonts w:ascii="Arial" w:hAnsi="Arial" w:cs="Arial"/>
                <w:b/>
                <w:color w:val="000000"/>
                <w:sz w:val="20"/>
              </w:rPr>
              <w:t xml:space="preserve">, </w:t>
            </w:r>
            <w:r w:rsidRPr="00F34F74">
              <w:rPr>
                <w:rFonts w:ascii="Arial" w:hAnsi="Arial" w:cs="Arial"/>
                <w:b/>
                <w:bCs/>
                <w:color w:val="000000"/>
                <w:sz w:val="20"/>
              </w:rPr>
              <w:t>Jihlava</w:t>
            </w:r>
            <w:r w:rsidRPr="00F34F74">
              <w:rPr>
                <w:rFonts w:ascii="Arial" w:hAnsi="Arial" w:cs="Arial"/>
                <w:b/>
                <w:color w:val="000000"/>
                <w:sz w:val="20"/>
              </w:rPr>
              <w:t xml:space="preserve"> </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Komu se hlásit:</w:t>
            </w:r>
          </w:p>
        </w:tc>
        <w:tc>
          <w:tcPr>
            <w:tcW w:w="5000" w:type="pct"/>
            <w:vAlign w:val="center"/>
          </w:tcPr>
          <w:p w:rsidR="00F34F74" w:rsidRDefault="00F34F74" w:rsidP="00F34F74">
            <w:pPr>
              <w:rPr>
                <w:rFonts w:ascii="Arial" w:hAnsi="Arial" w:cs="Arial"/>
                <w:b/>
                <w:color w:val="000000"/>
                <w:sz w:val="20"/>
              </w:rPr>
            </w:pPr>
            <w:r w:rsidRPr="00F34F74">
              <w:rPr>
                <w:rStyle w:val="Siln"/>
                <w:rFonts w:ascii="Arial" w:hAnsi="Arial" w:cs="Arial"/>
                <w:color w:val="000000"/>
                <w:sz w:val="20"/>
              </w:rPr>
              <w:t>Iva Adamová, personalista</w:t>
            </w:r>
            <w:r w:rsidRPr="00F34F74">
              <w:rPr>
                <w:rFonts w:ascii="Arial" w:hAnsi="Arial" w:cs="Arial"/>
                <w:b/>
                <w:color w:val="000000"/>
                <w:sz w:val="20"/>
              </w:rPr>
              <w:t xml:space="preserve">, tel.: </w:t>
            </w:r>
            <w:r w:rsidRPr="00F34F74">
              <w:rPr>
                <w:rStyle w:val="skypepnhprintcontainer"/>
                <w:rFonts w:ascii="Arial" w:hAnsi="Arial" w:cs="Arial"/>
                <w:b/>
                <w:bCs/>
                <w:color w:val="000000"/>
                <w:sz w:val="20"/>
              </w:rPr>
              <w:t>+420 567 310</w:t>
            </w:r>
            <w:r>
              <w:rPr>
                <w:rStyle w:val="skypepnhprintcontainer"/>
                <w:rFonts w:ascii="Arial" w:hAnsi="Arial" w:cs="Arial"/>
                <w:b/>
                <w:bCs/>
                <w:color w:val="000000"/>
                <w:sz w:val="20"/>
              </w:rPr>
              <w:t> </w:t>
            </w:r>
            <w:r w:rsidRPr="00F34F74">
              <w:rPr>
                <w:rStyle w:val="skypepnhprintcontainer"/>
                <w:rFonts w:ascii="Arial" w:hAnsi="Arial" w:cs="Arial"/>
                <w:b/>
                <w:bCs/>
                <w:color w:val="000000"/>
                <w:sz w:val="20"/>
              </w:rPr>
              <w:t>034</w:t>
            </w:r>
            <w:r w:rsidRPr="00F34F74">
              <w:rPr>
                <w:rStyle w:val="skypepnhmark"/>
                <w:rFonts w:ascii="Arial" w:hAnsi="Arial" w:cs="Arial"/>
                <w:b/>
                <w:bCs/>
                <w:color w:val="000000"/>
                <w:sz w:val="20"/>
              </w:rPr>
              <w:t xml:space="preserve"> begin_of_the_skype_highlighting</w:t>
            </w:r>
            <w:r>
              <w:rPr>
                <w:rStyle w:val="skypepnhcontainer"/>
                <w:rFonts w:ascii="Arial" w:hAnsi="Arial" w:cs="Arial"/>
                <w:b/>
                <w:bCs/>
                <w:color w:val="000000"/>
                <w:sz w:val="20"/>
              </w:rPr>
              <w:t>,</w:t>
            </w:r>
            <w:r w:rsidRPr="00F34F74">
              <w:rPr>
                <w:rStyle w:val="skypepnhmark"/>
                <w:rFonts w:ascii="Arial" w:hAnsi="Arial" w:cs="Arial"/>
                <w:b/>
                <w:bCs/>
                <w:color w:val="000000"/>
                <w:sz w:val="20"/>
              </w:rPr>
              <w:t>end_of_the_skype_highlighting begin_of_the_skype_highlighting</w:t>
            </w:r>
            <w:r w:rsidRPr="00F34F74">
              <w:rPr>
                <w:rStyle w:val="skypepnhtextspan"/>
                <w:rFonts w:ascii="Arial" w:hAnsi="Arial" w:cs="Arial"/>
                <w:b/>
                <w:bCs/>
                <w:color w:val="000000"/>
                <w:sz w:val="20"/>
              </w:rPr>
              <w:t> 777 578 010</w:t>
            </w:r>
            <w:r w:rsidRPr="00F34F74">
              <w:rPr>
                <w:rStyle w:val="skypepnhmark"/>
                <w:rFonts w:ascii="Arial" w:hAnsi="Arial" w:cs="Arial"/>
                <w:b/>
                <w:bCs/>
                <w:color w:val="000000"/>
                <w:sz w:val="20"/>
              </w:rPr>
              <w:t>end_of_the_skype_highlighting</w:t>
            </w:r>
            <w:r w:rsidRPr="00F34F74">
              <w:rPr>
                <w:rFonts w:ascii="Arial" w:hAnsi="Arial" w:cs="Arial"/>
                <w:b/>
                <w:color w:val="000000"/>
                <w:sz w:val="20"/>
              </w:rPr>
              <w:t xml:space="preserve">, </w:t>
            </w:r>
          </w:p>
          <w:p w:rsidR="00F34F74" w:rsidRPr="00F34F74" w:rsidRDefault="00F34F74" w:rsidP="00F34F74">
            <w:pPr>
              <w:rPr>
                <w:rFonts w:ascii="Arial" w:hAnsi="Arial" w:cs="Arial"/>
                <w:b/>
                <w:color w:val="000000"/>
                <w:sz w:val="20"/>
              </w:rPr>
            </w:pPr>
            <w:r>
              <w:rPr>
                <w:rFonts w:ascii="Arial" w:hAnsi="Arial" w:cs="Arial"/>
                <w:b/>
                <w:color w:val="000000"/>
                <w:sz w:val="20"/>
              </w:rPr>
              <w:t xml:space="preserve"> </w:t>
            </w:r>
            <w:r w:rsidRPr="00F34F74">
              <w:rPr>
                <w:rFonts w:ascii="Arial" w:hAnsi="Arial" w:cs="Arial"/>
                <w:b/>
                <w:color w:val="000000"/>
                <w:sz w:val="20"/>
              </w:rPr>
              <w:t xml:space="preserve">e-mail: </w:t>
            </w:r>
            <w:hyperlink r:id="rId8" w:history="1">
              <w:r w:rsidRPr="00F34F74">
                <w:rPr>
                  <w:rStyle w:val="Hypertextovodkaz"/>
                  <w:b/>
                  <w:bCs/>
                  <w:sz w:val="20"/>
                </w:rPr>
                <w:t>ivaadamova1@seznam.cz</w:t>
              </w:r>
            </w:hyperlink>
          </w:p>
        </w:tc>
      </w:tr>
      <w:tr w:rsidR="00F34F74" w:rsidRPr="00226C5E">
        <w:trPr>
          <w:tblCellSpacing w:w="15" w:type="dxa"/>
        </w:trPr>
        <w:tc>
          <w:tcPr>
            <w:tcW w:w="0" w:type="auto"/>
            <w:gridSpan w:val="3"/>
            <w:noWrap/>
            <w:vAlign w:val="center"/>
          </w:tcPr>
          <w:p w:rsidR="00F34F74" w:rsidRPr="00F34F74" w:rsidRDefault="00F34F74" w:rsidP="00F34F74">
            <w:pPr>
              <w:jc w:val="center"/>
              <w:rPr>
                <w:rFonts w:ascii="Arial" w:hAnsi="Arial" w:cs="Arial"/>
                <w:b/>
                <w:bCs/>
                <w:color w:val="000000"/>
                <w:sz w:val="20"/>
              </w:rPr>
            </w:pPr>
            <w:r w:rsidRPr="00F34F74">
              <w:rPr>
                <w:rFonts w:ascii="Arial" w:hAnsi="Arial" w:cs="Arial"/>
                <w:b/>
                <w:bCs/>
                <w:color w:val="000000"/>
                <w:sz w:val="20"/>
              </w:rPr>
              <w:t>Vlastnosti volného místa</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Směnnost:</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Jednosměnný provoz</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Pracovní úvazek:</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Plný</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Pracovněprávní vztah:</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Pracovní poměr</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Minimální stupeň vzdělání:</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bCs/>
                <w:color w:val="000000"/>
                <w:sz w:val="20"/>
              </w:rPr>
              <w:t>Střední odborné (vyučen)</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Pracovní poměr:</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xml:space="preserve">od </w:t>
            </w:r>
            <w:proofErr w:type="gramStart"/>
            <w:r w:rsidRPr="00F34F74">
              <w:rPr>
                <w:rFonts w:ascii="Arial" w:hAnsi="Arial" w:cs="Arial"/>
                <w:b/>
                <w:bCs/>
                <w:color w:val="000000"/>
                <w:sz w:val="20"/>
              </w:rPr>
              <w:t>11.1.2012</w:t>
            </w:r>
            <w:proofErr w:type="gramEnd"/>
            <w:r w:rsidRPr="00F34F74">
              <w:rPr>
                <w:rFonts w:ascii="Arial" w:hAnsi="Arial" w:cs="Arial"/>
                <w:b/>
                <w:color w:val="000000"/>
                <w:sz w:val="20"/>
              </w:rPr>
              <w:t xml:space="preserve"> </w:t>
            </w:r>
          </w:p>
        </w:tc>
      </w:tr>
      <w:tr w:rsidR="00F34F74" w:rsidRPr="00226C5E">
        <w:trPr>
          <w:tblCellSpacing w:w="15" w:type="dxa"/>
        </w:trPr>
        <w:tc>
          <w:tcPr>
            <w:tcW w:w="225" w:type="dxa"/>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w:t>
            </w:r>
          </w:p>
        </w:tc>
        <w:tc>
          <w:tcPr>
            <w:tcW w:w="0" w:type="auto"/>
            <w:noWrap/>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Mzdové rozpětí:</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xml:space="preserve">od </w:t>
            </w:r>
            <w:r w:rsidRPr="00F34F74">
              <w:rPr>
                <w:rStyle w:val="okbold1"/>
                <w:rFonts w:ascii="Arial" w:hAnsi="Arial" w:cs="Arial"/>
                <w:b w:val="0"/>
                <w:color w:val="000000"/>
                <w:sz w:val="20"/>
              </w:rPr>
              <w:t>8 000 Kč</w:t>
            </w:r>
            <w:r w:rsidRPr="00F34F74">
              <w:rPr>
                <w:rFonts w:ascii="Arial" w:hAnsi="Arial" w:cs="Arial"/>
                <w:b/>
                <w:color w:val="000000"/>
                <w:sz w:val="20"/>
              </w:rPr>
              <w:t xml:space="preserve"> do </w:t>
            </w:r>
            <w:r w:rsidRPr="00F34F74">
              <w:rPr>
                <w:rStyle w:val="okbold1"/>
                <w:rFonts w:ascii="Arial" w:hAnsi="Arial" w:cs="Arial"/>
                <w:b w:val="0"/>
                <w:color w:val="000000"/>
                <w:sz w:val="20"/>
              </w:rPr>
              <w:t>10 000 Kč</w:t>
            </w:r>
          </w:p>
        </w:tc>
      </w:tr>
      <w:tr w:rsidR="00F34F74" w:rsidRPr="00226C5E">
        <w:trPr>
          <w:tblCellSpacing w:w="15" w:type="dxa"/>
        </w:trPr>
        <w:tc>
          <w:tcPr>
            <w:tcW w:w="0" w:type="auto"/>
            <w:gridSpan w:val="2"/>
            <w:noWrap/>
            <w:vAlign w:val="center"/>
          </w:tcPr>
          <w:p w:rsidR="00F34F74" w:rsidRPr="00F34F74" w:rsidRDefault="00F34F74" w:rsidP="00F34F74">
            <w:pPr>
              <w:jc w:val="center"/>
              <w:rPr>
                <w:rFonts w:ascii="Arial" w:hAnsi="Arial" w:cs="Arial"/>
                <w:b/>
                <w:bCs/>
                <w:color w:val="000000"/>
                <w:sz w:val="20"/>
              </w:rPr>
            </w:pPr>
            <w:r w:rsidRPr="00F34F74">
              <w:rPr>
                <w:rFonts w:ascii="Arial" w:hAnsi="Arial" w:cs="Arial"/>
                <w:b/>
                <w:bCs/>
                <w:color w:val="000000"/>
                <w:sz w:val="20"/>
              </w:rPr>
              <w:t>Poslední změna:</w:t>
            </w:r>
          </w:p>
        </w:tc>
        <w:tc>
          <w:tcPr>
            <w:tcW w:w="5000" w:type="pct"/>
            <w:vAlign w:val="center"/>
          </w:tcPr>
          <w:p w:rsidR="00F34F74" w:rsidRPr="00F34F74" w:rsidRDefault="00F34F74" w:rsidP="00F34F74">
            <w:pPr>
              <w:rPr>
                <w:rFonts w:ascii="Arial" w:hAnsi="Arial" w:cs="Arial"/>
                <w:b/>
                <w:color w:val="000000"/>
                <w:sz w:val="20"/>
              </w:rPr>
            </w:pPr>
            <w:r w:rsidRPr="00F34F74">
              <w:rPr>
                <w:rFonts w:ascii="Arial" w:hAnsi="Arial" w:cs="Arial"/>
                <w:b/>
                <w:color w:val="000000"/>
                <w:sz w:val="20"/>
              </w:rPr>
              <w:t xml:space="preserve">12.1.2012 5:51:42, </w:t>
            </w:r>
            <w:hyperlink r:id="rId9" w:tooltip="Hlavní stránka ÚP ČR - kontaktní pracoviště Jihlava" w:history="1">
              <w:r w:rsidRPr="00F34F74">
                <w:rPr>
                  <w:rStyle w:val="Hypertextovodkaz"/>
                  <w:b/>
                  <w:sz w:val="20"/>
                </w:rPr>
                <w:t>ÚP ČR - kontaktní pracoviště Jihlava</w:t>
              </w:r>
            </w:hyperlink>
            <w:r w:rsidRPr="00F34F74">
              <w:rPr>
                <w:rFonts w:ascii="Arial" w:hAnsi="Arial" w:cs="Arial"/>
                <w:b/>
                <w:color w:val="000000"/>
                <w:sz w:val="20"/>
              </w:rPr>
              <w:t xml:space="preserve">, </w:t>
            </w:r>
            <w:proofErr w:type="spellStart"/>
            <w:r w:rsidRPr="00F34F74">
              <w:rPr>
                <w:rFonts w:ascii="Arial" w:hAnsi="Arial" w:cs="Arial"/>
                <w:b/>
                <w:color w:val="000000"/>
                <w:sz w:val="20"/>
              </w:rPr>
              <w:t>ref</w:t>
            </w:r>
            <w:proofErr w:type="spellEnd"/>
            <w:r w:rsidRPr="00F34F74">
              <w:rPr>
                <w:rFonts w:ascii="Arial" w:hAnsi="Arial" w:cs="Arial"/>
                <w:b/>
                <w:color w:val="000000"/>
                <w:sz w:val="20"/>
              </w:rPr>
              <w:t xml:space="preserve">.: </w:t>
            </w:r>
            <w:hyperlink r:id="rId10" w:history="1">
              <w:r w:rsidRPr="00F34F74">
                <w:rPr>
                  <w:rStyle w:val="Hypertextovodkaz"/>
                  <w:b/>
                  <w:sz w:val="20"/>
                </w:rPr>
                <w:t>JIA259023U</w:t>
              </w:r>
            </w:hyperlink>
            <w:r w:rsidRPr="00F34F74">
              <w:rPr>
                <w:rFonts w:ascii="Arial" w:hAnsi="Arial" w:cs="Arial"/>
                <w:b/>
                <w:color w:val="000000"/>
                <w:sz w:val="20"/>
              </w:rPr>
              <w:t xml:space="preserve">, číslo volného místa: </w:t>
            </w:r>
            <w:hyperlink r:id="rId11" w:history="1">
              <w:r w:rsidRPr="00F34F74">
                <w:rPr>
                  <w:rStyle w:val="Hypertextovodkaz"/>
                  <w:b/>
                  <w:sz w:val="20"/>
                </w:rPr>
                <w:t>3 508 930 769</w:t>
              </w:r>
            </w:hyperlink>
          </w:p>
        </w:tc>
      </w:tr>
    </w:tbl>
    <w:p w:rsidR="00F9209B" w:rsidRDefault="00F9209B">
      <w:pPr>
        <w:tabs>
          <w:tab w:val="left" w:pos="5387"/>
        </w:tabs>
        <w:ind w:left="284" w:hanging="284"/>
        <w:jc w:val="both"/>
        <w:rPr>
          <w:sz w:val="20"/>
        </w:rPr>
      </w:pPr>
    </w:p>
    <w:p w:rsidR="00F34F74" w:rsidRDefault="00F34F74" w:rsidP="00F34F74">
      <w:pPr>
        <w:tabs>
          <w:tab w:val="left" w:pos="5387"/>
        </w:tabs>
        <w:jc w:val="both"/>
        <w:rPr>
          <w:sz w:val="28"/>
          <w:szCs w:val="28"/>
        </w:rPr>
      </w:pPr>
    </w:p>
    <w:p w:rsidR="00F9209B" w:rsidRPr="00F34F74" w:rsidRDefault="00F34F74" w:rsidP="00F34F74">
      <w:pPr>
        <w:tabs>
          <w:tab w:val="left" w:pos="5387"/>
        </w:tabs>
        <w:jc w:val="both"/>
        <w:rPr>
          <w:sz w:val="28"/>
          <w:szCs w:val="28"/>
        </w:rPr>
      </w:pPr>
      <w:r>
        <w:rPr>
          <w:sz w:val="28"/>
          <w:szCs w:val="28"/>
        </w:rPr>
        <w:t>Společně s vyučujícím pak procházejí jednotlivé nabídky volných pracovních míst.</w:t>
      </w: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pPr>
        <w:tabs>
          <w:tab w:val="left" w:pos="5387"/>
        </w:tabs>
        <w:ind w:left="284" w:hanging="284"/>
        <w:jc w:val="both"/>
        <w:rPr>
          <w:sz w:val="20"/>
        </w:rPr>
      </w:pPr>
    </w:p>
    <w:p w:rsidR="00F9209B" w:rsidRDefault="00F9209B" w:rsidP="00F9209B">
      <w:pPr>
        <w:jc w:val="center"/>
        <w:rPr>
          <w:bCs/>
          <w:sz w:val="16"/>
          <w:szCs w:val="16"/>
        </w:rPr>
      </w:pPr>
    </w:p>
    <w:p w:rsidR="00F9209B" w:rsidRDefault="00F9209B">
      <w:pPr>
        <w:tabs>
          <w:tab w:val="left" w:pos="5387"/>
        </w:tabs>
        <w:ind w:left="284" w:hanging="284"/>
        <w:jc w:val="both"/>
        <w:rPr>
          <w:sz w:val="20"/>
        </w:rPr>
      </w:pPr>
    </w:p>
    <w:sectPr w:rsidR="00F9209B" w:rsidSect="002C6675">
      <w:headerReference w:type="default" r:id="rId12"/>
      <w:footerReference w:type="default" r:id="rId13"/>
      <w:pgSz w:w="11907" w:h="16840"/>
      <w:pgMar w:top="380" w:right="1418" w:bottom="426" w:left="1418" w:header="397" w:footer="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EBA" w:rsidRDefault="001E2EBA" w:rsidP="00171B45">
      <w:r>
        <w:separator/>
      </w:r>
    </w:p>
  </w:endnote>
  <w:endnote w:type="continuationSeparator" w:id="0">
    <w:p w:rsidR="001E2EBA" w:rsidRDefault="001E2EBA" w:rsidP="00171B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518" w:rsidRPr="003A1518" w:rsidRDefault="000539A7">
    <w:pPr>
      <w:pStyle w:val="Zpat"/>
      <w:jc w:val="center"/>
      <w:rPr>
        <w:i/>
        <w:sz w:val="20"/>
      </w:rPr>
    </w:pPr>
    <w:r w:rsidRPr="003A1518">
      <w:rPr>
        <w:i/>
        <w:sz w:val="20"/>
      </w:rPr>
      <w:fldChar w:fldCharType="begin"/>
    </w:r>
    <w:r w:rsidR="003A1518" w:rsidRPr="003A1518">
      <w:rPr>
        <w:i/>
        <w:sz w:val="20"/>
      </w:rPr>
      <w:instrText xml:space="preserve"> PAGE   \* MERGEFORMAT </w:instrText>
    </w:r>
    <w:r w:rsidRPr="003A1518">
      <w:rPr>
        <w:i/>
        <w:sz w:val="20"/>
      </w:rPr>
      <w:fldChar w:fldCharType="separate"/>
    </w:r>
    <w:r w:rsidR="00671169">
      <w:rPr>
        <w:i/>
        <w:noProof/>
        <w:sz w:val="20"/>
      </w:rPr>
      <w:t>3</w:t>
    </w:r>
    <w:r w:rsidRPr="003A1518">
      <w:rPr>
        <w:i/>
        <w:sz w:val="20"/>
      </w:rPr>
      <w:fldChar w:fldCharType="end"/>
    </w:r>
  </w:p>
  <w:p w:rsidR="003A1518" w:rsidRPr="003A1518" w:rsidRDefault="003A1518" w:rsidP="003A1518">
    <w:pPr>
      <w:jc w:val="center"/>
      <w:outlineLvl w:val="0"/>
      <w:rPr>
        <w:bCs/>
        <w:i/>
        <w:sz w:val="20"/>
      </w:rPr>
    </w:pPr>
    <w:r w:rsidRPr="003A1518">
      <w:rPr>
        <w:bCs/>
        <w:i/>
        <w:sz w:val="20"/>
      </w:rPr>
      <w:t>Tento materiál vytvořil Mgr. Pavel Koreň v rámci projektu EU peníze školám.</w:t>
    </w:r>
  </w:p>
  <w:p w:rsidR="003A1518" w:rsidRDefault="003A1518">
    <w:pPr>
      <w:pStyle w:val="Zpat"/>
      <w:jc w:val="center"/>
    </w:pPr>
  </w:p>
  <w:p w:rsidR="003A1518" w:rsidRDefault="003A151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EBA" w:rsidRDefault="001E2EBA" w:rsidP="00171B45">
      <w:r>
        <w:separator/>
      </w:r>
    </w:p>
  </w:footnote>
  <w:footnote w:type="continuationSeparator" w:id="0">
    <w:p w:rsidR="001E2EBA" w:rsidRDefault="001E2EBA" w:rsidP="00171B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B27" w:rsidRDefault="003A1518">
    <w:pPr>
      <w:pStyle w:val="Zhlav"/>
    </w:pPr>
    <w:r>
      <w:rPr>
        <w:b/>
        <w:caps/>
        <w:noProof/>
        <w:sz w:val="28"/>
      </w:rPr>
      <w:drawing>
        <wp:inline distT="0" distB="0" distL="0" distR="0">
          <wp:extent cx="5753100" cy="952500"/>
          <wp:effectExtent l="19050" t="0" r="0" b="0"/>
          <wp:docPr id="1" name="obrázek 1" descr="logolink_jungzs_horizontal_POSITIVE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ink_jungzs_horizontal_POSITIVE [Converted]"/>
                  <pic:cNvPicPr>
                    <a:picLocks noChangeAspect="1" noChangeArrowheads="1"/>
                  </pic:cNvPicPr>
                </pic:nvPicPr>
                <pic:blipFill>
                  <a:blip r:embed="rId1"/>
                  <a:srcRect/>
                  <a:stretch>
                    <a:fillRect/>
                  </a:stretch>
                </pic:blipFill>
                <pic:spPr bwMode="auto">
                  <a:xfrm>
                    <a:off x="0" y="0"/>
                    <a:ext cx="5753100" cy="952500"/>
                  </a:xfrm>
                  <a:prstGeom prst="rect">
                    <a:avLst/>
                  </a:prstGeom>
                  <a:noFill/>
                  <a:ln w="9525">
                    <a:noFill/>
                    <a:miter lim="800000"/>
                    <a:headEnd/>
                    <a:tailEnd/>
                  </a:ln>
                </pic:spPr>
              </pic:pic>
            </a:graphicData>
          </a:graphic>
        </wp:inline>
      </w:drawing>
    </w:r>
  </w:p>
  <w:p w:rsidR="00EB2B27" w:rsidRDefault="00EB2B27">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B71F3"/>
    <w:multiLevelType w:val="hybridMultilevel"/>
    <w:tmpl w:val="D79AEA66"/>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120"/>
  <w:drawingGridVerticalSpacing w:val="120"/>
  <w:displayHorizontalDrawingGridEvery w:val="2"/>
  <w:displayVerticalDrawingGridEvery w:val="0"/>
  <w:noPunctuationKerning/>
  <w:characterSpacingControl w:val="doNotCompress"/>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compat>
  <w:rsids>
    <w:rsidRoot w:val="00D1540B"/>
    <w:rsid w:val="000539A7"/>
    <w:rsid w:val="0006499E"/>
    <w:rsid w:val="000E03EB"/>
    <w:rsid w:val="00171B45"/>
    <w:rsid w:val="001E2EBA"/>
    <w:rsid w:val="001E77CD"/>
    <w:rsid w:val="00233035"/>
    <w:rsid w:val="00287840"/>
    <w:rsid w:val="002C6675"/>
    <w:rsid w:val="00345E0E"/>
    <w:rsid w:val="003555B7"/>
    <w:rsid w:val="00390818"/>
    <w:rsid w:val="003A1518"/>
    <w:rsid w:val="003C6A0D"/>
    <w:rsid w:val="004D2B3C"/>
    <w:rsid w:val="00517B20"/>
    <w:rsid w:val="005650E0"/>
    <w:rsid w:val="005C5F8F"/>
    <w:rsid w:val="006428CF"/>
    <w:rsid w:val="006440B0"/>
    <w:rsid w:val="00647CE6"/>
    <w:rsid w:val="00671169"/>
    <w:rsid w:val="006B6E22"/>
    <w:rsid w:val="006E66FD"/>
    <w:rsid w:val="006E73EF"/>
    <w:rsid w:val="006F2A64"/>
    <w:rsid w:val="007112AE"/>
    <w:rsid w:val="00782288"/>
    <w:rsid w:val="007B2E60"/>
    <w:rsid w:val="007D2D14"/>
    <w:rsid w:val="007E6017"/>
    <w:rsid w:val="007F7E65"/>
    <w:rsid w:val="00833C73"/>
    <w:rsid w:val="008451E8"/>
    <w:rsid w:val="008E2935"/>
    <w:rsid w:val="00981E44"/>
    <w:rsid w:val="009B7EC6"/>
    <w:rsid w:val="009C46D0"/>
    <w:rsid w:val="00AF2ABC"/>
    <w:rsid w:val="00B1623C"/>
    <w:rsid w:val="00B200FE"/>
    <w:rsid w:val="00C16133"/>
    <w:rsid w:val="00C25CC5"/>
    <w:rsid w:val="00D1540B"/>
    <w:rsid w:val="00DA7F39"/>
    <w:rsid w:val="00DC324A"/>
    <w:rsid w:val="00DE2D33"/>
    <w:rsid w:val="00DE425F"/>
    <w:rsid w:val="00E0621D"/>
    <w:rsid w:val="00E23025"/>
    <w:rsid w:val="00E33414"/>
    <w:rsid w:val="00E6426D"/>
    <w:rsid w:val="00EA6274"/>
    <w:rsid w:val="00EB2B27"/>
    <w:rsid w:val="00EE0118"/>
    <w:rsid w:val="00F03898"/>
    <w:rsid w:val="00F2359B"/>
    <w:rsid w:val="00F34F74"/>
    <w:rsid w:val="00F86B29"/>
    <w:rsid w:val="00F9209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7D2D14"/>
    <w:pPr>
      <w:overflowPunct w:val="0"/>
      <w:autoSpaceDE w:val="0"/>
      <w:autoSpaceDN w:val="0"/>
      <w:adjustRightInd w:val="0"/>
      <w:textAlignment w:val="baseline"/>
    </w:pPr>
    <w:rPr>
      <w:sz w:val="24"/>
    </w:rPr>
  </w:style>
  <w:style w:type="paragraph" w:styleId="Nadpis4">
    <w:name w:val="heading 4"/>
    <w:basedOn w:val="Normln"/>
    <w:qFormat/>
    <w:rsid w:val="00F34F74"/>
    <w:pPr>
      <w:overflowPunct/>
      <w:autoSpaceDE/>
      <w:autoSpaceDN/>
      <w:adjustRightInd/>
      <w:textAlignment w:val="auto"/>
      <w:outlineLvl w:val="3"/>
    </w:pPr>
    <w:rPr>
      <w:rFonts w:ascii="Arial" w:hAnsi="Arial" w:cs="Arial"/>
      <w:b/>
      <w:bCs/>
      <w:color w:val="1361FF"/>
      <w:sz w:val="29"/>
      <w:szCs w:val="29"/>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6F2A64"/>
    <w:rPr>
      <w:rFonts w:ascii="Tahoma" w:hAnsi="Tahoma" w:cs="Tahoma"/>
      <w:sz w:val="16"/>
      <w:szCs w:val="16"/>
    </w:rPr>
  </w:style>
  <w:style w:type="paragraph" w:styleId="Zhlav">
    <w:name w:val="header"/>
    <w:basedOn w:val="Normln"/>
    <w:link w:val="ZhlavChar"/>
    <w:uiPriority w:val="99"/>
    <w:rsid w:val="00171B45"/>
    <w:pPr>
      <w:tabs>
        <w:tab w:val="center" w:pos="4536"/>
        <w:tab w:val="right" w:pos="9072"/>
      </w:tabs>
    </w:pPr>
  </w:style>
  <w:style w:type="character" w:customStyle="1" w:styleId="ZhlavChar">
    <w:name w:val="Záhlaví Char"/>
    <w:basedOn w:val="Standardnpsmoodstavce"/>
    <w:link w:val="Zhlav"/>
    <w:uiPriority w:val="99"/>
    <w:rsid w:val="00171B45"/>
    <w:rPr>
      <w:sz w:val="24"/>
    </w:rPr>
  </w:style>
  <w:style w:type="paragraph" w:styleId="Zpat">
    <w:name w:val="footer"/>
    <w:basedOn w:val="Normln"/>
    <w:link w:val="ZpatChar"/>
    <w:uiPriority w:val="99"/>
    <w:rsid w:val="00171B45"/>
    <w:pPr>
      <w:tabs>
        <w:tab w:val="center" w:pos="4536"/>
        <w:tab w:val="right" w:pos="9072"/>
      </w:tabs>
    </w:pPr>
  </w:style>
  <w:style w:type="character" w:customStyle="1" w:styleId="ZpatChar">
    <w:name w:val="Zápatí Char"/>
    <w:basedOn w:val="Standardnpsmoodstavce"/>
    <w:link w:val="Zpat"/>
    <w:uiPriority w:val="99"/>
    <w:rsid w:val="00171B45"/>
    <w:rPr>
      <w:sz w:val="24"/>
    </w:rPr>
  </w:style>
  <w:style w:type="character" w:styleId="Siln">
    <w:name w:val="Strong"/>
    <w:basedOn w:val="Standardnpsmoodstavce"/>
    <w:qFormat/>
    <w:rsid w:val="00DC324A"/>
    <w:rPr>
      <w:b/>
      <w:bCs/>
    </w:rPr>
  </w:style>
  <w:style w:type="paragraph" w:styleId="Normlnweb">
    <w:name w:val="Normal (Web)"/>
    <w:basedOn w:val="Normln"/>
    <w:rsid w:val="00DC324A"/>
    <w:pPr>
      <w:overflowPunct/>
      <w:autoSpaceDE/>
      <w:autoSpaceDN/>
      <w:adjustRightInd/>
      <w:spacing w:after="75"/>
      <w:textAlignment w:val="auto"/>
    </w:pPr>
    <w:rPr>
      <w:szCs w:val="24"/>
    </w:rPr>
  </w:style>
  <w:style w:type="character" w:styleId="Hypertextovodkaz">
    <w:name w:val="Hyperlink"/>
    <w:basedOn w:val="Standardnpsmoodstavce"/>
    <w:rsid w:val="006E66FD"/>
    <w:rPr>
      <w:color w:val="0000FF"/>
      <w:u w:val="single"/>
    </w:rPr>
  </w:style>
  <w:style w:type="character" w:customStyle="1" w:styleId="skypepnhmark">
    <w:name w:val="skype_pnh_mark"/>
    <w:basedOn w:val="Standardnpsmoodstavce"/>
    <w:rsid w:val="00F34F74"/>
    <w:rPr>
      <w:vanish/>
      <w:webHidden w:val="0"/>
      <w:specVanish w:val="0"/>
    </w:rPr>
  </w:style>
  <w:style w:type="character" w:customStyle="1" w:styleId="skypepnhprintcontainer">
    <w:name w:val="skype_pnh_print_container"/>
    <w:basedOn w:val="Standardnpsmoodstavce"/>
    <w:rsid w:val="00F34F74"/>
  </w:style>
  <w:style w:type="character" w:customStyle="1" w:styleId="skypepnhcontainer">
    <w:name w:val="skype_pnh_container"/>
    <w:basedOn w:val="Standardnpsmoodstavce"/>
    <w:rsid w:val="00F34F74"/>
  </w:style>
  <w:style w:type="character" w:customStyle="1" w:styleId="skypepnhleftspan">
    <w:name w:val="skype_pnh_left_span"/>
    <w:basedOn w:val="Standardnpsmoodstavce"/>
    <w:rsid w:val="00F34F74"/>
  </w:style>
  <w:style w:type="character" w:customStyle="1" w:styleId="skypepnhdropartspan">
    <w:name w:val="skype_pnh_dropart_span"/>
    <w:basedOn w:val="Standardnpsmoodstavce"/>
    <w:rsid w:val="00F34F74"/>
  </w:style>
  <w:style w:type="character" w:customStyle="1" w:styleId="skypepnhdropartflagspan">
    <w:name w:val="skype_pnh_dropart_flag_span"/>
    <w:basedOn w:val="Standardnpsmoodstavce"/>
    <w:rsid w:val="00F34F74"/>
  </w:style>
  <w:style w:type="character" w:customStyle="1" w:styleId="skypepnhtextspan">
    <w:name w:val="skype_pnh_text_span"/>
    <w:basedOn w:val="Standardnpsmoodstavce"/>
    <w:rsid w:val="00F34F74"/>
  </w:style>
  <w:style w:type="character" w:customStyle="1" w:styleId="skypepnhrightspan">
    <w:name w:val="skype_pnh_right_span"/>
    <w:basedOn w:val="Standardnpsmoodstavce"/>
    <w:rsid w:val="00F34F74"/>
  </w:style>
  <w:style w:type="character" w:customStyle="1" w:styleId="okbold1">
    <w:name w:val="okbold1"/>
    <w:basedOn w:val="Standardnpsmoodstavce"/>
    <w:rsid w:val="00F34F74"/>
    <w:rPr>
      <w:b/>
      <w:bCs/>
    </w:rPr>
  </w:style>
</w:styles>
</file>

<file path=word/webSettings.xml><?xml version="1.0" encoding="utf-8"?>
<w:webSettings xmlns:r="http://schemas.openxmlformats.org/officeDocument/2006/relationships" xmlns:w="http://schemas.openxmlformats.org/wordprocessingml/2006/main">
  <w:divs>
    <w:div w:id="16744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vaadamova1@seznam.cz"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entrum.c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mpsv.cz/sz/obcane/vmjedno?ref=350893076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ortal.mpsv.cz/sz/obcane/vmjedno?ref=JIA259023U" TargetMode="External"/><Relationship Id="rId4" Type="http://schemas.openxmlformats.org/officeDocument/2006/relationships/webSettings" Target="webSettings.xml"/><Relationship Id="rId9" Type="http://schemas.openxmlformats.org/officeDocument/2006/relationships/hyperlink" Target="http://portal.mpsv.cz/upcr/kp/vys/kop/jihlava/kontakt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S%20Koll&#225;rova\Dokumenty\Projekt%2009%20ju\Ku&#269;erov&#225;%20B%20man%20proj%20-&#345;&#237;z%20proj%20-%20&#269;ern&#225;.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Kučerová B man proj -říz proj - černá</Template>
  <TotalTime>3</TotalTime>
  <Pages>3</Pages>
  <Words>601</Words>
  <Characters>3964</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D O H O D A   O   P R A C O V N Í   Č I N N O S T I</vt:lpstr>
    </vt:vector>
  </TitlesOfParts>
  <Company>Školský úřad Jihlava</Company>
  <LinksUpToDate>false</LinksUpToDate>
  <CharactersWithSpaces>4556</CharactersWithSpaces>
  <SharedDoc>false</SharedDoc>
  <HLinks>
    <vt:vector size="30" baseType="variant">
      <vt:variant>
        <vt:i4>2752561</vt:i4>
      </vt:variant>
      <vt:variant>
        <vt:i4>12</vt:i4>
      </vt:variant>
      <vt:variant>
        <vt:i4>0</vt:i4>
      </vt:variant>
      <vt:variant>
        <vt:i4>5</vt:i4>
      </vt:variant>
      <vt:variant>
        <vt:lpwstr>http://portal.mpsv.cz/sz/obcane/vmjedno?ref=3508930769</vt:lpwstr>
      </vt:variant>
      <vt:variant>
        <vt:lpwstr/>
      </vt:variant>
      <vt:variant>
        <vt:i4>4128816</vt:i4>
      </vt:variant>
      <vt:variant>
        <vt:i4>9</vt:i4>
      </vt:variant>
      <vt:variant>
        <vt:i4>0</vt:i4>
      </vt:variant>
      <vt:variant>
        <vt:i4>5</vt:i4>
      </vt:variant>
      <vt:variant>
        <vt:lpwstr>http://portal.mpsv.cz/sz/obcane/vmjedno?ref=JIA259023U</vt:lpwstr>
      </vt:variant>
      <vt:variant>
        <vt:lpwstr/>
      </vt:variant>
      <vt:variant>
        <vt:i4>2687089</vt:i4>
      </vt:variant>
      <vt:variant>
        <vt:i4>6</vt:i4>
      </vt:variant>
      <vt:variant>
        <vt:i4>0</vt:i4>
      </vt:variant>
      <vt:variant>
        <vt:i4>5</vt:i4>
      </vt:variant>
      <vt:variant>
        <vt:lpwstr>http://portal.mpsv.cz/upcr/kp/vys/kop/jihlava/kontakty</vt:lpwstr>
      </vt:variant>
      <vt:variant>
        <vt:lpwstr/>
      </vt:variant>
      <vt:variant>
        <vt:i4>1572983</vt:i4>
      </vt:variant>
      <vt:variant>
        <vt:i4>3</vt:i4>
      </vt:variant>
      <vt:variant>
        <vt:i4>0</vt:i4>
      </vt:variant>
      <vt:variant>
        <vt:i4>5</vt:i4>
      </vt:variant>
      <vt:variant>
        <vt:lpwstr>mailto:ivaadamova1@seznam.cz</vt:lpwstr>
      </vt:variant>
      <vt:variant>
        <vt:lpwstr/>
      </vt:variant>
      <vt:variant>
        <vt:i4>7667808</vt:i4>
      </vt:variant>
      <vt:variant>
        <vt:i4>0</vt:i4>
      </vt:variant>
      <vt:variant>
        <vt:i4>0</vt:i4>
      </vt:variant>
      <vt:variant>
        <vt:i4>5</vt:i4>
      </vt:variant>
      <vt:variant>
        <vt:lpwstr>http://www.centrum.cz/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O H O D A   O   P R A C O V N Í   Č I N N O S T I</dc:title>
  <dc:subject/>
  <dc:creator>Eva Mikešová</dc:creator>
  <cp:keywords/>
  <cp:lastModifiedBy>K</cp:lastModifiedBy>
  <cp:revision>4</cp:revision>
  <cp:lastPrinted>2009-11-24T05:44:00Z</cp:lastPrinted>
  <dcterms:created xsi:type="dcterms:W3CDTF">2012-08-22T17:36:00Z</dcterms:created>
  <dcterms:modified xsi:type="dcterms:W3CDTF">2014-03-06T14:54:00Z</dcterms:modified>
</cp:coreProperties>
</file>