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A341B7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Buňka</w:t>
      </w:r>
    </w:p>
    <w:p w:rsidR="00827E24" w:rsidRDefault="00B50993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Přírodopis 6. ročník</w:t>
      </w:r>
    </w:p>
    <w:p w:rsidR="00254B68" w:rsidRPr="00254B68" w:rsidRDefault="00254B68" w:rsidP="00254B68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1. sada</w:t>
      </w:r>
    </w:p>
    <w:p w:rsidR="002B65E0" w:rsidRDefault="002B65E0" w:rsidP="002B65E0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VY_52_INOVACE_04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5617E4" w:rsidTr="005617E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5617E4" w:rsidRDefault="00827E24" w:rsidP="005617E4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5617E4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5617E4" w:rsidRDefault="002B3349" w:rsidP="005617E4">
            <w:pPr>
              <w:jc w:val="both"/>
              <w:rPr>
                <w:rFonts w:ascii="Arial" w:hAnsi="Arial" w:cs="Arial"/>
                <w:bCs/>
                <w:caps/>
              </w:rPr>
            </w:pPr>
            <w:r w:rsidRPr="005617E4">
              <w:rPr>
                <w:rFonts w:ascii="Arial" w:hAnsi="Arial" w:cs="Arial"/>
                <w:bCs/>
                <w:caps/>
              </w:rPr>
              <w:t xml:space="preserve">Digitální učební materiál využitelný v on-line i off-line(tištěné) podobě </w:t>
            </w:r>
          </w:p>
        </w:tc>
      </w:tr>
      <w:tr w:rsidR="00827E24" w:rsidRPr="005617E4" w:rsidTr="005617E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5617E4" w:rsidRDefault="00827E24" w:rsidP="005617E4">
            <w:pPr>
              <w:jc w:val="center"/>
              <w:rPr>
                <w:rFonts w:ascii="Arial" w:hAnsi="Arial" w:cs="Arial"/>
                <w:b/>
                <w:bCs/>
              </w:rPr>
            </w:pPr>
            <w:r w:rsidRPr="005617E4">
              <w:rPr>
                <w:rFonts w:ascii="Arial" w:hAnsi="Arial" w:cs="Arial"/>
                <w:b/>
                <w:bCs/>
              </w:rPr>
              <w:t>Druh učebn</w:t>
            </w:r>
            <w:r w:rsidRPr="005617E4">
              <w:rPr>
                <w:rFonts w:ascii="Arial" w:hAnsi="Arial" w:cs="Arial"/>
                <w:b/>
                <w:bCs/>
              </w:rPr>
              <w:t>í</w:t>
            </w:r>
            <w:r w:rsidRPr="005617E4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5617E4" w:rsidRDefault="00FC29AE" w:rsidP="005617E4">
            <w:pPr>
              <w:jc w:val="both"/>
              <w:rPr>
                <w:rFonts w:ascii="Arial" w:hAnsi="Arial" w:cs="Arial"/>
                <w:bCs/>
              </w:rPr>
            </w:pPr>
            <w:r w:rsidRPr="005617E4">
              <w:rPr>
                <w:rFonts w:ascii="Arial" w:hAnsi="Arial" w:cs="Arial"/>
                <w:bCs/>
              </w:rPr>
              <w:t>Strukturovaný zápis příslušné kapitoly učiva především pro žáky se specifickými poruchami učení</w:t>
            </w:r>
          </w:p>
        </w:tc>
      </w:tr>
      <w:tr w:rsidR="00827E24" w:rsidRPr="005617E4" w:rsidTr="005617E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5617E4" w:rsidRDefault="00827E24" w:rsidP="005617E4">
            <w:pPr>
              <w:jc w:val="center"/>
              <w:rPr>
                <w:rFonts w:ascii="Arial" w:hAnsi="Arial" w:cs="Arial"/>
                <w:b/>
                <w:bCs/>
              </w:rPr>
            </w:pPr>
            <w:r w:rsidRPr="005617E4">
              <w:rPr>
                <w:rFonts w:ascii="Arial" w:hAnsi="Arial" w:cs="Arial"/>
                <w:b/>
                <w:bCs/>
              </w:rPr>
              <w:t>Očekávané v</w:t>
            </w:r>
            <w:r w:rsidRPr="005617E4">
              <w:rPr>
                <w:rFonts w:ascii="Arial" w:hAnsi="Arial" w:cs="Arial"/>
                <w:b/>
                <w:bCs/>
              </w:rPr>
              <w:t>ý</w:t>
            </w:r>
            <w:r w:rsidRPr="005617E4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5617E4" w:rsidRDefault="00AA0E7B" w:rsidP="005617E4">
            <w:pPr>
              <w:jc w:val="both"/>
              <w:rPr>
                <w:rFonts w:ascii="Arial" w:hAnsi="Arial" w:cs="Arial"/>
                <w:bCs/>
              </w:rPr>
            </w:pPr>
            <w:r w:rsidRPr="005617E4">
              <w:rPr>
                <w:rFonts w:ascii="Arial" w:hAnsi="Arial" w:cs="Arial"/>
                <w:bCs/>
              </w:rPr>
              <w:t xml:space="preserve">Tento zápis žákovi utřídí učivo podle důležitosti a posloupnosti informací a pomůže mu s orientací v příslušném textu učebnice Přírodopis pro 6.ročník od nakladatelství Fraus </w:t>
            </w:r>
          </w:p>
        </w:tc>
      </w:tr>
      <w:tr w:rsidR="00827E24" w:rsidRPr="005617E4" w:rsidTr="005617E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5617E4" w:rsidRDefault="00827E24" w:rsidP="005617E4">
            <w:pPr>
              <w:jc w:val="center"/>
              <w:rPr>
                <w:rFonts w:ascii="Arial" w:hAnsi="Arial" w:cs="Arial"/>
                <w:b/>
                <w:bCs/>
              </w:rPr>
            </w:pPr>
            <w:r w:rsidRPr="005617E4">
              <w:rPr>
                <w:rFonts w:ascii="Arial" w:hAnsi="Arial" w:cs="Arial"/>
                <w:b/>
                <w:bCs/>
              </w:rPr>
              <w:t>Pro koho je m</w:t>
            </w:r>
            <w:r w:rsidRPr="005617E4">
              <w:rPr>
                <w:rFonts w:ascii="Arial" w:hAnsi="Arial" w:cs="Arial"/>
                <w:b/>
                <w:bCs/>
              </w:rPr>
              <w:t>a</w:t>
            </w:r>
            <w:r w:rsidRPr="005617E4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5617E4" w:rsidRDefault="00AA0E7B" w:rsidP="005617E4">
            <w:pPr>
              <w:jc w:val="both"/>
              <w:rPr>
                <w:rFonts w:ascii="Arial" w:hAnsi="Arial" w:cs="Arial"/>
                <w:bCs/>
              </w:rPr>
            </w:pPr>
            <w:r w:rsidRPr="005617E4">
              <w:rPr>
                <w:rFonts w:ascii="Arial" w:hAnsi="Arial" w:cs="Arial"/>
                <w:bCs/>
              </w:rPr>
              <w:t>Pro žáky se specifickými poruchami učení, které jim znesnadňují orientaci v textu učebnice</w:t>
            </w:r>
          </w:p>
        </w:tc>
      </w:tr>
      <w:tr w:rsidR="00827E24" w:rsidRPr="005617E4" w:rsidTr="005617E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5617E4" w:rsidRDefault="00827E24" w:rsidP="005617E4">
            <w:pPr>
              <w:jc w:val="center"/>
              <w:rPr>
                <w:rFonts w:ascii="Arial" w:hAnsi="Arial" w:cs="Arial"/>
                <w:b/>
                <w:bCs/>
              </w:rPr>
            </w:pPr>
            <w:r w:rsidRPr="005617E4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5617E4" w:rsidRDefault="00AA0E7B" w:rsidP="005617E4">
            <w:pPr>
              <w:jc w:val="both"/>
              <w:rPr>
                <w:rFonts w:ascii="Arial" w:hAnsi="Arial" w:cs="Arial"/>
                <w:bCs/>
              </w:rPr>
            </w:pPr>
            <w:r w:rsidRPr="005617E4">
              <w:rPr>
                <w:rFonts w:ascii="Arial" w:hAnsi="Arial" w:cs="Arial"/>
                <w:bCs/>
              </w:rPr>
              <w:t>Alena Jankovská</w:t>
            </w:r>
          </w:p>
        </w:tc>
      </w:tr>
      <w:tr w:rsidR="00827E24" w:rsidRPr="005617E4" w:rsidTr="005617E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5617E4" w:rsidRDefault="00827E24" w:rsidP="005617E4">
            <w:pPr>
              <w:jc w:val="center"/>
              <w:rPr>
                <w:rFonts w:ascii="Arial" w:hAnsi="Arial" w:cs="Arial"/>
                <w:b/>
                <w:bCs/>
              </w:rPr>
            </w:pPr>
            <w:r w:rsidRPr="005617E4">
              <w:rPr>
                <w:rFonts w:ascii="Arial" w:hAnsi="Arial" w:cs="Arial"/>
                <w:b/>
                <w:bCs/>
              </w:rPr>
              <w:t>Vzdělávací o</w:t>
            </w:r>
            <w:r w:rsidRPr="005617E4">
              <w:rPr>
                <w:rFonts w:ascii="Arial" w:hAnsi="Arial" w:cs="Arial"/>
                <w:b/>
                <w:bCs/>
              </w:rPr>
              <w:t>b</w:t>
            </w:r>
            <w:r w:rsidRPr="005617E4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5617E4" w:rsidRDefault="00AA0E7B" w:rsidP="005617E4">
            <w:pPr>
              <w:jc w:val="both"/>
              <w:rPr>
                <w:rFonts w:ascii="Arial" w:hAnsi="Arial" w:cs="Arial"/>
                <w:bCs/>
              </w:rPr>
            </w:pPr>
            <w:r w:rsidRPr="005617E4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BC6FEE" w:rsidRDefault="00BC6FEE" w:rsidP="00074BC7"/>
    <w:p w:rsidR="0094010B" w:rsidRDefault="00BC6FEE" w:rsidP="00BC6FEE">
      <w:pPr>
        <w:jc w:val="both"/>
      </w:pPr>
      <w:r>
        <w:br w:type="page"/>
      </w:r>
    </w:p>
    <w:p w:rsidR="0094010B" w:rsidRDefault="0094010B" w:rsidP="00BC6FEE">
      <w:pPr>
        <w:jc w:val="both"/>
      </w:pPr>
    </w:p>
    <w:p w:rsidR="00A341B7" w:rsidRPr="00BC6FEE" w:rsidRDefault="00A341B7" w:rsidP="00BC6FEE">
      <w:pPr>
        <w:jc w:val="both"/>
        <w:rPr>
          <w:rFonts w:ascii="Arial" w:hAnsi="Arial" w:cs="Arial"/>
        </w:rPr>
      </w:pPr>
      <w:r w:rsidRPr="00BC6FEE">
        <w:rPr>
          <w:rFonts w:ascii="Arial" w:hAnsi="Arial" w:cs="Arial"/>
          <w:b/>
        </w:rPr>
        <w:t xml:space="preserve">BUŇKA </w:t>
      </w:r>
      <w:r w:rsidRPr="00BC6FEE">
        <w:rPr>
          <w:rFonts w:ascii="Arial" w:hAnsi="Arial" w:cs="Arial"/>
        </w:rPr>
        <w:t>je základní stavební a funkční jednotka většiny živých organismů.</w:t>
      </w:r>
    </w:p>
    <w:p w:rsidR="00A341B7" w:rsidRPr="00BC6FEE" w:rsidRDefault="00A341B7" w:rsidP="00BC6FEE">
      <w:pPr>
        <w:jc w:val="both"/>
        <w:rPr>
          <w:rFonts w:ascii="Arial" w:hAnsi="Arial" w:cs="Arial"/>
        </w:rPr>
      </w:pPr>
      <w:r w:rsidRPr="00BC6FEE">
        <w:rPr>
          <w:rFonts w:ascii="Arial" w:hAnsi="Arial" w:cs="Arial"/>
        </w:rPr>
        <w:t xml:space="preserve">Má složitou vnitřní stavbu. Na povrchu je jako obal </w:t>
      </w:r>
      <w:r w:rsidRPr="002E5867">
        <w:rPr>
          <w:rFonts w:ascii="Arial" w:hAnsi="Arial" w:cs="Arial"/>
          <w:b/>
        </w:rPr>
        <w:t>(cyt</w:t>
      </w:r>
      <w:r w:rsidR="008C74EA">
        <w:rPr>
          <w:rFonts w:ascii="Arial" w:hAnsi="Arial" w:cs="Arial"/>
          <w:b/>
        </w:rPr>
        <w:t xml:space="preserve">o)plazmatická </w:t>
      </w:r>
      <w:r w:rsidRPr="002E5867">
        <w:rPr>
          <w:rFonts w:ascii="Arial" w:hAnsi="Arial" w:cs="Arial"/>
          <w:b/>
        </w:rPr>
        <w:t>membrána</w:t>
      </w:r>
      <w:r w:rsidRPr="00BC6FEE">
        <w:rPr>
          <w:rFonts w:ascii="Arial" w:hAnsi="Arial" w:cs="Arial"/>
        </w:rPr>
        <w:t xml:space="preserve">. Dalším vnějším obalem u rostlin, hub bakterií a sinic je </w:t>
      </w:r>
      <w:r w:rsidRPr="002E5867">
        <w:rPr>
          <w:rFonts w:ascii="Arial" w:hAnsi="Arial" w:cs="Arial"/>
          <w:b/>
        </w:rPr>
        <w:t>buněčná stěna</w:t>
      </w:r>
      <w:r w:rsidR="008C74EA">
        <w:rPr>
          <w:rFonts w:ascii="Arial" w:hAnsi="Arial" w:cs="Arial"/>
        </w:rPr>
        <w:t>.</w:t>
      </w:r>
      <w:r w:rsidRPr="00BC6FEE">
        <w:rPr>
          <w:rFonts w:ascii="Arial" w:hAnsi="Arial" w:cs="Arial"/>
        </w:rPr>
        <w:t xml:space="preserve"> Uvnitř se nachází </w:t>
      </w:r>
      <w:r w:rsidRPr="002E5867">
        <w:rPr>
          <w:rFonts w:ascii="Arial" w:hAnsi="Arial" w:cs="Arial"/>
          <w:b/>
        </w:rPr>
        <w:t>cytoplazma</w:t>
      </w:r>
      <w:r w:rsidR="00BC6FEE">
        <w:rPr>
          <w:rFonts w:ascii="Arial" w:hAnsi="Arial" w:cs="Arial"/>
        </w:rPr>
        <w:t xml:space="preserve"> (polotekutý vodný roztok</w:t>
      </w:r>
      <w:r w:rsidRPr="00BC6FEE">
        <w:rPr>
          <w:rFonts w:ascii="Arial" w:hAnsi="Arial" w:cs="Arial"/>
        </w:rPr>
        <w:t xml:space="preserve">) a v ní jsou </w:t>
      </w:r>
      <w:r w:rsidRPr="002E5867">
        <w:rPr>
          <w:rFonts w:ascii="Arial" w:hAnsi="Arial" w:cs="Arial"/>
          <w:b/>
        </w:rPr>
        <w:t>organely</w:t>
      </w:r>
      <w:r w:rsidRPr="00BC6FEE">
        <w:rPr>
          <w:rFonts w:ascii="Arial" w:hAnsi="Arial" w:cs="Arial"/>
        </w:rPr>
        <w:t xml:space="preserve"> (buněčné struktury, ve kterých probíhají životní děje).</w:t>
      </w:r>
    </w:p>
    <w:p w:rsidR="0023765D" w:rsidRPr="00BC6FEE" w:rsidRDefault="0023765D" w:rsidP="00BC6FEE">
      <w:pPr>
        <w:jc w:val="both"/>
        <w:rPr>
          <w:rFonts w:ascii="Arial" w:hAnsi="Arial" w:cs="Arial"/>
        </w:rPr>
      </w:pPr>
    </w:p>
    <w:p w:rsidR="00A341B7" w:rsidRPr="00BC6FEE" w:rsidRDefault="00A341B7" w:rsidP="00BC6FEE">
      <w:pPr>
        <w:jc w:val="both"/>
        <w:rPr>
          <w:rFonts w:ascii="Arial" w:hAnsi="Arial" w:cs="Arial"/>
          <w:b/>
        </w:rPr>
      </w:pPr>
      <w:r w:rsidRPr="00BC6FEE">
        <w:rPr>
          <w:rFonts w:ascii="Arial" w:hAnsi="Arial" w:cs="Arial"/>
          <w:b/>
        </w:rPr>
        <w:t>Buněčné organely:</w:t>
      </w:r>
    </w:p>
    <w:p w:rsidR="00A341B7" w:rsidRPr="00BC6FEE" w:rsidRDefault="00A341B7" w:rsidP="00BC6FEE">
      <w:pPr>
        <w:jc w:val="both"/>
        <w:rPr>
          <w:rFonts w:ascii="Arial" w:hAnsi="Arial" w:cs="Arial"/>
        </w:rPr>
      </w:pPr>
      <w:r w:rsidRPr="002E5867">
        <w:rPr>
          <w:rFonts w:ascii="Arial" w:hAnsi="Arial" w:cs="Arial"/>
          <w:b/>
          <w:i/>
        </w:rPr>
        <w:t>Jádro</w:t>
      </w:r>
      <w:r w:rsidRPr="00BC6FEE">
        <w:rPr>
          <w:rFonts w:ascii="Arial" w:hAnsi="Arial" w:cs="Arial"/>
        </w:rPr>
        <w:t xml:space="preserve"> – řídí životní děje a podílí se na rozmnožování. Jeho součástí jsou chromozomy, nositelé dědičných informací. Jádro většiny buněk je ohraničenou jadernou membránou.</w:t>
      </w:r>
    </w:p>
    <w:p w:rsidR="00A341B7" w:rsidRPr="00BC6FEE" w:rsidRDefault="00A341B7" w:rsidP="00BC6FEE">
      <w:pPr>
        <w:jc w:val="both"/>
        <w:rPr>
          <w:rFonts w:ascii="Arial" w:hAnsi="Arial" w:cs="Arial"/>
        </w:rPr>
      </w:pPr>
      <w:r w:rsidRPr="002E5867">
        <w:rPr>
          <w:rFonts w:ascii="Arial" w:hAnsi="Arial" w:cs="Arial"/>
          <w:b/>
          <w:i/>
        </w:rPr>
        <w:t>Mitochondrie</w:t>
      </w:r>
      <w:r w:rsidRPr="00BC6FEE">
        <w:rPr>
          <w:rFonts w:ascii="Arial" w:hAnsi="Arial" w:cs="Arial"/>
        </w:rPr>
        <w:t xml:space="preserve"> – zde probíhá při buněčném dýchání uvolňování energie z organických látek za přítomnosti kyslíku.</w:t>
      </w:r>
    </w:p>
    <w:p w:rsidR="00A341B7" w:rsidRPr="00BC6FEE" w:rsidRDefault="00A341B7" w:rsidP="00BC6FEE">
      <w:pPr>
        <w:jc w:val="both"/>
        <w:rPr>
          <w:rFonts w:ascii="Arial" w:hAnsi="Arial" w:cs="Arial"/>
        </w:rPr>
      </w:pPr>
      <w:r w:rsidRPr="002E5867">
        <w:rPr>
          <w:rFonts w:ascii="Arial" w:hAnsi="Arial" w:cs="Arial"/>
          <w:b/>
          <w:i/>
        </w:rPr>
        <w:t xml:space="preserve">Chloroplasty </w:t>
      </w:r>
      <w:r w:rsidRPr="00BC6FEE">
        <w:rPr>
          <w:rFonts w:ascii="Arial" w:hAnsi="Arial" w:cs="Arial"/>
        </w:rPr>
        <w:t>– obsahují zelené barvivo chlorofyl, probíhá v nich fotosyntéza. Jsou pouze v buňkách zelených částí rostlin a sinic.</w:t>
      </w:r>
    </w:p>
    <w:p w:rsidR="00A341B7" w:rsidRPr="00BC6FEE" w:rsidRDefault="00A341B7" w:rsidP="00BC6FEE">
      <w:pPr>
        <w:jc w:val="both"/>
        <w:rPr>
          <w:rFonts w:ascii="Arial" w:hAnsi="Arial" w:cs="Arial"/>
        </w:rPr>
      </w:pPr>
      <w:r w:rsidRPr="002E5867">
        <w:rPr>
          <w:rFonts w:ascii="Arial" w:hAnsi="Arial" w:cs="Arial"/>
          <w:b/>
          <w:i/>
        </w:rPr>
        <w:t xml:space="preserve">Plazmatické retikulum s ribozomy </w:t>
      </w:r>
      <w:r w:rsidRPr="00BC6FEE">
        <w:rPr>
          <w:rFonts w:ascii="Arial" w:hAnsi="Arial" w:cs="Arial"/>
        </w:rPr>
        <w:t>– soustava měchýřků, kanálků a váčků s drobnými kulovitými tělísky na povrchu. Tvoří se zde bílkoviny a slouží k propojení jádra s plazmatickou membránou.</w:t>
      </w:r>
    </w:p>
    <w:p w:rsidR="00A2476B" w:rsidRPr="00827E24" w:rsidRDefault="00A341B7" w:rsidP="00BC6FEE">
      <w:pPr>
        <w:jc w:val="both"/>
        <w:rPr>
          <w:rFonts w:ascii="Arial" w:hAnsi="Arial" w:cs="Arial"/>
        </w:rPr>
      </w:pPr>
      <w:r w:rsidRPr="002E5867">
        <w:rPr>
          <w:rFonts w:ascii="Arial" w:hAnsi="Arial" w:cs="Arial"/>
          <w:b/>
          <w:i/>
        </w:rPr>
        <w:t>Vakuoly</w:t>
      </w:r>
      <w:r w:rsidRPr="00BC6FEE">
        <w:rPr>
          <w:rFonts w:ascii="Arial" w:hAnsi="Arial" w:cs="Arial"/>
        </w:rPr>
        <w:t xml:space="preserve"> – většinou u rostlinných buněk, dutiny vyplněné buněčnou</w:t>
      </w:r>
      <w:r w:rsidR="00BC6FEE">
        <w:rPr>
          <w:rFonts w:ascii="Arial" w:hAnsi="Arial" w:cs="Arial"/>
        </w:rPr>
        <w:t xml:space="preserve"> šťávou s rozpuštěnými látkami.</w:t>
      </w:r>
    </w:p>
    <w:sectPr w:rsidR="00A2476B" w:rsidRPr="00827E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AA7" w:rsidRDefault="00461AA7">
      <w:r>
        <w:separator/>
      </w:r>
    </w:p>
  </w:endnote>
  <w:endnote w:type="continuationSeparator" w:id="0">
    <w:p w:rsidR="00461AA7" w:rsidRDefault="00461A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FE9" w:rsidRDefault="00B72FE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6A6" w:rsidRDefault="002118D9" w:rsidP="00E276A6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Autorem materiálu a všech jeho částí, není-li uvedeno jinak, je </w:t>
    </w:r>
    <w:r w:rsidR="00BC6FEE">
      <w:rPr>
        <w:rFonts w:ascii="Arial" w:hAnsi="Arial" w:cs="Arial"/>
        <w:sz w:val="20"/>
        <w:szCs w:val="20"/>
      </w:rPr>
      <w:t xml:space="preserve">Ing. </w:t>
    </w:r>
    <w:r w:rsidR="00E276A6">
      <w:rPr>
        <w:rFonts w:ascii="Arial" w:hAnsi="Arial" w:cs="Arial"/>
        <w:sz w:val="20"/>
        <w:szCs w:val="20"/>
      </w:rPr>
      <w:t>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FE9" w:rsidRDefault="00B72FE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AA7" w:rsidRDefault="00461AA7">
      <w:r>
        <w:separator/>
      </w:r>
    </w:p>
  </w:footnote>
  <w:footnote w:type="continuationSeparator" w:id="0">
    <w:p w:rsidR="00461AA7" w:rsidRDefault="00461A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FE9" w:rsidRDefault="00B72FE9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8C74EA" w:rsidP="004D6774">
    <w:pPr>
      <w:pStyle w:val="Zhlav"/>
      <w:jc w:val="center"/>
    </w:pPr>
    <w:r>
      <w:rPr>
        <w:noProof/>
      </w:rPr>
      <w:drawing>
        <wp:inline distT="0" distB="0" distL="0" distR="0">
          <wp:extent cx="4639945" cy="750570"/>
          <wp:effectExtent l="19050" t="0" r="825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994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2FE9" w:rsidRDefault="00B72FE9" w:rsidP="00B72FE9">
    <w:pPr>
      <w:pStyle w:val="Zhlav"/>
      <w:jc w:val="center"/>
    </w:pPr>
    <w:r>
      <w:t>INVESTICE DO ROZVOJE VZDĚLÁVÁNÍ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FE9" w:rsidRDefault="00B72FE9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2F72"/>
    <w:rsid w:val="00074BC7"/>
    <w:rsid w:val="00103BDE"/>
    <w:rsid w:val="001F3D53"/>
    <w:rsid w:val="002118D9"/>
    <w:rsid w:val="0023765D"/>
    <w:rsid w:val="00254B68"/>
    <w:rsid w:val="00260BF4"/>
    <w:rsid w:val="002B3349"/>
    <w:rsid w:val="002B65E0"/>
    <w:rsid w:val="002E15C6"/>
    <w:rsid w:val="002E5867"/>
    <w:rsid w:val="003F39F7"/>
    <w:rsid w:val="00461AA7"/>
    <w:rsid w:val="0048358C"/>
    <w:rsid w:val="004D0A90"/>
    <w:rsid w:val="004D6774"/>
    <w:rsid w:val="005617E4"/>
    <w:rsid w:val="006071F7"/>
    <w:rsid w:val="00701B04"/>
    <w:rsid w:val="00760425"/>
    <w:rsid w:val="007856B0"/>
    <w:rsid w:val="00827E24"/>
    <w:rsid w:val="008C74EA"/>
    <w:rsid w:val="0094010B"/>
    <w:rsid w:val="009708B1"/>
    <w:rsid w:val="00982A1B"/>
    <w:rsid w:val="00A2476B"/>
    <w:rsid w:val="00A341B7"/>
    <w:rsid w:val="00A721C1"/>
    <w:rsid w:val="00AA0E7B"/>
    <w:rsid w:val="00B50993"/>
    <w:rsid w:val="00B72FE9"/>
    <w:rsid w:val="00BC6FEE"/>
    <w:rsid w:val="00CE587A"/>
    <w:rsid w:val="00D177BB"/>
    <w:rsid w:val="00DE3DCF"/>
    <w:rsid w:val="00E276A6"/>
    <w:rsid w:val="00F5169F"/>
    <w:rsid w:val="00FC2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ZhlavChar">
    <w:name w:val="Záhlaví Char"/>
    <w:link w:val="Zhlav"/>
    <w:rsid w:val="00B72FE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2014-03-11T09:07:00Z</dcterms:created>
  <dcterms:modified xsi:type="dcterms:W3CDTF">2014-03-11T09:07:00Z</dcterms:modified>
</cp:coreProperties>
</file>