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660E29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Fotosyntéza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0227C8" w:rsidRDefault="000227C8" w:rsidP="000227C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702527" w:rsidRDefault="00702527" w:rsidP="0070252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VY_52_INOVACE_05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2686E" w:rsidTr="0062686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2686E" w:rsidRDefault="00827E24" w:rsidP="0062686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2686E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2686E" w:rsidRDefault="002B3349" w:rsidP="0062686E">
            <w:pPr>
              <w:jc w:val="both"/>
              <w:rPr>
                <w:rFonts w:ascii="Arial" w:hAnsi="Arial" w:cs="Arial"/>
                <w:bCs/>
                <w:caps/>
              </w:rPr>
            </w:pPr>
            <w:r w:rsidRPr="0062686E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62686E" w:rsidTr="0062686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2686E" w:rsidRDefault="00827E24" w:rsidP="0062686E">
            <w:pPr>
              <w:jc w:val="center"/>
              <w:rPr>
                <w:rFonts w:ascii="Arial" w:hAnsi="Arial" w:cs="Arial"/>
                <w:b/>
                <w:bCs/>
              </w:rPr>
            </w:pPr>
            <w:r w:rsidRPr="0062686E">
              <w:rPr>
                <w:rFonts w:ascii="Arial" w:hAnsi="Arial" w:cs="Arial"/>
                <w:b/>
                <w:bCs/>
              </w:rPr>
              <w:t>Druh učebn</w:t>
            </w:r>
            <w:r w:rsidRPr="0062686E">
              <w:rPr>
                <w:rFonts w:ascii="Arial" w:hAnsi="Arial" w:cs="Arial"/>
                <w:b/>
                <w:bCs/>
              </w:rPr>
              <w:t>í</w:t>
            </w:r>
            <w:r w:rsidRPr="0062686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2686E" w:rsidRDefault="00F46B98" w:rsidP="0062686E">
            <w:pPr>
              <w:jc w:val="both"/>
              <w:rPr>
                <w:rFonts w:ascii="Arial" w:hAnsi="Arial" w:cs="Arial"/>
                <w:bCs/>
              </w:rPr>
            </w:pPr>
            <w:r w:rsidRPr="0062686E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62686E" w:rsidTr="0062686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2686E" w:rsidRDefault="00827E24" w:rsidP="0062686E">
            <w:pPr>
              <w:jc w:val="center"/>
              <w:rPr>
                <w:rFonts w:ascii="Arial" w:hAnsi="Arial" w:cs="Arial"/>
                <w:b/>
                <w:bCs/>
              </w:rPr>
            </w:pPr>
            <w:r w:rsidRPr="0062686E">
              <w:rPr>
                <w:rFonts w:ascii="Arial" w:hAnsi="Arial" w:cs="Arial"/>
                <w:b/>
                <w:bCs/>
              </w:rPr>
              <w:t>Očekávané v</w:t>
            </w:r>
            <w:r w:rsidRPr="0062686E">
              <w:rPr>
                <w:rFonts w:ascii="Arial" w:hAnsi="Arial" w:cs="Arial"/>
                <w:b/>
                <w:bCs/>
              </w:rPr>
              <w:t>ý</w:t>
            </w:r>
            <w:r w:rsidRPr="0062686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2686E" w:rsidRDefault="00AA0E7B" w:rsidP="0062686E">
            <w:pPr>
              <w:jc w:val="both"/>
              <w:rPr>
                <w:rFonts w:ascii="Arial" w:hAnsi="Arial" w:cs="Arial"/>
                <w:bCs/>
              </w:rPr>
            </w:pPr>
            <w:r w:rsidRPr="0062686E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62686E" w:rsidTr="0062686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2686E" w:rsidRDefault="00827E24" w:rsidP="0062686E">
            <w:pPr>
              <w:jc w:val="center"/>
              <w:rPr>
                <w:rFonts w:ascii="Arial" w:hAnsi="Arial" w:cs="Arial"/>
                <w:b/>
                <w:bCs/>
              </w:rPr>
            </w:pPr>
            <w:r w:rsidRPr="0062686E">
              <w:rPr>
                <w:rFonts w:ascii="Arial" w:hAnsi="Arial" w:cs="Arial"/>
                <w:b/>
                <w:bCs/>
              </w:rPr>
              <w:t>Pro koho je m</w:t>
            </w:r>
            <w:r w:rsidRPr="0062686E">
              <w:rPr>
                <w:rFonts w:ascii="Arial" w:hAnsi="Arial" w:cs="Arial"/>
                <w:b/>
                <w:bCs/>
              </w:rPr>
              <w:t>a</w:t>
            </w:r>
            <w:r w:rsidRPr="0062686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2686E" w:rsidRDefault="00AA0E7B" w:rsidP="0062686E">
            <w:pPr>
              <w:jc w:val="both"/>
              <w:rPr>
                <w:rFonts w:ascii="Arial" w:hAnsi="Arial" w:cs="Arial"/>
                <w:bCs/>
              </w:rPr>
            </w:pPr>
            <w:r w:rsidRPr="0062686E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62686E" w:rsidTr="0062686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2686E" w:rsidRDefault="00827E24" w:rsidP="0062686E">
            <w:pPr>
              <w:jc w:val="center"/>
              <w:rPr>
                <w:rFonts w:ascii="Arial" w:hAnsi="Arial" w:cs="Arial"/>
                <w:b/>
                <w:bCs/>
              </w:rPr>
            </w:pPr>
            <w:r w:rsidRPr="0062686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2686E" w:rsidRDefault="00AA0E7B" w:rsidP="0062686E">
            <w:pPr>
              <w:jc w:val="both"/>
              <w:rPr>
                <w:rFonts w:ascii="Arial" w:hAnsi="Arial" w:cs="Arial"/>
                <w:bCs/>
              </w:rPr>
            </w:pPr>
            <w:r w:rsidRPr="0062686E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62686E" w:rsidTr="0062686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2686E" w:rsidRDefault="00827E24" w:rsidP="0062686E">
            <w:pPr>
              <w:jc w:val="center"/>
              <w:rPr>
                <w:rFonts w:ascii="Arial" w:hAnsi="Arial" w:cs="Arial"/>
                <w:b/>
                <w:bCs/>
              </w:rPr>
            </w:pPr>
            <w:r w:rsidRPr="0062686E">
              <w:rPr>
                <w:rFonts w:ascii="Arial" w:hAnsi="Arial" w:cs="Arial"/>
                <w:b/>
                <w:bCs/>
              </w:rPr>
              <w:t>Vzdělávací o</w:t>
            </w:r>
            <w:r w:rsidRPr="0062686E">
              <w:rPr>
                <w:rFonts w:ascii="Arial" w:hAnsi="Arial" w:cs="Arial"/>
                <w:b/>
                <w:bCs/>
              </w:rPr>
              <w:t>b</w:t>
            </w:r>
            <w:r w:rsidRPr="0062686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2686E" w:rsidRDefault="00AA0E7B" w:rsidP="0062686E">
            <w:pPr>
              <w:jc w:val="both"/>
              <w:rPr>
                <w:rFonts w:ascii="Arial" w:hAnsi="Arial" w:cs="Arial"/>
                <w:bCs/>
              </w:rPr>
            </w:pPr>
            <w:r w:rsidRPr="0062686E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FE5E15" w:rsidRDefault="00FE5E15" w:rsidP="00074BC7"/>
    <w:p w:rsidR="007E4BD6" w:rsidRDefault="00FE5E15" w:rsidP="00FE5E15">
      <w:pPr>
        <w:jc w:val="both"/>
      </w:pPr>
      <w:r>
        <w:br w:type="page"/>
      </w:r>
    </w:p>
    <w:p w:rsidR="007E4BD6" w:rsidRDefault="007E4BD6" w:rsidP="00FE5E15">
      <w:pPr>
        <w:jc w:val="both"/>
      </w:pPr>
    </w:p>
    <w:p w:rsidR="00660E29" w:rsidRPr="004367D0" w:rsidRDefault="00660E29" w:rsidP="00FE5E15">
      <w:pPr>
        <w:jc w:val="both"/>
        <w:rPr>
          <w:rFonts w:ascii="Arial" w:hAnsi="Arial" w:cs="Arial"/>
        </w:rPr>
      </w:pPr>
      <w:r w:rsidRPr="004367D0">
        <w:rPr>
          <w:rFonts w:ascii="Arial" w:hAnsi="Arial" w:cs="Arial"/>
          <w:b/>
          <w:sz w:val="28"/>
          <w:szCs w:val="28"/>
        </w:rPr>
        <w:t>Fotosyntéza</w:t>
      </w:r>
      <w:r w:rsidRPr="004367D0">
        <w:rPr>
          <w:rFonts w:ascii="Arial" w:hAnsi="Arial" w:cs="Arial"/>
          <w:b/>
        </w:rPr>
        <w:t xml:space="preserve"> – nejdůležitější proces pro život na Zemi</w:t>
      </w:r>
    </w:p>
    <w:p w:rsidR="00660E29" w:rsidRPr="004367D0" w:rsidRDefault="00660E29" w:rsidP="00FE5E15">
      <w:pPr>
        <w:jc w:val="both"/>
        <w:rPr>
          <w:rFonts w:ascii="Arial" w:hAnsi="Arial" w:cs="Arial"/>
          <w:b/>
          <w:i/>
        </w:rPr>
      </w:pPr>
      <w:r w:rsidRPr="004367D0">
        <w:rPr>
          <w:rFonts w:ascii="Arial" w:hAnsi="Arial" w:cs="Arial"/>
          <w:b/>
          <w:i/>
        </w:rPr>
        <w:t>Fotosyntéza:</w:t>
      </w:r>
    </w:p>
    <w:p w:rsidR="00660E29" w:rsidRPr="00FE5E15" w:rsidRDefault="00660E29" w:rsidP="00FE5E15">
      <w:pPr>
        <w:jc w:val="both"/>
        <w:rPr>
          <w:rFonts w:ascii="Arial" w:hAnsi="Arial" w:cs="Arial"/>
        </w:rPr>
      </w:pPr>
      <w:r w:rsidRPr="00FE5E15">
        <w:rPr>
          <w:rFonts w:ascii="Arial" w:hAnsi="Arial" w:cs="Arial"/>
        </w:rPr>
        <w:t>Sluneční energie + oxid uhličitý + voda + chloroplasty s chlorofylem</w:t>
      </w:r>
    </w:p>
    <w:p w:rsidR="00660E29" w:rsidRPr="00FE5E15" w:rsidRDefault="00660E29" w:rsidP="00FE5E15">
      <w:pPr>
        <w:jc w:val="both"/>
        <w:rPr>
          <w:rFonts w:ascii="Arial" w:hAnsi="Arial" w:cs="Arial"/>
        </w:rPr>
      </w:pPr>
      <w:r w:rsidRPr="00FE5E15">
        <w:rPr>
          <w:rFonts w:ascii="Arial" w:hAnsi="Arial" w:cs="Arial"/>
        </w:rPr>
        <w:t>(zelená tělíska se zeleným barvivem)</w:t>
      </w:r>
    </w:p>
    <w:p w:rsidR="00660E29" w:rsidRPr="00FE5E15" w:rsidRDefault="00660E29" w:rsidP="00FE5E15">
      <w:pPr>
        <w:jc w:val="both"/>
        <w:rPr>
          <w:rFonts w:ascii="Arial" w:hAnsi="Arial" w:cs="Arial"/>
        </w:rPr>
      </w:pPr>
      <w:r w:rsidRPr="00FE5E15">
        <w:rPr>
          <w:rFonts w:ascii="Arial" w:hAnsi="Arial" w:cs="Arial"/>
        </w:rPr>
        <w:t>= cukr (energeticky</w:t>
      </w:r>
      <w:r w:rsidR="00FE5E15">
        <w:rPr>
          <w:rFonts w:ascii="Arial" w:hAnsi="Arial" w:cs="Arial"/>
        </w:rPr>
        <w:t xml:space="preserve"> bohatá látka) + kyslík (odpad)</w:t>
      </w:r>
    </w:p>
    <w:p w:rsidR="002B6CF8" w:rsidRPr="00FE5E15" w:rsidRDefault="002B6CF8" w:rsidP="00FE5E15">
      <w:pPr>
        <w:jc w:val="both"/>
        <w:rPr>
          <w:rFonts w:ascii="Arial" w:hAnsi="Arial" w:cs="Arial"/>
        </w:rPr>
      </w:pPr>
    </w:p>
    <w:p w:rsidR="00660E29" w:rsidRPr="00FE5E15" w:rsidRDefault="00660E29" w:rsidP="00FE5E15">
      <w:pPr>
        <w:jc w:val="both"/>
        <w:rPr>
          <w:rFonts w:ascii="Arial" w:hAnsi="Arial" w:cs="Arial"/>
        </w:rPr>
      </w:pPr>
      <w:r w:rsidRPr="004367D0">
        <w:rPr>
          <w:rFonts w:ascii="Arial" w:hAnsi="Arial" w:cs="Arial"/>
          <w:b/>
          <w:i/>
        </w:rPr>
        <w:t>Slovní vysvětlení:</w:t>
      </w:r>
      <w:r w:rsidRPr="00FE5E15">
        <w:rPr>
          <w:rFonts w:ascii="Arial" w:hAnsi="Arial" w:cs="Arial"/>
        </w:rPr>
        <w:t xml:space="preserve"> zelené rostliny z oxidu uhličitého přijímaného ze vzduchu a z vody nasávané kořeny za pomoci sluneční energie v chloroplastech vyrobí energeticky bohatou látku (cukr) a jako</w:t>
      </w:r>
      <w:r w:rsidR="00FE5E15">
        <w:rPr>
          <w:rFonts w:ascii="Arial" w:hAnsi="Arial" w:cs="Arial"/>
        </w:rPr>
        <w:t xml:space="preserve"> odpadní produkt vzniká kyslík.</w:t>
      </w:r>
    </w:p>
    <w:p w:rsidR="00660E29" w:rsidRPr="00FE5E15" w:rsidRDefault="00660E29" w:rsidP="00FE5E15">
      <w:pPr>
        <w:jc w:val="both"/>
        <w:rPr>
          <w:rFonts w:ascii="Arial" w:hAnsi="Arial" w:cs="Arial"/>
        </w:rPr>
      </w:pPr>
      <w:r w:rsidRPr="00FE5E15">
        <w:rPr>
          <w:rFonts w:ascii="Arial" w:hAnsi="Arial" w:cs="Arial"/>
        </w:rPr>
        <w:t>Všichni živočichové (i lidé) jsou (přímo nebo zprostředkovaně) závislí na energeticky bohatých látkách vyrobených rostlinami.</w:t>
      </w:r>
    </w:p>
    <w:p w:rsidR="00660E29" w:rsidRPr="00FE5E15" w:rsidRDefault="00660E29" w:rsidP="00FE5E15">
      <w:pPr>
        <w:jc w:val="both"/>
        <w:rPr>
          <w:rFonts w:ascii="Arial" w:hAnsi="Arial" w:cs="Arial"/>
        </w:rPr>
      </w:pPr>
    </w:p>
    <w:p w:rsidR="00660E29" w:rsidRPr="004367D0" w:rsidRDefault="00660E29" w:rsidP="00FE5E15">
      <w:pPr>
        <w:jc w:val="both"/>
        <w:rPr>
          <w:rFonts w:ascii="Arial" w:hAnsi="Arial" w:cs="Arial"/>
          <w:b/>
        </w:rPr>
      </w:pPr>
      <w:r w:rsidRPr="00FE5E15">
        <w:rPr>
          <w:rFonts w:ascii="Arial" w:hAnsi="Arial" w:cs="Arial"/>
        </w:rPr>
        <w:t xml:space="preserve">Opačný pochod = </w:t>
      </w:r>
      <w:r w:rsidRPr="004367D0">
        <w:rPr>
          <w:rFonts w:ascii="Arial" w:hAnsi="Arial" w:cs="Arial"/>
          <w:b/>
        </w:rPr>
        <w:t>buněčné dýchání</w:t>
      </w:r>
    </w:p>
    <w:p w:rsidR="00660E29" w:rsidRPr="00FE5E15" w:rsidRDefault="00660E29" w:rsidP="00FE5E15">
      <w:pPr>
        <w:jc w:val="both"/>
        <w:rPr>
          <w:rFonts w:ascii="Arial" w:hAnsi="Arial" w:cs="Arial"/>
        </w:rPr>
      </w:pPr>
      <w:r w:rsidRPr="00FE5E15">
        <w:rPr>
          <w:rFonts w:ascii="Arial" w:hAnsi="Arial" w:cs="Arial"/>
        </w:rPr>
        <w:t>Cukr + kyslík = uvolněná energie + oxid uhličitý + vodní páry</w:t>
      </w:r>
    </w:p>
    <w:p w:rsidR="00660E29" w:rsidRPr="00FE5E15" w:rsidRDefault="00660E29" w:rsidP="00FE5E15">
      <w:pPr>
        <w:jc w:val="both"/>
        <w:rPr>
          <w:rFonts w:ascii="Arial" w:hAnsi="Arial" w:cs="Arial"/>
        </w:rPr>
      </w:pPr>
      <w:r w:rsidRPr="004367D0">
        <w:rPr>
          <w:rFonts w:ascii="Arial" w:hAnsi="Arial" w:cs="Arial"/>
          <w:b/>
          <w:i/>
        </w:rPr>
        <w:t>Slovní vysvětlení:</w:t>
      </w:r>
      <w:r w:rsidR="00FE5E15">
        <w:rPr>
          <w:rFonts w:ascii="Arial" w:hAnsi="Arial" w:cs="Arial"/>
          <w:u w:val="single"/>
        </w:rPr>
        <w:t xml:space="preserve"> </w:t>
      </w:r>
      <w:r w:rsidRPr="00FE5E15">
        <w:rPr>
          <w:rFonts w:ascii="Arial" w:hAnsi="Arial" w:cs="Arial"/>
        </w:rPr>
        <w:t>Je to proces, při kterém se uvolňuje za pomoci kyslíku energie z cukru a odpadním produktem je oxid uhličitý a vodní páry.</w:t>
      </w:r>
    </w:p>
    <w:p w:rsidR="00A2476B" w:rsidRPr="00827E24" w:rsidRDefault="00660E29" w:rsidP="00FE5E15">
      <w:pPr>
        <w:jc w:val="both"/>
        <w:rPr>
          <w:rFonts w:ascii="Arial" w:hAnsi="Arial" w:cs="Arial"/>
        </w:rPr>
      </w:pPr>
      <w:r w:rsidRPr="00FE5E15">
        <w:rPr>
          <w:rFonts w:ascii="Arial" w:hAnsi="Arial" w:cs="Arial"/>
        </w:rPr>
        <w:t>Buněčné dýchání probíhá v buňkách všech živých organismů.</w:t>
      </w:r>
    </w:p>
    <w:sectPr w:rsidR="00A2476B" w:rsidRPr="00827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DA1" w:rsidRDefault="00DE0DA1">
      <w:r>
        <w:separator/>
      </w:r>
    </w:p>
  </w:endnote>
  <w:endnote w:type="continuationSeparator" w:id="0">
    <w:p w:rsidR="00DE0DA1" w:rsidRDefault="00DE0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A6B" w:rsidRDefault="00413A6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4B9" w:rsidRDefault="00077567" w:rsidP="00E114B9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FE5E15">
      <w:rPr>
        <w:rFonts w:ascii="Arial" w:hAnsi="Arial" w:cs="Arial"/>
        <w:sz w:val="20"/>
        <w:szCs w:val="20"/>
      </w:rPr>
      <w:t xml:space="preserve">Ing. </w:t>
    </w:r>
    <w:r w:rsidR="00E114B9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A6B" w:rsidRDefault="00413A6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DA1" w:rsidRDefault="00DE0DA1">
      <w:r>
        <w:separator/>
      </w:r>
    </w:p>
  </w:footnote>
  <w:footnote w:type="continuationSeparator" w:id="0">
    <w:p w:rsidR="00DE0DA1" w:rsidRDefault="00DE0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A6B" w:rsidRDefault="00413A6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703D0F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A6B" w:rsidRDefault="00413A6B" w:rsidP="00413A6B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A6B" w:rsidRDefault="00413A6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4759"/>
    <w:rsid w:val="000227C8"/>
    <w:rsid w:val="00074BC7"/>
    <w:rsid w:val="00077567"/>
    <w:rsid w:val="00207503"/>
    <w:rsid w:val="0022512C"/>
    <w:rsid w:val="00260BF4"/>
    <w:rsid w:val="002907B7"/>
    <w:rsid w:val="002B3349"/>
    <w:rsid w:val="002B6CF8"/>
    <w:rsid w:val="002E15C6"/>
    <w:rsid w:val="003158E2"/>
    <w:rsid w:val="003A49D2"/>
    <w:rsid w:val="00413A6B"/>
    <w:rsid w:val="00435FBF"/>
    <w:rsid w:val="004367D0"/>
    <w:rsid w:val="004979EA"/>
    <w:rsid w:val="004D0A90"/>
    <w:rsid w:val="004D6774"/>
    <w:rsid w:val="0062686E"/>
    <w:rsid w:val="00660E29"/>
    <w:rsid w:val="00701B04"/>
    <w:rsid w:val="00702527"/>
    <w:rsid w:val="00703D0F"/>
    <w:rsid w:val="007856B0"/>
    <w:rsid w:val="007E4BD6"/>
    <w:rsid w:val="00827E24"/>
    <w:rsid w:val="00865A5C"/>
    <w:rsid w:val="00955102"/>
    <w:rsid w:val="009708B1"/>
    <w:rsid w:val="00982A1B"/>
    <w:rsid w:val="00A2476B"/>
    <w:rsid w:val="00AA0E7B"/>
    <w:rsid w:val="00B50993"/>
    <w:rsid w:val="00BE4CCF"/>
    <w:rsid w:val="00C81035"/>
    <w:rsid w:val="00DE0DA1"/>
    <w:rsid w:val="00E114B9"/>
    <w:rsid w:val="00F46B98"/>
    <w:rsid w:val="00FE5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413A6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2014-03-11T09:05:00Z</dcterms:created>
  <dcterms:modified xsi:type="dcterms:W3CDTF">2014-03-11T09:05:00Z</dcterms:modified>
</cp:coreProperties>
</file>