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426866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Houby</w:t>
      </w:r>
    </w:p>
    <w:p w:rsidR="00827E24" w:rsidRDefault="00B50993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Přírodopis 6. ročník</w:t>
      </w:r>
    </w:p>
    <w:p w:rsidR="0090000E" w:rsidRDefault="0090000E" w:rsidP="0090000E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1. sada</w:t>
      </w:r>
    </w:p>
    <w:p w:rsidR="00B71C67" w:rsidRDefault="00B71C67" w:rsidP="00B71C6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VY_52_INOVACE_09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487B83" w:rsidTr="00487B83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487B83" w:rsidRDefault="00827E24" w:rsidP="00487B83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487B83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487B83" w:rsidRDefault="002B3349" w:rsidP="00487B83">
            <w:pPr>
              <w:jc w:val="both"/>
              <w:rPr>
                <w:rFonts w:ascii="Arial" w:hAnsi="Arial" w:cs="Arial"/>
                <w:bCs/>
                <w:caps/>
              </w:rPr>
            </w:pPr>
            <w:r w:rsidRPr="00487B83">
              <w:rPr>
                <w:rFonts w:ascii="Arial" w:hAnsi="Arial" w:cs="Arial"/>
                <w:bCs/>
                <w:caps/>
              </w:rPr>
              <w:t xml:space="preserve">Digitální učební materiál využitelný v on-line i off-line(tištěné) podobě </w:t>
            </w:r>
          </w:p>
        </w:tc>
      </w:tr>
      <w:tr w:rsidR="00827E24" w:rsidRPr="00487B83" w:rsidTr="00487B83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487B83" w:rsidRDefault="00827E24" w:rsidP="00487B83">
            <w:pPr>
              <w:jc w:val="center"/>
              <w:rPr>
                <w:rFonts w:ascii="Arial" w:hAnsi="Arial" w:cs="Arial"/>
                <w:b/>
                <w:bCs/>
              </w:rPr>
            </w:pPr>
            <w:r w:rsidRPr="00487B83">
              <w:rPr>
                <w:rFonts w:ascii="Arial" w:hAnsi="Arial" w:cs="Arial"/>
                <w:b/>
                <w:bCs/>
              </w:rPr>
              <w:t>Druh učebn</w:t>
            </w:r>
            <w:r w:rsidRPr="00487B83">
              <w:rPr>
                <w:rFonts w:ascii="Arial" w:hAnsi="Arial" w:cs="Arial"/>
                <w:b/>
                <w:bCs/>
              </w:rPr>
              <w:t>í</w:t>
            </w:r>
            <w:r w:rsidRPr="00487B83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487B83" w:rsidRDefault="00CA5348" w:rsidP="00487B83">
            <w:pPr>
              <w:jc w:val="both"/>
              <w:rPr>
                <w:rFonts w:ascii="Arial" w:hAnsi="Arial" w:cs="Arial"/>
                <w:bCs/>
              </w:rPr>
            </w:pPr>
            <w:r w:rsidRPr="00487B83">
              <w:rPr>
                <w:rFonts w:ascii="Arial" w:hAnsi="Arial" w:cs="Arial"/>
                <w:bCs/>
              </w:rPr>
              <w:t>Strukturovaný zápis příslušné kapitoly učiva především pro žáky se specifickými poruchami učení</w:t>
            </w:r>
          </w:p>
        </w:tc>
      </w:tr>
      <w:tr w:rsidR="00827E24" w:rsidRPr="00487B83" w:rsidTr="00487B83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487B83" w:rsidRDefault="00827E24" w:rsidP="00487B83">
            <w:pPr>
              <w:jc w:val="center"/>
              <w:rPr>
                <w:rFonts w:ascii="Arial" w:hAnsi="Arial" w:cs="Arial"/>
                <w:b/>
                <w:bCs/>
              </w:rPr>
            </w:pPr>
            <w:r w:rsidRPr="00487B83">
              <w:rPr>
                <w:rFonts w:ascii="Arial" w:hAnsi="Arial" w:cs="Arial"/>
                <w:b/>
                <w:bCs/>
              </w:rPr>
              <w:t>Očekávané v</w:t>
            </w:r>
            <w:r w:rsidRPr="00487B83">
              <w:rPr>
                <w:rFonts w:ascii="Arial" w:hAnsi="Arial" w:cs="Arial"/>
                <w:b/>
                <w:bCs/>
              </w:rPr>
              <w:t>ý</w:t>
            </w:r>
            <w:r w:rsidRPr="00487B83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487B83" w:rsidRDefault="00AA0E7B" w:rsidP="00487B83">
            <w:pPr>
              <w:jc w:val="both"/>
              <w:rPr>
                <w:rFonts w:ascii="Arial" w:hAnsi="Arial" w:cs="Arial"/>
                <w:bCs/>
              </w:rPr>
            </w:pPr>
            <w:r w:rsidRPr="00487B83">
              <w:rPr>
                <w:rFonts w:ascii="Arial" w:hAnsi="Arial" w:cs="Arial"/>
                <w:bCs/>
              </w:rPr>
              <w:t xml:space="preserve">Tento zápis žákovi utřídí učivo podle důležitosti a posloupnosti informací a pomůže mu s orientací v příslušném textu učebnice Přírodopis pro 6.ročník od nakladatelství Fraus </w:t>
            </w:r>
          </w:p>
        </w:tc>
      </w:tr>
      <w:tr w:rsidR="00827E24" w:rsidRPr="00487B83" w:rsidTr="00487B83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487B83" w:rsidRDefault="00827E24" w:rsidP="00487B83">
            <w:pPr>
              <w:jc w:val="center"/>
              <w:rPr>
                <w:rFonts w:ascii="Arial" w:hAnsi="Arial" w:cs="Arial"/>
                <w:b/>
                <w:bCs/>
              </w:rPr>
            </w:pPr>
            <w:r w:rsidRPr="00487B83">
              <w:rPr>
                <w:rFonts w:ascii="Arial" w:hAnsi="Arial" w:cs="Arial"/>
                <w:b/>
                <w:bCs/>
              </w:rPr>
              <w:t>Pro koho je m</w:t>
            </w:r>
            <w:r w:rsidRPr="00487B83">
              <w:rPr>
                <w:rFonts w:ascii="Arial" w:hAnsi="Arial" w:cs="Arial"/>
                <w:b/>
                <w:bCs/>
              </w:rPr>
              <w:t>a</w:t>
            </w:r>
            <w:r w:rsidRPr="00487B83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487B83" w:rsidRDefault="00AA0E7B" w:rsidP="00487B83">
            <w:pPr>
              <w:jc w:val="both"/>
              <w:rPr>
                <w:rFonts w:ascii="Arial" w:hAnsi="Arial" w:cs="Arial"/>
                <w:bCs/>
              </w:rPr>
            </w:pPr>
            <w:r w:rsidRPr="00487B83">
              <w:rPr>
                <w:rFonts w:ascii="Arial" w:hAnsi="Arial" w:cs="Arial"/>
                <w:bCs/>
              </w:rPr>
              <w:t>Pro žáky se specifickými poruchami učení, které jim znesnadňují orientaci v textu učebnice</w:t>
            </w:r>
          </w:p>
        </w:tc>
      </w:tr>
      <w:tr w:rsidR="00827E24" w:rsidRPr="00487B83" w:rsidTr="00487B83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487B83" w:rsidRDefault="00827E24" w:rsidP="00487B83">
            <w:pPr>
              <w:jc w:val="center"/>
              <w:rPr>
                <w:rFonts w:ascii="Arial" w:hAnsi="Arial" w:cs="Arial"/>
                <w:b/>
                <w:bCs/>
              </w:rPr>
            </w:pPr>
            <w:r w:rsidRPr="00487B83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487B83" w:rsidRDefault="00AA0E7B" w:rsidP="00487B83">
            <w:pPr>
              <w:jc w:val="both"/>
              <w:rPr>
                <w:rFonts w:ascii="Arial" w:hAnsi="Arial" w:cs="Arial"/>
                <w:bCs/>
              </w:rPr>
            </w:pPr>
            <w:r w:rsidRPr="00487B83">
              <w:rPr>
                <w:rFonts w:ascii="Arial" w:hAnsi="Arial" w:cs="Arial"/>
                <w:bCs/>
              </w:rPr>
              <w:t>Alena Jankovská</w:t>
            </w:r>
          </w:p>
        </w:tc>
      </w:tr>
      <w:tr w:rsidR="00827E24" w:rsidRPr="00487B83" w:rsidTr="00487B83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487B83" w:rsidRDefault="00827E24" w:rsidP="00487B83">
            <w:pPr>
              <w:jc w:val="center"/>
              <w:rPr>
                <w:rFonts w:ascii="Arial" w:hAnsi="Arial" w:cs="Arial"/>
                <w:b/>
                <w:bCs/>
              </w:rPr>
            </w:pPr>
            <w:r w:rsidRPr="00487B83">
              <w:rPr>
                <w:rFonts w:ascii="Arial" w:hAnsi="Arial" w:cs="Arial"/>
                <w:b/>
                <w:bCs/>
              </w:rPr>
              <w:t>Vzdělávací o</w:t>
            </w:r>
            <w:r w:rsidRPr="00487B83">
              <w:rPr>
                <w:rFonts w:ascii="Arial" w:hAnsi="Arial" w:cs="Arial"/>
                <w:b/>
                <w:bCs/>
              </w:rPr>
              <w:t>b</w:t>
            </w:r>
            <w:r w:rsidRPr="00487B83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487B83" w:rsidRDefault="00AA0E7B" w:rsidP="00487B83">
            <w:pPr>
              <w:jc w:val="both"/>
              <w:rPr>
                <w:rFonts w:ascii="Arial" w:hAnsi="Arial" w:cs="Arial"/>
                <w:bCs/>
              </w:rPr>
            </w:pPr>
            <w:r w:rsidRPr="00487B83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D67488" w:rsidRDefault="00D67488" w:rsidP="00074BC7"/>
    <w:p w:rsidR="004D6774" w:rsidRDefault="00D67488" w:rsidP="00074BC7">
      <w:r>
        <w:br w:type="page"/>
      </w:r>
    </w:p>
    <w:p w:rsidR="00A2476B" w:rsidRDefault="00A2476B" w:rsidP="00074BC7"/>
    <w:p w:rsidR="00426866" w:rsidRPr="00D67488" w:rsidRDefault="00426866" w:rsidP="00A827E3">
      <w:pPr>
        <w:jc w:val="both"/>
        <w:rPr>
          <w:rFonts w:ascii="Arial" w:hAnsi="Arial" w:cs="Arial"/>
          <w:b/>
        </w:rPr>
      </w:pPr>
      <w:r w:rsidRPr="00D67488">
        <w:rPr>
          <w:rFonts w:ascii="Arial" w:hAnsi="Arial" w:cs="Arial"/>
          <w:b/>
        </w:rPr>
        <w:t>ŘÍŠE: HOUBY</w:t>
      </w:r>
    </w:p>
    <w:p w:rsidR="00426866" w:rsidRPr="00D67488" w:rsidRDefault="00C97896" w:rsidP="00A827E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Existují houby jednobuněčné </w:t>
      </w:r>
      <w:r w:rsidR="00426866" w:rsidRPr="00D67488">
        <w:rPr>
          <w:rFonts w:ascii="Arial" w:hAnsi="Arial" w:cs="Arial"/>
        </w:rPr>
        <w:t>(např.</w:t>
      </w:r>
      <w:r>
        <w:rPr>
          <w:rFonts w:ascii="Arial" w:hAnsi="Arial" w:cs="Arial"/>
        </w:rPr>
        <w:t xml:space="preserve"> </w:t>
      </w:r>
      <w:r w:rsidR="00426866" w:rsidRPr="00D67488">
        <w:rPr>
          <w:rFonts w:ascii="Arial" w:hAnsi="Arial" w:cs="Arial"/>
        </w:rPr>
        <w:t xml:space="preserve">kvasinka pivní nebo vinná) a mnohohobuněčné. Tělo mnohobuněčných hub není členěno na orgány a nazývá se </w:t>
      </w:r>
      <w:r w:rsidR="00426866" w:rsidRPr="00D67488">
        <w:rPr>
          <w:rFonts w:ascii="Arial" w:hAnsi="Arial" w:cs="Arial"/>
          <w:b/>
        </w:rPr>
        <w:t>stélka</w:t>
      </w:r>
      <w:r w:rsidR="00426866" w:rsidRPr="00D67488">
        <w:rPr>
          <w:rFonts w:ascii="Arial" w:hAnsi="Arial" w:cs="Arial"/>
        </w:rPr>
        <w:t xml:space="preserve">. Podzemní část stélky tvoří </w:t>
      </w:r>
      <w:r w:rsidR="00426866" w:rsidRPr="00D67488">
        <w:rPr>
          <w:rFonts w:ascii="Arial" w:hAnsi="Arial" w:cs="Arial"/>
          <w:b/>
        </w:rPr>
        <w:t>podhoubí</w:t>
      </w:r>
      <w:r w:rsidR="00426866" w:rsidRPr="00D67488">
        <w:rPr>
          <w:rFonts w:ascii="Arial" w:hAnsi="Arial" w:cs="Arial"/>
        </w:rPr>
        <w:t xml:space="preserve"> (z houbových vláken neboli </w:t>
      </w:r>
      <w:r w:rsidR="00426866" w:rsidRPr="00D67488">
        <w:rPr>
          <w:rFonts w:ascii="Arial" w:hAnsi="Arial" w:cs="Arial"/>
          <w:b/>
        </w:rPr>
        <w:t>hyf</w:t>
      </w:r>
      <w:r w:rsidR="00426866" w:rsidRPr="00D67488">
        <w:rPr>
          <w:rFonts w:ascii="Arial" w:hAnsi="Arial" w:cs="Arial"/>
        </w:rPr>
        <w:t xml:space="preserve">). U mnoha hub vyrůstá z podhoubí za příznivých podmínek </w:t>
      </w:r>
      <w:r w:rsidR="00426866" w:rsidRPr="00D67488">
        <w:rPr>
          <w:rFonts w:ascii="Arial" w:hAnsi="Arial" w:cs="Arial"/>
          <w:b/>
        </w:rPr>
        <w:t xml:space="preserve">plodnice. </w:t>
      </w:r>
      <w:r w:rsidR="00426866" w:rsidRPr="00D67488">
        <w:rPr>
          <w:rFonts w:ascii="Arial" w:hAnsi="Arial" w:cs="Arial"/>
        </w:rPr>
        <w:t>Plodnice stopkovýtrusých hub se skládá z </w:t>
      </w:r>
      <w:r w:rsidR="00426866" w:rsidRPr="00D67488">
        <w:rPr>
          <w:rFonts w:ascii="Arial" w:hAnsi="Arial" w:cs="Arial"/>
          <w:b/>
        </w:rPr>
        <w:t>třeně</w:t>
      </w:r>
      <w:r w:rsidR="00426866" w:rsidRPr="00D67488">
        <w:rPr>
          <w:rFonts w:ascii="Arial" w:hAnsi="Arial" w:cs="Arial"/>
        </w:rPr>
        <w:t xml:space="preserve"> a </w:t>
      </w:r>
      <w:r w:rsidR="00426866" w:rsidRPr="00D67488">
        <w:rPr>
          <w:rFonts w:ascii="Arial" w:hAnsi="Arial" w:cs="Arial"/>
          <w:b/>
        </w:rPr>
        <w:t>klobouku</w:t>
      </w:r>
      <w:r w:rsidR="00D67488" w:rsidRPr="00D67488">
        <w:rPr>
          <w:rFonts w:ascii="Arial" w:hAnsi="Arial" w:cs="Arial"/>
        </w:rPr>
        <w:t xml:space="preserve">. </w:t>
      </w:r>
      <w:r w:rsidR="00426866" w:rsidRPr="00D67488">
        <w:rPr>
          <w:rFonts w:ascii="Arial" w:hAnsi="Arial" w:cs="Arial"/>
        </w:rPr>
        <w:t xml:space="preserve">Naspodu klobouku je výtrusorodá vrstva </w:t>
      </w:r>
      <w:r w:rsidR="00426866" w:rsidRPr="00D67488">
        <w:rPr>
          <w:rFonts w:ascii="Arial" w:hAnsi="Arial" w:cs="Arial"/>
          <w:b/>
        </w:rPr>
        <w:t>rouško</w:t>
      </w:r>
      <w:r w:rsidR="00426866" w:rsidRPr="00D67488">
        <w:rPr>
          <w:rFonts w:ascii="Arial" w:hAnsi="Arial" w:cs="Arial"/>
        </w:rPr>
        <w:t>.</w:t>
      </w:r>
    </w:p>
    <w:p w:rsidR="00426866" w:rsidRPr="00D67488" w:rsidRDefault="00426866" w:rsidP="00A827E3">
      <w:pPr>
        <w:jc w:val="both"/>
        <w:rPr>
          <w:rFonts w:ascii="Arial" w:hAnsi="Arial" w:cs="Arial"/>
        </w:rPr>
      </w:pPr>
      <w:r w:rsidRPr="00D67488">
        <w:rPr>
          <w:rFonts w:ascii="Arial" w:hAnsi="Arial" w:cs="Arial"/>
        </w:rPr>
        <w:t xml:space="preserve">Houby existují cizopasné, hniložijné i symbiotické. </w:t>
      </w:r>
      <w:r w:rsidR="00D67488" w:rsidRPr="00D67488">
        <w:rPr>
          <w:rFonts w:ascii="Arial" w:hAnsi="Arial" w:cs="Arial"/>
        </w:rPr>
        <w:t>Symbióza</w:t>
      </w:r>
      <w:r w:rsidRPr="00D67488">
        <w:rPr>
          <w:rFonts w:ascii="Arial" w:hAnsi="Arial" w:cs="Arial"/>
        </w:rPr>
        <w:t xml:space="preserve"> houby se stromem se nazývá </w:t>
      </w:r>
      <w:r w:rsidRPr="00D67488">
        <w:rPr>
          <w:rFonts w:ascii="Arial" w:hAnsi="Arial" w:cs="Arial"/>
          <w:b/>
        </w:rPr>
        <w:t>mykorrhiza</w:t>
      </w:r>
      <w:r w:rsidRPr="00D67488">
        <w:rPr>
          <w:rFonts w:ascii="Arial" w:hAnsi="Arial" w:cs="Arial"/>
        </w:rPr>
        <w:t>.</w:t>
      </w:r>
    </w:p>
    <w:p w:rsidR="00426866" w:rsidRPr="00D67488" w:rsidRDefault="00426866" w:rsidP="00A827E3">
      <w:pPr>
        <w:jc w:val="both"/>
        <w:rPr>
          <w:rFonts w:ascii="Arial" w:hAnsi="Arial" w:cs="Arial"/>
        </w:rPr>
      </w:pPr>
      <w:r w:rsidRPr="00D67488">
        <w:rPr>
          <w:rFonts w:ascii="Arial" w:hAnsi="Arial" w:cs="Arial"/>
          <w:b/>
          <w:i/>
        </w:rPr>
        <w:t>Zásady správného sběru hub</w:t>
      </w:r>
      <w:r w:rsidR="00C97896">
        <w:rPr>
          <w:rFonts w:ascii="Arial" w:hAnsi="Arial" w:cs="Arial"/>
        </w:rPr>
        <w:t xml:space="preserve">: </w:t>
      </w:r>
      <w:r w:rsidRPr="00D67488">
        <w:rPr>
          <w:rFonts w:ascii="Arial" w:hAnsi="Arial" w:cs="Arial"/>
        </w:rPr>
        <w:t xml:space="preserve">sbírat pouze to, co bezpečně poznáme, je čerstvé a nenechat zapařit. Dobře tepelně zpracovat před </w:t>
      </w:r>
      <w:r w:rsidR="00D67488" w:rsidRPr="00D67488">
        <w:rPr>
          <w:rFonts w:ascii="Arial" w:hAnsi="Arial" w:cs="Arial"/>
        </w:rPr>
        <w:t>snědením</w:t>
      </w:r>
      <w:r w:rsidRPr="00D67488">
        <w:rPr>
          <w:rFonts w:ascii="Arial" w:hAnsi="Arial" w:cs="Arial"/>
        </w:rPr>
        <w:t>.</w:t>
      </w:r>
    </w:p>
    <w:p w:rsidR="008841AE" w:rsidRPr="00D67488" w:rsidRDefault="008841AE" w:rsidP="00A827E3">
      <w:pPr>
        <w:jc w:val="both"/>
        <w:rPr>
          <w:rFonts w:ascii="Arial" w:hAnsi="Arial" w:cs="Arial"/>
        </w:rPr>
      </w:pPr>
    </w:p>
    <w:p w:rsidR="00426866" w:rsidRPr="00D67488" w:rsidRDefault="00426866" w:rsidP="00A827E3">
      <w:pPr>
        <w:jc w:val="both"/>
        <w:rPr>
          <w:rFonts w:ascii="Arial" w:hAnsi="Arial" w:cs="Arial"/>
        </w:rPr>
      </w:pPr>
      <w:r w:rsidRPr="00D67488">
        <w:rPr>
          <w:rFonts w:ascii="Arial" w:hAnsi="Arial" w:cs="Arial"/>
          <w:b/>
        </w:rPr>
        <w:t>Plísně:</w:t>
      </w:r>
      <w:r w:rsidRPr="00D67488">
        <w:rPr>
          <w:rFonts w:ascii="Arial" w:hAnsi="Arial" w:cs="Arial"/>
        </w:rPr>
        <w:t xml:space="preserve"> ušlechtilé (člověku užitečné) – výroba plísňových sýrů nebo antibiotik (penicilin)</w:t>
      </w:r>
    </w:p>
    <w:p w:rsidR="00426866" w:rsidRPr="00D67488" w:rsidRDefault="00D67488" w:rsidP="00D67488">
      <w:pPr>
        <w:ind w:firstLine="720"/>
        <w:jc w:val="both"/>
        <w:rPr>
          <w:rFonts w:ascii="Arial" w:hAnsi="Arial" w:cs="Arial"/>
        </w:rPr>
      </w:pPr>
      <w:r w:rsidRPr="00D67488">
        <w:rPr>
          <w:rFonts w:ascii="Arial" w:hAnsi="Arial" w:cs="Arial"/>
        </w:rPr>
        <w:t>neušlechtilé -</w:t>
      </w:r>
      <w:r w:rsidR="00426866" w:rsidRPr="00D67488">
        <w:rPr>
          <w:rFonts w:ascii="Arial" w:hAnsi="Arial" w:cs="Arial"/>
        </w:rPr>
        <w:t xml:space="preserve"> plíseň hlavičková, štětičkovec, kropidlák, hlízečka ovocná</w:t>
      </w:r>
    </w:p>
    <w:p w:rsidR="008841AE" w:rsidRPr="00D67488" w:rsidRDefault="008841AE" w:rsidP="00A827E3">
      <w:pPr>
        <w:jc w:val="both"/>
        <w:rPr>
          <w:rFonts w:ascii="Arial" w:hAnsi="Arial" w:cs="Arial"/>
        </w:rPr>
      </w:pPr>
    </w:p>
    <w:p w:rsidR="008841AE" w:rsidRPr="00D67488" w:rsidRDefault="008841AE" w:rsidP="00A827E3">
      <w:pPr>
        <w:jc w:val="both"/>
        <w:rPr>
          <w:rFonts w:ascii="Arial" w:hAnsi="Arial" w:cs="Arial"/>
        </w:rPr>
      </w:pPr>
      <w:r w:rsidRPr="00D67488">
        <w:rPr>
          <w:rFonts w:ascii="Arial" w:hAnsi="Arial" w:cs="Arial"/>
          <w:b/>
        </w:rPr>
        <w:t>Houby tvořící plodnice</w:t>
      </w:r>
      <w:r w:rsidRPr="00D67488">
        <w:rPr>
          <w:rFonts w:ascii="Arial" w:hAnsi="Arial" w:cs="Arial"/>
        </w:rPr>
        <w:t xml:space="preserve"> dělíme na jedlé, nejedlé a jedovaté. </w:t>
      </w:r>
    </w:p>
    <w:p w:rsidR="00426866" w:rsidRPr="00D67488" w:rsidRDefault="008841AE" w:rsidP="00A827E3">
      <w:pPr>
        <w:jc w:val="both"/>
        <w:rPr>
          <w:rFonts w:ascii="Arial" w:hAnsi="Arial" w:cs="Arial"/>
          <w:b/>
          <w:i/>
        </w:rPr>
      </w:pPr>
      <w:r w:rsidRPr="00D67488">
        <w:rPr>
          <w:rFonts w:ascii="Arial" w:hAnsi="Arial" w:cs="Arial"/>
          <w:b/>
          <w:i/>
        </w:rPr>
        <w:t xml:space="preserve">Zástupci: </w:t>
      </w:r>
    </w:p>
    <w:p w:rsidR="008841AE" w:rsidRPr="00D67488" w:rsidRDefault="008841AE" w:rsidP="00A827E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67488">
        <w:rPr>
          <w:rFonts w:ascii="Arial" w:hAnsi="Arial" w:cs="Arial"/>
        </w:rPr>
        <w:t>jedlé: liška obecná, hřib, bedla vysoká, pečárka ovčí</w:t>
      </w:r>
      <w:r w:rsidR="00C97896">
        <w:rPr>
          <w:rFonts w:ascii="Arial" w:hAnsi="Arial" w:cs="Arial"/>
        </w:rPr>
        <w:t xml:space="preserve"> </w:t>
      </w:r>
      <w:r w:rsidRPr="00D67488">
        <w:rPr>
          <w:rFonts w:ascii="Arial" w:hAnsi="Arial" w:cs="Arial"/>
        </w:rPr>
        <w:t>(neboli žampion), klouzek, kozák, křemenáč, ryzec</w:t>
      </w:r>
    </w:p>
    <w:p w:rsidR="008841AE" w:rsidRPr="00D67488" w:rsidRDefault="008841AE" w:rsidP="00A827E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67488">
        <w:rPr>
          <w:rFonts w:ascii="Arial" w:hAnsi="Arial" w:cs="Arial"/>
        </w:rPr>
        <w:t>jedovaté: ucháč obecný, muchomůrka červená, muchomůrka zelená</w:t>
      </w:r>
    </w:p>
    <w:p w:rsidR="00D67488" w:rsidRPr="00D67488" w:rsidRDefault="008841AE" w:rsidP="00A827E3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67488">
        <w:rPr>
          <w:rFonts w:ascii="Arial" w:hAnsi="Arial" w:cs="Arial"/>
        </w:rPr>
        <w:t>nejedlé: choroš</w:t>
      </w:r>
      <w:r w:rsidR="00C97896">
        <w:rPr>
          <w:rFonts w:ascii="Arial" w:hAnsi="Arial" w:cs="Arial"/>
        </w:rPr>
        <w:t xml:space="preserve"> </w:t>
      </w:r>
      <w:r w:rsidRPr="00D67488">
        <w:rPr>
          <w:rFonts w:ascii="Arial" w:hAnsi="Arial" w:cs="Arial"/>
        </w:rPr>
        <w:t xml:space="preserve">(dřevokazná houba) troudnatec kopytovitý </w:t>
      </w:r>
    </w:p>
    <w:p w:rsidR="00A2476B" w:rsidRPr="00D67488" w:rsidRDefault="00D67488" w:rsidP="00D67488">
      <w:pPr>
        <w:jc w:val="both"/>
      </w:pPr>
      <w:r w:rsidRPr="00D67488">
        <w:rPr>
          <w:rFonts w:ascii="Arial" w:hAnsi="Arial" w:cs="Arial"/>
        </w:rPr>
        <w:br w:type="page"/>
      </w:r>
    </w:p>
    <w:sectPr w:rsidR="00A2476B" w:rsidRPr="00D674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3667" w:rsidRDefault="00633667">
      <w:r>
        <w:separator/>
      </w:r>
    </w:p>
  </w:endnote>
  <w:endnote w:type="continuationSeparator" w:id="0">
    <w:p w:rsidR="00633667" w:rsidRDefault="006336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E01" w:rsidRDefault="00F67E01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7E3" w:rsidRDefault="007636E7" w:rsidP="00E03DDB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Autorem materiálu a všech jeho částí, není-li uvedeno jinak, je </w:t>
    </w:r>
    <w:r w:rsidR="00D67488">
      <w:rPr>
        <w:rFonts w:ascii="Arial" w:hAnsi="Arial" w:cs="Arial"/>
        <w:sz w:val="20"/>
        <w:szCs w:val="20"/>
      </w:rPr>
      <w:t xml:space="preserve">Ing. </w:t>
    </w:r>
    <w:r w:rsidR="00A827E3">
      <w:rPr>
        <w:rFonts w:ascii="Arial" w:hAnsi="Arial" w:cs="Arial"/>
        <w:sz w:val="20"/>
        <w:szCs w:val="20"/>
      </w:rPr>
      <w:t>Alena Jankovská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E01" w:rsidRDefault="00F67E0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3667" w:rsidRDefault="00633667">
      <w:r>
        <w:separator/>
      </w:r>
    </w:p>
  </w:footnote>
  <w:footnote w:type="continuationSeparator" w:id="0">
    <w:p w:rsidR="00633667" w:rsidRDefault="006336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E01" w:rsidRDefault="00F67E01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27E3" w:rsidRDefault="00C97896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67E01" w:rsidRDefault="00F67E01" w:rsidP="00F67E01">
    <w:pPr>
      <w:pStyle w:val="Zhlav"/>
      <w:jc w:val="center"/>
    </w:pPr>
    <w:r>
      <w:t>INVESTICE DO ROZVOJE VZDĚLÁVÁNÍ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E01" w:rsidRDefault="00F67E01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A3B81"/>
    <w:multiLevelType w:val="hybridMultilevel"/>
    <w:tmpl w:val="39BC754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094741"/>
    <w:rsid w:val="00104DCB"/>
    <w:rsid w:val="00123A2B"/>
    <w:rsid w:val="0022155A"/>
    <w:rsid w:val="00260BF4"/>
    <w:rsid w:val="002B3349"/>
    <w:rsid w:val="002E15C6"/>
    <w:rsid w:val="004201C1"/>
    <w:rsid w:val="00426866"/>
    <w:rsid w:val="00487B83"/>
    <w:rsid w:val="004D0A90"/>
    <w:rsid w:val="004D6774"/>
    <w:rsid w:val="006122E8"/>
    <w:rsid w:val="00625853"/>
    <w:rsid w:val="00633667"/>
    <w:rsid w:val="006F3858"/>
    <w:rsid w:val="00701B04"/>
    <w:rsid w:val="007636E7"/>
    <w:rsid w:val="007856B0"/>
    <w:rsid w:val="00827E24"/>
    <w:rsid w:val="008841AE"/>
    <w:rsid w:val="008D4E9C"/>
    <w:rsid w:val="0090000E"/>
    <w:rsid w:val="009708B1"/>
    <w:rsid w:val="00982A1B"/>
    <w:rsid w:val="00A2476B"/>
    <w:rsid w:val="00A827E3"/>
    <w:rsid w:val="00AA0E7B"/>
    <w:rsid w:val="00B50993"/>
    <w:rsid w:val="00B71C67"/>
    <w:rsid w:val="00BA5C73"/>
    <w:rsid w:val="00C97896"/>
    <w:rsid w:val="00CA5348"/>
    <w:rsid w:val="00D67488"/>
    <w:rsid w:val="00E03DDB"/>
    <w:rsid w:val="00F67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ZhlavChar">
    <w:name w:val="Záhlaví Char"/>
    <w:link w:val="Zhlav"/>
    <w:rsid w:val="00F67E0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252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2014-03-11T08:59:00Z</dcterms:created>
  <dcterms:modified xsi:type="dcterms:W3CDTF">2014-03-11T08:59:00Z</dcterms:modified>
</cp:coreProperties>
</file>