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9" w:rsidRPr="00131B8B" w:rsidRDefault="00E932CC">
      <w:pPr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inline distT="0" distB="0" distL="0" distR="0">
            <wp:extent cx="5779770" cy="1125855"/>
            <wp:effectExtent l="19050" t="0" r="0" b="0"/>
            <wp:docPr id="1" name="obrázek 1" descr="C:\Documents and Settings\Dum\Dokumenty\Obrázk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\Dokumenty\Obrázky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15F" w:rsidRPr="00131B8B">
        <w:rPr>
          <w:b/>
          <w:sz w:val="36"/>
          <w:szCs w:val="32"/>
        </w:rPr>
        <w:t>Pracovní list</w:t>
      </w:r>
      <w:r w:rsidR="00131B8B">
        <w:rPr>
          <w:b/>
          <w:sz w:val="36"/>
          <w:szCs w:val="32"/>
        </w:rPr>
        <w:t xml:space="preserve">: </w:t>
      </w:r>
      <w:r w:rsidR="0064615F" w:rsidRPr="00131B8B">
        <w:rPr>
          <w:b/>
          <w:sz w:val="36"/>
          <w:szCs w:val="32"/>
        </w:rPr>
        <w:t xml:space="preserve"> SWOT analýz</w:t>
      </w:r>
      <w:r w:rsidR="001F47F0">
        <w:rPr>
          <w:b/>
          <w:sz w:val="36"/>
          <w:szCs w:val="32"/>
        </w:rPr>
        <w:t xml:space="preserve">a </w:t>
      </w:r>
    </w:p>
    <w:p w:rsidR="0064615F" w:rsidRDefault="0064615F"/>
    <w:p w:rsidR="0064615F" w:rsidRPr="00131B8B" w:rsidRDefault="0064615F">
      <w:pPr>
        <w:rPr>
          <w:b/>
        </w:rPr>
      </w:pPr>
      <w:r w:rsidRPr="00131B8B">
        <w:rPr>
          <w:b/>
        </w:rPr>
        <w:t>Pozorně si přečtěte následující text a zpracujte odpovědi na následující úkoly, které se nacházejí za textem.</w:t>
      </w:r>
    </w:p>
    <w:p w:rsidR="0064615F" w:rsidRPr="00131B8B" w:rsidRDefault="00131B8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1.15pt;width:455.25pt;height:3.75pt;flip:y;z-index:251657216" o:connectortype="straight" strokeweight="1.5pt"/>
        </w:pict>
      </w:r>
    </w:p>
    <w:p w:rsidR="0064615F" w:rsidRPr="0064615F" w:rsidRDefault="0064615F" w:rsidP="0064615F">
      <w:pPr>
        <w:spacing w:before="100" w:beforeAutospacing="1" w:after="100" w:afterAutospacing="1"/>
        <w:jc w:val="both"/>
        <w:rPr>
          <w:rFonts w:eastAsia="Times New Roman"/>
        </w:rPr>
      </w:pPr>
      <w:r w:rsidRPr="0064615F">
        <w:rPr>
          <w:rFonts w:eastAsia="Times New Roman"/>
          <w:b/>
          <w:bCs/>
        </w:rPr>
        <w:t>SWOT analýza</w:t>
      </w:r>
      <w:r w:rsidRPr="0064615F">
        <w:rPr>
          <w:rFonts w:eastAsia="Times New Roman"/>
        </w:rPr>
        <w:t xml:space="preserve"> je univerzální </w:t>
      </w:r>
      <w:r w:rsidRPr="00270E2D">
        <w:rPr>
          <w:rFonts w:eastAsia="Times New Roman"/>
        </w:rPr>
        <w:t>analytická technik</w:t>
      </w:r>
      <w:r w:rsidR="00270E2D" w:rsidRPr="00270E2D">
        <w:rPr>
          <w:rFonts w:eastAsia="Times New Roman"/>
        </w:rPr>
        <w:t>a</w:t>
      </w:r>
      <w:r w:rsidRPr="0064615F">
        <w:rPr>
          <w:rFonts w:eastAsia="Times New Roman"/>
        </w:rPr>
        <w:t xml:space="preserve"> zaměřená na zhodnocení vnitřních a vnějších faktorů ovlivňujících úspěšnost </w:t>
      </w:r>
      <w:r w:rsidRPr="00270E2D">
        <w:rPr>
          <w:rFonts w:eastAsia="Times New Roman"/>
        </w:rPr>
        <w:t>organizace</w:t>
      </w:r>
      <w:r w:rsidRPr="0064615F">
        <w:rPr>
          <w:rFonts w:eastAsia="Times New Roman"/>
        </w:rPr>
        <w:t xml:space="preserve"> nebo jiného hodnoceného </w:t>
      </w:r>
      <w:r w:rsidRPr="0064615F">
        <w:rPr>
          <w:rFonts w:eastAsia="Times New Roman"/>
          <w:b/>
          <w:bCs/>
        </w:rPr>
        <w:t>systému</w:t>
      </w:r>
      <w:r w:rsidRPr="0064615F">
        <w:rPr>
          <w:rFonts w:eastAsia="Times New Roman"/>
        </w:rPr>
        <w:t xml:space="preserve">. Přirozeně a nejčastěji je SWOT analýza používána při </w:t>
      </w:r>
      <w:hyperlink r:id="rId6" w:tooltip="Strategické řízení" w:history="1">
        <w:r w:rsidRPr="00270E2D">
          <w:rPr>
            <w:rFonts w:eastAsia="Times New Roman"/>
          </w:rPr>
          <w:t>strategickém řízení</w:t>
        </w:r>
      </w:hyperlink>
      <w:r w:rsidRPr="0064615F">
        <w:rPr>
          <w:rFonts w:eastAsia="Times New Roman"/>
        </w:rPr>
        <w:t xml:space="preserve"> organizace při hodnocení nějakého </w:t>
      </w:r>
      <w:r w:rsidRPr="0064615F">
        <w:rPr>
          <w:rFonts w:eastAsia="Times New Roman"/>
          <w:b/>
          <w:bCs/>
        </w:rPr>
        <w:t>strategického záměru</w:t>
      </w:r>
      <w:r w:rsidRPr="0064615F">
        <w:rPr>
          <w:rFonts w:eastAsia="Times New Roman"/>
        </w:rPr>
        <w:t>. Autorem SWOT analýzy je </w:t>
      </w:r>
      <w:hyperlink r:id="rId7" w:tooltip="Albert Humphrey" w:history="1">
        <w:r w:rsidRPr="00270E2D">
          <w:rPr>
            <w:rFonts w:eastAsia="Times New Roman"/>
          </w:rPr>
          <w:t>Albert Humphrey</w:t>
        </w:r>
      </w:hyperlink>
      <w:r w:rsidRPr="00270E2D">
        <w:rPr>
          <w:rFonts w:eastAsia="Times New Roman"/>
        </w:rPr>
        <w:t>,</w:t>
      </w:r>
      <w:r w:rsidRPr="0064615F">
        <w:rPr>
          <w:rFonts w:eastAsia="Times New Roman"/>
        </w:rPr>
        <w:t xml:space="preserve"> který ji navrhl v šedesátých letech 20. století.</w:t>
      </w:r>
    </w:p>
    <w:p w:rsidR="0064615F" w:rsidRPr="0064615F" w:rsidRDefault="0064615F" w:rsidP="0064615F">
      <w:pPr>
        <w:spacing w:before="100" w:beforeAutospacing="1" w:after="100" w:afterAutospacing="1"/>
        <w:jc w:val="both"/>
        <w:rPr>
          <w:rFonts w:eastAsia="Times New Roman"/>
        </w:rPr>
      </w:pPr>
      <w:r w:rsidRPr="0064615F">
        <w:rPr>
          <w:rFonts w:eastAsia="Times New Roman"/>
        </w:rPr>
        <w:t xml:space="preserve">V rámci </w:t>
      </w:r>
      <w:r w:rsidRPr="0064615F">
        <w:rPr>
          <w:rFonts w:eastAsia="Times New Roman"/>
          <w:b/>
          <w:bCs/>
        </w:rPr>
        <w:t>SWOT analýzy</w:t>
      </w:r>
      <w:r w:rsidRPr="0064615F">
        <w:rPr>
          <w:rFonts w:eastAsia="Times New Roman"/>
        </w:rPr>
        <w:t xml:space="preserve"> se hodnotí vnitřní a vnější faktory. Vnitřní faktory zahrnují silné stránky (Strengths) a slabé stránky (Weaknesses) organizace/systému. Vnější faktory zahrnují příležitosti (Opportunities) a hrozby (Threats), které souvisí s </w:t>
      </w:r>
      <w:hyperlink r:id="rId8" w:tooltip="Okolní prostředí" w:history="1">
        <w:r w:rsidRPr="00270E2D">
          <w:rPr>
            <w:rFonts w:eastAsia="Times New Roman"/>
          </w:rPr>
          <w:t>okolním prostředím</w:t>
        </w:r>
      </w:hyperlink>
      <w:r w:rsidRPr="00270E2D">
        <w:rPr>
          <w:rFonts w:eastAsia="Times New Roman"/>
        </w:rPr>
        <w:t xml:space="preserve"> </w:t>
      </w:r>
      <w:r w:rsidRPr="0064615F">
        <w:rPr>
          <w:rFonts w:eastAsia="Times New Roman"/>
        </w:rPr>
        <w:t>organizace/systému. SWOT je akronym z počátečních písmen anglických názvů jednotlivých faktorů.</w:t>
      </w:r>
    </w:p>
    <w:p w:rsidR="0064615F" w:rsidRPr="0064615F" w:rsidRDefault="0064615F" w:rsidP="0064615F">
      <w:pPr>
        <w:spacing w:before="100" w:beforeAutospacing="1" w:after="100" w:afterAutospacing="1"/>
        <w:jc w:val="both"/>
        <w:rPr>
          <w:rFonts w:eastAsia="Times New Roman"/>
        </w:rPr>
      </w:pPr>
      <w:r w:rsidRPr="0064615F">
        <w:rPr>
          <w:rFonts w:eastAsia="Times New Roman"/>
        </w:rPr>
        <w:t xml:space="preserve">Podstatou analýzy je tedy identifikovat </w:t>
      </w:r>
      <w:r w:rsidRPr="0064615F">
        <w:rPr>
          <w:rFonts w:eastAsia="Times New Roman"/>
          <w:i/>
          <w:iCs/>
        </w:rPr>
        <w:t xml:space="preserve">klíčové </w:t>
      </w:r>
      <w:r w:rsidRPr="0064615F">
        <w:rPr>
          <w:rFonts w:eastAsia="Times New Roman"/>
        </w:rPr>
        <w:t xml:space="preserve">silné a slabé stránky organizace a </w:t>
      </w:r>
      <w:r w:rsidRPr="0064615F">
        <w:rPr>
          <w:rFonts w:eastAsia="Times New Roman"/>
          <w:i/>
          <w:iCs/>
        </w:rPr>
        <w:t xml:space="preserve">klíčové </w:t>
      </w:r>
      <w:r w:rsidRPr="0064615F">
        <w:rPr>
          <w:rFonts w:eastAsia="Times New Roman"/>
        </w:rPr>
        <w:t xml:space="preserve">příležitosti a hrozby vnějšího prostředí. </w:t>
      </w:r>
    </w:p>
    <w:p w:rsidR="0064615F" w:rsidRPr="0064615F" w:rsidRDefault="0064615F" w:rsidP="0064615F">
      <w:pPr>
        <w:spacing w:before="100" w:beforeAutospacing="1" w:after="100" w:afterAutospacing="1"/>
        <w:jc w:val="both"/>
        <w:rPr>
          <w:rFonts w:eastAsia="Times New Roman"/>
        </w:rPr>
      </w:pPr>
      <w:r w:rsidRPr="0064615F">
        <w:rPr>
          <w:rFonts w:eastAsia="Times New Roman"/>
          <w:b/>
          <w:bCs/>
        </w:rPr>
        <w:t>Využití SWOT analýzy v praxi</w:t>
      </w:r>
      <w:r w:rsidRPr="0064615F">
        <w:rPr>
          <w:rFonts w:eastAsia="Times New Roman"/>
        </w:rPr>
        <w:t xml:space="preserve">: Vhledem k tomu, že se jedná o velmi univerzální a jednu z </w:t>
      </w:r>
      <w:r w:rsidRPr="00270E2D">
        <w:rPr>
          <w:rFonts w:eastAsia="Times New Roman"/>
        </w:rPr>
        <w:t>nejpoužívanějších </w:t>
      </w:r>
      <w:hyperlink r:id="rId9" w:tooltip="Analýzy (analytické techniky)" w:history="1">
        <w:r w:rsidRPr="00270E2D">
          <w:rPr>
            <w:rFonts w:eastAsia="Times New Roman"/>
          </w:rPr>
          <w:t>analytických technik</w:t>
        </w:r>
      </w:hyperlink>
      <w:r w:rsidRPr="0064615F">
        <w:rPr>
          <w:rFonts w:eastAsia="Times New Roman"/>
        </w:rPr>
        <w:t xml:space="preserve">, je její použití v praxi velmi široké. Je možné ji použít pro organizaci / podnik jako celek nebo pro jednotlivé oblasti, projekty nebo jiné záměry. Vzhledem k tomu, že obsahuje vnější i vnitřní faktory, je  také širší </w:t>
      </w:r>
      <w:r w:rsidRPr="00270E2D">
        <w:rPr>
          <w:rFonts w:eastAsia="Times New Roman"/>
        </w:rPr>
        <w:t xml:space="preserve">součástí </w:t>
      </w:r>
      <w:hyperlink r:id="rId10" w:tooltip="Řízení rizik" w:history="1">
        <w:r w:rsidRPr="00270E2D">
          <w:rPr>
            <w:rFonts w:eastAsia="Times New Roman"/>
          </w:rPr>
          <w:t>řízení rizik</w:t>
        </w:r>
      </w:hyperlink>
      <w:r w:rsidRPr="00270E2D">
        <w:rPr>
          <w:rFonts w:eastAsia="Times New Roman"/>
        </w:rPr>
        <w:t>,</w:t>
      </w:r>
      <w:r w:rsidRPr="0064615F">
        <w:rPr>
          <w:rFonts w:eastAsia="Times New Roman"/>
        </w:rPr>
        <w:t xml:space="preserve"> neboť postihuje klíčové zdroje rizik, pomáhá si je uvědomit a případně nastavit opatření. Pro vnější faktory platí, že je zapotřebí předem jasně stanovit, co se za ně, s ohledem na analyzovaný problém nebo subjekt, považuje. Může to být okolí podniku nebo okolí jedné organizační jednotky.</w:t>
      </w:r>
    </w:p>
    <w:p w:rsidR="0064615F" w:rsidRDefault="0064615F" w:rsidP="0064615F">
      <w:pPr>
        <w:spacing w:before="100" w:beforeAutospacing="1" w:after="100" w:afterAutospacing="1"/>
        <w:jc w:val="both"/>
        <w:rPr>
          <w:rFonts w:eastAsia="Times New Roman"/>
        </w:rPr>
      </w:pPr>
      <w:r w:rsidRPr="0064615F">
        <w:rPr>
          <w:rFonts w:eastAsia="Times New Roman"/>
        </w:rPr>
        <w:t>V praxi existuje celá řada různých metodik,  výkladů a způsobů vytváření SWOT analýzy.</w:t>
      </w:r>
    </w:p>
    <w:p w:rsidR="00131B8B" w:rsidRDefault="00131B8B" w:rsidP="00270E2D">
      <w:pPr>
        <w:spacing w:before="100" w:beforeAutospacing="1" w:after="100" w:afterAutospacing="1"/>
        <w:jc w:val="both"/>
        <w:rPr>
          <w:rFonts w:eastAsia="Times New Roman"/>
        </w:rPr>
      </w:pPr>
    </w:p>
    <w:p w:rsidR="00131B8B" w:rsidRPr="0064615F" w:rsidRDefault="00131B8B" w:rsidP="0064615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w:pict>
          <v:shape id="_x0000_s1027" type="#_x0000_t32" style="position:absolute;margin-left:-10.1pt;margin-top:.2pt;width:476.25pt;height:3.75pt;flip:y;z-index:251658240" o:connectortype="straight" strokeweight="1.5pt"/>
        </w:pict>
      </w:r>
    </w:p>
    <w:p w:rsidR="0064615F" w:rsidRDefault="00131B8B" w:rsidP="00131B8B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</w:pPr>
      <w:r w:rsidRPr="00131B8B">
        <w:t>V textu případové studie Sen Market najděte pasáže zabývající se touto problematikou a udělejte si výpisky.</w:t>
      </w:r>
    </w:p>
    <w:p w:rsidR="00131B8B" w:rsidRDefault="00270E2D" w:rsidP="00131B8B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</w:pPr>
      <w:r>
        <w:t>V diskusi vysvětlete, jak chápete význam jednotlivých zjištění a jejich praktický význam pro formulaci budoucí strategie firmy.</w:t>
      </w:r>
    </w:p>
    <w:p w:rsidR="00270E2D" w:rsidRDefault="00270E2D" w:rsidP="00270E2D">
      <w:pPr>
        <w:pStyle w:val="Odstavecseseznamem"/>
        <w:spacing w:before="100" w:beforeAutospacing="1" w:after="100" w:afterAutospacing="1"/>
        <w:jc w:val="both"/>
      </w:pPr>
    </w:p>
    <w:p w:rsidR="00270E2D" w:rsidRPr="00131B8B" w:rsidRDefault="00270E2D" w:rsidP="00270E2D">
      <w:pPr>
        <w:pStyle w:val="Odstavecseseznamem"/>
        <w:spacing w:before="100" w:beforeAutospacing="1" w:after="100" w:afterAutospacing="1"/>
        <w:jc w:val="both"/>
      </w:pPr>
    </w:p>
    <w:p w:rsidR="00E82B81" w:rsidRDefault="00E82B81"/>
    <w:p w:rsidR="00E82B81" w:rsidRDefault="00E82B81"/>
    <w:p w:rsidR="00E82B81" w:rsidRDefault="00E82B81"/>
    <w:p w:rsidR="00E82B81" w:rsidRDefault="00E82B81"/>
    <w:p w:rsidR="00E82B81" w:rsidRDefault="00E82B81"/>
    <w:p w:rsidR="001F47F0" w:rsidRDefault="001F47F0">
      <w:pPr>
        <w:rPr>
          <w:b/>
          <w:sz w:val="32"/>
        </w:rPr>
      </w:pPr>
    </w:p>
    <w:p w:rsidR="00270E2D" w:rsidRPr="00E82B81" w:rsidRDefault="00270E2D">
      <w:pPr>
        <w:rPr>
          <w:b/>
          <w:sz w:val="32"/>
        </w:rPr>
      </w:pPr>
      <w:r w:rsidRPr="00E82B81">
        <w:rPr>
          <w:b/>
          <w:sz w:val="32"/>
        </w:rPr>
        <w:t>Řešení</w:t>
      </w:r>
    </w:p>
    <w:p w:rsidR="00E82B81" w:rsidRDefault="00E82B81"/>
    <w:p w:rsidR="00E82B81" w:rsidRDefault="00E82B81"/>
    <w:p w:rsidR="0064615F" w:rsidRDefault="00270E2D">
      <w:r>
        <w:t>SWOT analýza Sen Market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82B81" w:rsidRPr="002F572F" w:rsidTr="000547C1">
        <w:tc>
          <w:tcPr>
            <w:tcW w:w="9212" w:type="dxa"/>
            <w:gridSpan w:val="2"/>
            <w:vAlign w:val="center"/>
          </w:tcPr>
          <w:p w:rsidR="00E82B81" w:rsidRPr="0009315B" w:rsidRDefault="00E82B81" w:rsidP="000547C1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09315B">
              <w:rPr>
                <w:rFonts w:eastAsia="Times New Roman"/>
                <w:b/>
                <w:bCs/>
              </w:rPr>
              <w:t>SWOT analýza v Sen marketu v. o. s.:</w:t>
            </w:r>
          </w:p>
        </w:tc>
      </w:tr>
      <w:tr w:rsidR="00E82B81" w:rsidRPr="002F572F" w:rsidTr="000547C1">
        <w:tc>
          <w:tcPr>
            <w:tcW w:w="4606" w:type="dxa"/>
          </w:tcPr>
          <w:p w:rsidR="00E82B81" w:rsidRPr="0009315B" w:rsidRDefault="00E82B81" w:rsidP="000547C1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09315B">
              <w:rPr>
                <w:rFonts w:eastAsia="Times New Roman"/>
                <w:b/>
                <w:bCs/>
              </w:rPr>
              <w:t>Silné stránky</w:t>
            </w:r>
          </w:p>
          <w:p w:rsidR="00E82B81" w:rsidRPr="0009315B" w:rsidRDefault="00E82B81" w:rsidP="00E82B81">
            <w:pPr>
              <w:numPr>
                <w:ilvl w:val="0"/>
                <w:numId w:val="3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Individuální přístup k zákazníkům.</w:t>
            </w:r>
          </w:p>
          <w:p w:rsidR="00E82B81" w:rsidRPr="002F572F" w:rsidRDefault="00E82B81" w:rsidP="00E82B81">
            <w:pPr>
              <w:numPr>
                <w:ilvl w:val="0"/>
                <w:numId w:val="3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Pr</w:t>
            </w:r>
            <w:r w:rsidRPr="002F572F">
              <w:rPr>
                <w:rFonts w:eastAsia="Times New Roman"/>
              </w:rPr>
              <w:t xml:space="preserve">oškolený personál blízký věkové </w:t>
            </w:r>
            <w:r w:rsidRPr="0009315B">
              <w:rPr>
                <w:rFonts w:eastAsia="Times New Roman"/>
              </w:rPr>
              <w:t>kategorii zákazníků.</w:t>
            </w:r>
          </w:p>
          <w:p w:rsidR="00E82B81" w:rsidRPr="002F572F" w:rsidRDefault="00E82B81" w:rsidP="00E82B81">
            <w:pPr>
              <w:numPr>
                <w:ilvl w:val="0"/>
                <w:numId w:val="3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Nízké ceny pro zákazníky.</w:t>
            </w:r>
          </w:p>
          <w:p w:rsidR="00E82B81" w:rsidRPr="002F572F" w:rsidRDefault="00E82B81" w:rsidP="00E82B81">
            <w:pPr>
              <w:numPr>
                <w:ilvl w:val="0"/>
                <w:numId w:val="3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Doprava zdarma do obcí v blízkosti prodejny.</w:t>
            </w:r>
          </w:p>
        </w:tc>
        <w:tc>
          <w:tcPr>
            <w:tcW w:w="4606" w:type="dxa"/>
          </w:tcPr>
          <w:p w:rsidR="00E82B81" w:rsidRPr="0009315B" w:rsidRDefault="00E82B81" w:rsidP="000547C1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09315B">
              <w:rPr>
                <w:rFonts w:eastAsia="Times New Roman"/>
                <w:b/>
                <w:bCs/>
              </w:rPr>
              <w:t>Slabé stránky</w:t>
            </w:r>
          </w:p>
          <w:p w:rsidR="00E82B81" w:rsidRPr="002F572F" w:rsidRDefault="00E82B81" w:rsidP="00E82B81">
            <w:pPr>
              <w:numPr>
                <w:ilvl w:val="0"/>
                <w:numId w:val="4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Mnoho lidí zatím nezná tuto obchodní značku.</w:t>
            </w:r>
          </w:p>
          <w:p w:rsidR="00E82B81" w:rsidRPr="002F572F" w:rsidRDefault="00E82B81" w:rsidP="00E82B81">
            <w:pPr>
              <w:numPr>
                <w:ilvl w:val="0"/>
                <w:numId w:val="4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Fi</w:t>
            </w:r>
            <w:r w:rsidRPr="002F572F">
              <w:rPr>
                <w:rFonts w:eastAsia="Times New Roman"/>
              </w:rPr>
              <w:t>rma je závislá na zákaznících a </w:t>
            </w:r>
            <w:r w:rsidRPr="0009315B">
              <w:rPr>
                <w:rFonts w:eastAsia="Times New Roman"/>
              </w:rPr>
              <w:t>investorovi.</w:t>
            </w:r>
          </w:p>
          <w:p w:rsidR="00E82B81" w:rsidRPr="0009315B" w:rsidRDefault="00E82B81" w:rsidP="00E82B81">
            <w:pPr>
              <w:numPr>
                <w:ilvl w:val="0"/>
                <w:numId w:val="4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Nízká návratnost.</w:t>
            </w:r>
          </w:p>
          <w:p w:rsidR="00E82B81" w:rsidRPr="002F572F" w:rsidRDefault="00E82B81" w:rsidP="000547C1">
            <w:pPr>
              <w:spacing w:before="100" w:beforeAutospacing="1" w:line="360" w:lineRule="auto"/>
              <w:rPr>
                <w:rFonts w:eastAsia="Times New Roman"/>
              </w:rPr>
            </w:pPr>
          </w:p>
        </w:tc>
      </w:tr>
      <w:tr w:rsidR="00E82B81" w:rsidRPr="002F572F" w:rsidTr="000547C1">
        <w:tc>
          <w:tcPr>
            <w:tcW w:w="4606" w:type="dxa"/>
          </w:tcPr>
          <w:p w:rsidR="00E82B81" w:rsidRPr="0009315B" w:rsidRDefault="00E82B81" w:rsidP="000547C1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09315B">
              <w:rPr>
                <w:rFonts w:eastAsia="Times New Roman"/>
                <w:b/>
                <w:bCs/>
              </w:rPr>
              <w:t>Příležitosti</w:t>
            </w:r>
          </w:p>
          <w:p w:rsidR="00E82B81" w:rsidRPr="0009315B" w:rsidRDefault="00E82B81" w:rsidP="00E82B81">
            <w:pPr>
              <w:numPr>
                <w:ilvl w:val="0"/>
                <w:numId w:val="5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 xml:space="preserve">Nízký počet konkurentů na českém trhu. </w:t>
            </w:r>
          </w:p>
          <w:p w:rsidR="00E82B81" w:rsidRPr="0009315B" w:rsidRDefault="00E82B81" w:rsidP="00E82B81">
            <w:pPr>
              <w:numPr>
                <w:ilvl w:val="0"/>
                <w:numId w:val="5"/>
              </w:numPr>
              <w:spacing w:before="100" w:beforeAutospacing="1" w:after="119"/>
              <w:rPr>
                <w:rFonts w:eastAsia="Times New Roman"/>
              </w:rPr>
            </w:pPr>
            <w:r w:rsidRPr="002F572F">
              <w:rPr>
                <w:rFonts w:eastAsia="Times New Roman"/>
              </w:rPr>
              <w:t>Stále se zvyšující počet lidí v </w:t>
            </w:r>
            <w:r w:rsidRPr="0009315B">
              <w:rPr>
                <w:rFonts w:eastAsia="Times New Roman"/>
                <w:noProof/>
              </w:rPr>
              <w:t>postproduktivním</w:t>
            </w:r>
            <w:r w:rsidRPr="002F572F">
              <w:rPr>
                <w:rFonts w:eastAsia="Times New Roman"/>
              </w:rPr>
              <w:t xml:space="preserve"> věku žijících na </w:t>
            </w:r>
            <w:r w:rsidRPr="0009315B">
              <w:rPr>
                <w:rFonts w:eastAsia="Times New Roman"/>
              </w:rPr>
              <w:t>vesnicích.</w:t>
            </w:r>
          </w:p>
          <w:p w:rsidR="00E82B81" w:rsidRPr="002F572F" w:rsidRDefault="00E82B81" w:rsidP="00E82B81">
            <w:pPr>
              <w:numPr>
                <w:ilvl w:val="0"/>
                <w:numId w:val="5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Nová služba takového to druhu.</w:t>
            </w:r>
          </w:p>
          <w:p w:rsidR="00E82B81" w:rsidRPr="002F572F" w:rsidRDefault="00E82B81" w:rsidP="00E82B81">
            <w:pPr>
              <w:numPr>
                <w:ilvl w:val="0"/>
                <w:numId w:val="5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Služba je v blízkosti bydliště.</w:t>
            </w:r>
          </w:p>
        </w:tc>
        <w:tc>
          <w:tcPr>
            <w:tcW w:w="4606" w:type="dxa"/>
          </w:tcPr>
          <w:p w:rsidR="00E82B81" w:rsidRPr="0009315B" w:rsidRDefault="00E82B81" w:rsidP="000547C1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09315B">
              <w:rPr>
                <w:rFonts w:eastAsia="Times New Roman"/>
                <w:b/>
                <w:bCs/>
              </w:rPr>
              <w:t>Hrozby</w:t>
            </w:r>
          </w:p>
          <w:p w:rsidR="00E82B81" w:rsidRPr="0009315B" w:rsidRDefault="00E82B81" w:rsidP="00E82B81">
            <w:pPr>
              <w:numPr>
                <w:ilvl w:val="0"/>
                <w:numId w:val="6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Další konkurent.</w:t>
            </w:r>
          </w:p>
          <w:p w:rsidR="00E82B81" w:rsidRPr="002F572F" w:rsidRDefault="00E82B81" w:rsidP="00E82B81">
            <w:pPr>
              <w:numPr>
                <w:ilvl w:val="0"/>
                <w:numId w:val="6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Lidé, kteří nechtějí měnit své zvyky.</w:t>
            </w:r>
          </w:p>
          <w:p w:rsidR="00E82B81" w:rsidRPr="002F572F" w:rsidRDefault="00E82B81" w:rsidP="00E82B81">
            <w:pPr>
              <w:numPr>
                <w:ilvl w:val="0"/>
                <w:numId w:val="6"/>
              </w:numPr>
              <w:spacing w:before="100" w:beforeAutospacing="1" w:after="119"/>
              <w:rPr>
                <w:rFonts w:eastAsia="Times New Roman"/>
              </w:rPr>
            </w:pPr>
            <w:r w:rsidRPr="0009315B">
              <w:rPr>
                <w:rFonts w:eastAsia="Times New Roman"/>
              </w:rPr>
              <w:t>Dojíždění lidí do měst, do větších obchodů, nákupních center.</w:t>
            </w:r>
          </w:p>
        </w:tc>
      </w:tr>
    </w:tbl>
    <w:p w:rsidR="001F47F0" w:rsidRDefault="001F47F0"/>
    <w:p w:rsidR="001F47F0" w:rsidRPr="001F47F0" w:rsidRDefault="001F47F0" w:rsidP="001F47F0"/>
    <w:p w:rsidR="001F47F0" w:rsidRPr="001F47F0" w:rsidRDefault="001F47F0" w:rsidP="001F47F0"/>
    <w:p w:rsidR="001F47F0" w:rsidRDefault="001F47F0" w:rsidP="001F47F0"/>
    <w:p w:rsidR="00E82B81" w:rsidRDefault="001F47F0" w:rsidP="001F47F0">
      <w:r>
        <w:t>Použitá literatura:</w:t>
      </w:r>
    </w:p>
    <w:p w:rsidR="001F47F0" w:rsidRDefault="001F47F0" w:rsidP="001F47F0"/>
    <w:p w:rsidR="001F47F0" w:rsidRDefault="001F47F0" w:rsidP="001F47F0">
      <w:hyperlink r:id="rId11" w:history="1">
        <w:r w:rsidRPr="00553CD9">
          <w:rPr>
            <w:rStyle w:val="Hypertextovodkaz"/>
          </w:rPr>
          <w:t>www.managementmania.cz</w:t>
        </w:r>
      </w:hyperlink>
    </w:p>
    <w:p w:rsidR="001F47F0" w:rsidRDefault="001F47F0" w:rsidP="001F47F0"/>
    <w:p w:rsidR="001F47F0" w:rsidRPr="001F47F0" w:rsidRDefault="001F47F0" w:rsidP="001F47F0">
      <w:r w:rsidRPr="001F47F0">
        <w:t>https://managementmania.com/cs/swot-analyza</w:t>
      </w:r>
    </w:p>
    <w:sectPr w:rsidR="001F47F0" w:rsidRPr="001F47F0" w:rsidSect="00A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02"/>
    <w:multiLevelType w:val="multilevel"/>
    <w:tmpl w:val="74A8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2263"/>
    <w:multiLevelType w:val="multilevel"/>
    <w:tmpl w:val="B32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6990"/>
    <w:multiLevelType w:val="multilevel"/>
    <w:tmpl w:val="31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D4C58"/>
    <w:multiLevelType w:val="multilevel"/>
    <w:tmpl w:val="057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B5BBD"/>
    <w:multiLevelType w:val="multilevel"/>
    <w:tmpl w:val="F58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220A7"/>
    <w:multiLevelType w:val="hybridMultilevel"/>
    <w:tmpl w:val="7C3EF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4615F"/>
    <w:rsid w:val="000547C1"/>
    <w:rsid w:val="00131B8B"/>
    <w:rsid w:val="001F47F0"/>
    <w:rsid w:val="00270E2D"/>
    <w:rsid w:val="0064615F"/>
    <w:rsid w:val="007B233C"/>
    <w:rsid w:val="00AB0A09"/>
    <w:rsid w:val="00CA772B"/>
    <w:rsid w:val="00DF0EBA"/>
    <w:rsid w:val="00E82B81"/>
    <w:rsid w:val="00E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EB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EBA"/>
    <w:rPr>
      <w:b/>
      <w:bCs/>
    </w:rPr>
  </w:style>
  <w:style w:type="paragraph" w:styleId="Odstavecseseznamem">
    <w:name w:val="List Paragraph"/>
    <w:basedOn w:val="Normln"/>
    <w:uiPriority w:val="34"/>
    <w:qFormat/>
    <w:rsid w:val="00DF0EBA"/>
    <w:pPr>
      <w:ind w:left="720"/>
      <w:contextualSpacing/>
    </w:pPr>
    <w:rPr>
      <w:rFonts w:eastAsia="Times New Roman"/>
    </w:rPr>
  </w:style>
  <w:style w:type="paragraph" w:styleId="Normlnweb">
    <w:name w:val="Normal (Web)"/>
    <w:basedOn w:val="Normln"/>
    <w:uiPriority w:val="99"/>
    <w:semiHidden/>
    <w:unhideWhenUsed/>
    <w:rsid w:val="0064615F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4615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4615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15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mania.com/index.php/component/content/article/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agementmania.com/index.php/component/content/article/75-osobnosti/729-albert-humph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agementmania.com/index.php/strategicke-rizeni" TargetMode="External"/><Relationship Id="rId11" Type="http://schemas.openxmlformats.org/officeDocument/2006/relationships/hyperlink" Target="http://www.managementmania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anagementmania.com/index.php/metody-rizeni-ri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agementmania.com/index.php/component/content/article/57-ostatni/180-analyz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36" baseType="variant">
      <vt:variant>
        <vt:i4>6422648</vt:i4>
      </vt:variant>
      <vt:variant>
        <vt:i4>15</vt:i4>
      </vt:variant>
      <vt:variant>
        <vt:i4>0</vt:i4>
      </vt:variant>
      <vt:variant>
        <vt:i4>5</vt:i4>
      </vt:variant>
      <vt:variant>
        <vt:lpwstr>http://www.managementmania.cz/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>http://managementmania.com/index.php/metody-rizeni-rizik</vt:lpwstr>
      </vt:variant>
      <vt:variant>
        <vt:lpwstr/>
      </vt:variant>
      <vt:variant>
        <vt:i4>786434</vt:i4>
      </vt:variant>
      <vt:variant>
        <vt:i4>9</vt:i4>
      </vt:variant>
      <vt:variant>
        <vt:i4>0</vt:i4>
      </vt:variant>
      <vt:variant>
        <vt:i4>5</vt:i4>
      </vt:variant>
      <vt:variant>
        <vt:lpwstr>http://managementmania.com/index.php/component/content/article/57-ostatni/180-analyzy</vt:lpwstr>
      </vt:variant>
      <vt:variant>
        <vt:lpwstr/>
      </vt:variant>
      <vt:variant>
        <vt:i4>2883710</vt:i4>
      </vt:variant>
      <vt:variant>
        <vt:i4>6</vt:i4>
      </vt:variant>
      <vt:variant>
        <vt:i4>0</vt:i4>
      </vt:variant>
      <vt:variant>
        <vt:i4>5</vt:i4>
      </vt:variant>
      <vt:variant>
        <vt:lpwstr>http://managementmania.com/index.php/component/content/article/157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http://managementmania.com/index.php/component/content/article/75-osobnosti/729-albert-humphrey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http://managementmania.com/index.php/strategicke-rizeni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</dc:creator>
  <cp:keywords/>
  <cp:lastModifiedBy>Dum</cp:lastModifiedBy>
  <cp:revision>2</cp:revision>
  <dcterms:created xsi:type="dcterms:W3CDTF">2014-03-11T12:52:00Z</dcterms:created>
  <dcterms:modified xsi:type="dcterms:W3CDTF">2014-03-11T12:52:00Z</dcterms:modified>
</cp:coreProperties>
</file>