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C83DE1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Systém s</w:t>
      </w:r>
      <w:r w:rsidR="00F83D88">
        <w:rPr>
          <w:rFonts w:ascii="Arial" w:hAnsi="Arial" w:cs="Arial"/>
          <w:b/>
          <w:bCs/>
          <w:iCs/>
          <w:sz w:val="40"/>
          <w:szCs w:val="40"/>
        </w:rPr>
        <w:t>trunatc</w:t>
      </w:r>
      <w:r>
        <w:rPr>
          <w:rFonts w:ascii="Arial" w:hAnsi="Arial" w:cs="Arial"/>
          <w:b/>
          <w:bCs/>
          <w:iCs/>
          <w:sz w:val="40"/>
          <w:szCs w:val="40"/>
        </w:rPr>
        <w:t>ů a obratlovců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Přírodopis 7</w:t>
      </w:r>
      <w:r w:rsidR="00B50993">
        <w:rPr>
          <w:rFonts w:ascii="Arial" w:hAnsi="Arial" w:cs="Arial"/>
          <w:iCs/>
          <w:sz w:val="32"/>
          <w:szCs w:val="32"/>
        </w:rPr>
        <w:t>. ročník</w:t>
      </w:r>
    </w:p>
    <w:p w:rsidR="005C66FC" w:rsidRDefault="005C66FC" w:rsidP="005C66F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8. sada</w:t>
      </w:r>
    </w:p>
    <w:p w:rsidR="005C66FC" w:rsidRDefault="005C66FC" w:rsidP="005C66F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VY_32_INOVACE_145</w:t>
      </w: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45E9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1141" w:rsidRDefault="002B3349" w:rsidP="00845E97">
            <w:pPr>
              <w:jc w:val="both"/>
              <w:rPr>
                <w:rFonts w:ascii="Arial" w:hAnsi="Arial" w:cs="Arial"/>
                <w:bCs/>
              </w:rPr>
            </w:pPr>
            <w:r w:rsidRPr="00B11141">
              <w:rPr>
                <w:rFonts w:ascii="Arial" w:hAnsi="Arial" w:cs="Arial"/>
                <w:bCs/>
              </w:rPr>
              <w:t>Digitální učební materiál využitelný v</w:t>
            </w:r>
            <w:r w:rsidR="0008714D" w:rsidRPr="00B11141">
              <w:rPr>
                <w:rFonts w:ascii="Arial" w:hAnsi="Arial" w:cs="Arial"/>
                <w:bCs/>
              </w:rPr>
              <w:t> </w:t>
            </w:r>
            <w:r w:rsidRPr="00B11141">
              <w:rPr>
                <w:rFonts w:ascii="Arial" w:hAnsi="Arial" w:cs="Arial"/>
                <w:bCs/>
              </w:rPr>
              <w:t xml:space="preserve">on-line i off-line(tištěné) podobě </w:t>
            </w:r>
            <w:r w:rsidR="00B11141" w:rsidRPr="00845E97">
              <w:rPr>
                <w:rFonts w:ascii="Arial" w:hAnsi="Arial" w:cs="Arial"/>
                <w:bCs/>
              </w:rPr>
              <w:t>Strukturovaný zápis příslušné kapitoly učiva zejména pro žáky se specifickými poruchami učení</w:t>
            </w:r>
            <w:r w:rsidR="00B11141">
              <w:rPr>
                <w:rFonts w:ascii="Arial" w:hAnsi="Arial" w:cs="Arial"/>
                <w:bCs/>
              </w:rPr>
              <w:t>.</w:t>
            </w:r>
            <w:r w:rsidR="00B11141" w:rsidRPr="00845E97">
              <w:rPr>
                <w:rFonts w:ascii="Arial" w:hAnsi="Arial" w:cs="Arial"/>
                <w:bCs/>
              </w:rPr>
              <w:t xml:space="preserve"> Tento zápis žákovi utřídí učivo podle důležitosti a posloupnosti informací a pomůže mu s orientací v příslušném textu učebnice Přírodopis pro 7.</w:t>
            </w:r>
            <w:r w:rsidR="00437FDE">
              <w:rPr>
                <w:rFonts w:ascii="Arial" w:hAnsi="Arial" w:cs="Arial"/>
                <w:bCs/>
              </w:rPr>
              <w:t xml:space="preserve"> </w:t>
            </w:r>
            <w:r w:rsidR="00B11141" w:rsidRPr="00845E97">
              <w:rPr>
                <w:rFonts w:ascii="Arial" w:hAnsi="Arial" w:cs="Arial"/>
                <w:bCs/>
              </w:rPr>
              <w:t>ročník od nakladatelství Fraus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Druh učebn</w:t>
            </w:r>
            <w:r w:rsidRPr="00845E97">
              <w:rPr>
                <w:rFonts w:ascii="Arial" w:hAnsi="Arial" w:cs="Arial"/>
                <w:b/>
                <w:bCs/>
              </w:rPr>
              <w:t>í</w:t>
            </w:r>
            <w:r w:rsidRPr="00845E9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B11141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Očekávané v</w:t>
            </w:r>
            <w:r w:rsidRPr="00845E97">
              <w:rPr>
                <w:rFonts w:ascii="Arial" w:hAnsi="Arial" w:cs="Arial"/>
                <w:b/>
                <w:bCs/>
              </w:rPr>
              <w:t>ý</w:t>
            </w:r>
            <w:r w:rsidRPr="00845E9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B11141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se orientuje v systému obratlovců a strunatců.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Pro koho je m</w:t>
            </w:r>
            <w:r w:rsidRPr="00845E97">
              <w:rPr>
                <w:rFonts w:ascii="Arial" w:hAnsi="Arial" w:cs="Arial"/>
                <w:b/>
                <w:bCs/>
              </w:rPr>
              <w:t>a</w:t>
            </w:r>
            <w:r w:rsidRPr="00845E9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B11141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 ročník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1E6315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Ing. </w:t>
            </w:r>
            <w:r w:rsidR="00AA0E7B" w:rsidRPr="00845E97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845E97" w:rsidRDefault="0008714D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845E97" w:rsidRDefault="00F83D88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Prosinec</w:t>
            </w:r>
            <w:r w:rsidR="003F54DB" w:rsidRPr="00845E97">
              <w:rPr>
                <w:rFonts w:ascii="Arial" w:hAnsi="Arial" w:cs="Arial"/>
                <w:bCs/>
              </w:rPr>
              <w:t xml:space="preserve"> 2011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Vzdělávací o</w:t>
            </w:r>
            <w:r w:rsidRPr="00845E97">
              <w:rPr>
                <w:rFonts w:ascii="Arial" w:hAnsi="Arial" w:cs="Arial"/>
                <w:b/>
                <w:bCs/>
              </w:rPr>
              <w:t>b</w:t>
            </w:r>
            <w:r w:rsidRPr="00845E9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1E6315" w:rsidRDefault="001E6315" w:rsidP="00074BC7"/>
    <w:p w:rsidR="00A2476B" w:rsidRDefault="001E6315" w:rsidP="00074BC7">
      <w:r>
        <w:br w:type="page"/>
      </w:r>
    </w:p>
    <w:p w:rsidR="00A2476B" w:rsidRDefault="00A2476B" w:rsidP="00074BC7"/>
    <w:p w:rsidR="00F83D88" w:rsidRPr="00C83DE1" w:rsidRDefault="00F83D88" w:rsidP="00F83D88">
      <w:pPr>
        <w:rPr>
          <w:rFonts w:ascii="Arial" w:hAnsi="Arial" w:cs="Arial"/>
          <w:b/>
          <w:bCs/>
          <w:sz w:val="28"/>
          <w:szCs w:val="28"/>
        </w:rPr>
      </w:pPr>
      <w:r w:rsidRPr="00C83DE1">
        <w:rPr>
          <w:rFonts w:ascii="Arial" w:hAnsi="Arial" w:cs="Arial"/>
          <w:b/>
          <w:bCs/>
          <w:sz w:val="28"/>
          <w:szCs w:val="28"/>
        </w:rPr>
        <w:t>STRUNATCI</w:t>
      </w:r>
    </w:p>
    <w:p w:rsidR="00F83D88" w:rsidRPr="00437835" w:rsidRDefault="00F83D88" w:rsidP="00F83D88">
      <w:pPr>
        <w:rPr>
          <w:rFonts w:ascii="Arial" w:hAnsi="Arial" w:cs="Arial"/>
        </w:rPr>
      </w:pPr>
    </w:p>
    <w:p w:rsidR="00F83D88" w:rsidRDefault="00F83D88" w:rsidP="00F83D88">
      <w:pPr>
        <w:jc w:val="both"/>
        <w:rPr>
          <w:rFonts w:ascii="Arial" w:hAnsi="Arial" w:cs="Arial"/>
        </w:rPr>
      </w:pPr>
      <w:r w:rsidRPr="00437835">
        <w:rPr>
          <w:rFonts w:ascii="Arial" w:hAnsi="Arial" w:cs="Arial"/>
          <w:b/>
          <w:bCs/>
        </w:rPr>
        <w:t>Systematické zařazení</w:t>
      </w:r>
      <w:r w:rsidRPr="00437835">
        <w:rPr>
          <w:rFonts w:ascii="Arial" w:hAnsi="Arial" w:cs="Arial"/>
        </w:rPr>
        <w:t>: Je to vývojově nejdokonalejší kmen živočichů. Patří do něj všichni živočichové, kt</w:t>
      </w:r>
      <w:r>
        <w:rPr>
          <w:rFonts w:ascii="Arial" w:hAnsi="Arial" w:cs="Arial"/>
        </w:rPr>
        <w:t xml:space="preserve">eří mají </w:t>
      </w:r>
      <w:r w:rsidRPr="006D4D16">
        <w:rPr>
          <w:rFonts w:ascii="Arial" w:hAnsi="Arial" w:cs="Arial"/>
          <w:b/>
          <w:bCs/>
          <w:color w:val="FF0000"/>
        </w:rPr>
        <w:t xml:space="preserve">strunu hřbetní </w:t>
      </w:r>
      <w:r>
        <w:rPr>
          <w:rFonts w:ascii="Arial" w:hAnsi="Arial" w:cs="Arial"/>
        </w:rPr>
        <w:t>– a to buď po celý život</w:t>
      </w:r>
      <w:r w:rsidR="00437FD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nebo alespoň ve stádiu zárodku.</w:t>
      </w:r>
    </w:p>
    <w:p w:rsidR="00F83D88" w:rsidRDefault="00F83D88" w:rsidP="00F83D88">
      <w:pPr>
        <w:jc w:val="both"/>
        <w:rPr>
          <w:rFonts w:ascii="Arial" w:hAnsi="Arial" w:cs="Arial"/>
        </w:rPr>
      </w:pPr>
    </w:p>
    <w:p w:rsidR="00F83D88" w:rsidRDefault="00F83D88" w:rsidP="00F83D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STRUNA HŘBETNÍ – je pevná a pružná tyčinka, která tvoří podélnou výztuhu těla.</w:t>
      </w:r>
    </w:p>
    <w:p w:rsidR="00F83D88" w:rsidRDefault="00F83D88" w:rsidP="00F83D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 obratlovců (vývojově nejdokonalejší skupina strunatců) je pouze ve stádiu zárodku. Poté je nahrazena páteří složenou z obratlů a zůstává v ní pouze v podobě meziobratlových plotének.</w:t>
      </w:r>
    </w:p>
    <w:p w:rsidR="00F83D88" w:rsidRDefault="00F83D88" w:rsidP="00F83D88">
      <w:pPr>
        <w:jc w:val="both"/>
        <w:rPr>
          <w:rFonts w:ascii="Arial" w:hAnsi="Arial" w:cs="Arial"/>
        </w:rPr>
      </w:pPr>
    </w:p>
    <w:p w:rsidR="00F83D88" w:rsidRDefault="00F83D88" w:rsidP="00F83D88">
      <w:pPr>
        <w:jc w:val="both"/>
        <w:rPr>
          <w:rFonts w:ascii="Arial" w:hAnsi="Arial" w:cs="Arial"/>
          <w:color w:val="000080"/>
        </w:rPr>
      </w:pPr>
      <w:r w:rsidRPr="000A0587">
        <w:rPr>
          <w:rFonts w:ascii="Arial" w:hAnsi="Arial" w:cs="Arial"/>
          <w:color w:val="000080"/>
        </w:rPr>
        <w:t>Mezi strunatce patří tyto skupiny živočichů:</w:t>
      </w:r>
    </w:p>
    <w:p w:rsidR="00F83D88" w:rsidRPr="000A0587" w:rsidRDefault="00F83D88" w:rsidP="00F83D88">
      <w:pPr>
        <w:jc w:val="both"/>
        <w:rPr>
          <w:rFonts w:ascii="Arial" w:hAnsi="Arial" w:cs="Arial"/>
          <w:color w:val="000080"/>
        </w:rPr>
      </w:pPr>
    </w:p>
    <w:p w:rsidR="00F83D88" w:rsidRDefault="00F83D88" w:rsidP="00F83D88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0A0587">
        <w:rPr>
          <w:rFonts w:ascii="Arial" w:hAnsi="Arial" w:cs="Arial"/>
          <w:b/>
          <w:bCs/>
          <w:color w:val="FF0000"/>
        </w:rPr>
        <w:t>PLÁŠTĚNCI</w:t>
      </w:r>
      <w:r>
        <w:rPr>
          <w:rFonts w:ascii="Arial" w:hAnsi="Arial" w:cs="Arial"/>
        </w:rPr>
        <w:t xml:space="preserve"> – vylučují z pokožky vrstvu rosolu, které se říká </w:t>
      </w:r>
      <w:r w:rsidRPr="000A0587">
        <w:rPr>
          <w:rFonts w:ascii="Arial" w:hAnsi="Arial" w:cs="Arial"/>
          <w:b/>
          <w:bCs/>
        </w:rPr>
        <w:t>plášť.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Strunu hřbetní mají pouze v larválním stádiu, dospělci ji nemají. Jsou to mořští živočichové.</w:t>
      </w:r>
    </w:p>
    <w:p w:rsidR="00F83D88" w:rsidRDefault="00F83D88" w:rsidP="00F83D88">
      <w:pPr>
        <w:ind w:left="720"/>
        <w:jc w:val="both"/>
        <w:rPr>
          <w:rFonts w:ascii="Arial" w:hAnsi="Arial" w:cs="Arial"/>
        </w:rPr>
      </w:pPr>
      <w:r w:rsidRPr="000A0587">
        <w:rPr>
          <w:rFonts w:ascii="Arial" w:hAnsi="Arial" w:cs="Arial"/>
          <w:color w:val="000080"/>
        </w:rPr>
        <w:t>Zástupci:</w:t>
      </w:r>
      <w:r>
        <w:rPr>
          <w:rFonts w:ascii="Arial" w:hAnsi="Arial" w:cs="Arial"/>
        </w:rPr>
        <w:t xml:space="preserve"> </w:t>
      </w:r>
      <w:r w:rsidRPr="0020433D">
        <w:rPr>
          <w:rFonts w:ascii="Arial" w:hAnsi="Arial" w:cs="Arial"/>
          <w:b/>
          <w:bCs/>
        </w:rPr>
        <w:t>sumky, salpy</w:t>
      </w:r>
      <w:r>
        <w:rPr>
          <w:rFonts w:ascii="Arial" w:hAnsi="Arial" w:cs="Arial"/>
        </w:rPr>
        <w:t xml:space="preserve"> </w:t>
      </w:r>
    </w:p>
    <w:p w:rsidR="00F83D88" w:rsidRDefault="00F83D88" w:rsidP="00F83D88">
      <w:pPr>
        <w:ind w:left="720"/>
        <w:jc w:val="both"/>
        <w:rPr>
          <w:rFonts w:ascii="Arial" w:hAnsi="Arial" w:cs="Arial"/>
        </w:rPr>
      </w:pPr>
    </w:p>
    <w:p w:rsidR="00F83D88" w:rsidRDefault="00F83D88" w:rsidP="00F83D88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20433D">
        <w:rPr>
          <w:rFonts w:ascii="Arial" w:hAnsi="Arial" w:cs="Arial"/>
          <w:b/>
          <w:bCs/>
          <w:color w:val="FF0000"/>
        </w:rPr>
        <w:t>BEZLEBEČNÍ</w:t>
      </w:r>
      <w:r>
        <w:rPr>
          <w:rFonts w:ascii="Arial" w:hAnsi="Arial" w:cs="Arial"/>
        </w:rPr>
        <w:t xml:space="preserve"> – nemají lebku. Struna hřbetní je zachována po celý život.</w:t>
      </w:r>
    </w:p>
    <w:p w:rsidR="00F83D88" w:rsidRDefault="00F83D88" w:rsidP="00F83D88">
      <w:pPr>
        <w:ind w:left="720"/>
        <w:jc w:val="both"/>
        <w:rPr>
          <w:rFonts w:ascii="Arial" w:hAnsi="Arial" w:cs="Arial"/>
        </w:rPr>
      </w:pPr>
      <w:r w:rsidRPr="0020433D">
        <w:rPr>
          <w:rFonts w:ascii="Arial" w:hAnsi="Arial" w:cs="Arial"/>
          <w:color w:val="000080"/>
        </w:rPr>
        <w:t>Zástupce:</w:t>
      </w:r>
      <w:r>
        <w:rPr>
          <w:rFonts w:ascii="Arial" w:hAnsi="Arial" w:cs="Arial"/>
        </w:rPr>
        <w:t xml:space="preserve"> </w:t>
      </w:r>
      <w:r w:rsidRPr="0020433D">
        <w:rPr>
          <w:rFonts w:ascii="Arial" w:hAnsi="Arial" w:cs="Arial"/>
          <w:b/>
          <w:bCs/>
        </w:rPr>
        <w:t>kopinatec plžovitý</w:t>
      </w:r>
      <w:r>
        <w:rPr>
          <w:rFonts w:ascii="Arial" w:hAnsi="Arial" w:cs="Arial"/>
        </w:rPr>
        <w:t xml:space="preserve"> – žije v mělkých teplých mořích zahrabán v písčitém dně.</w:t>
      </w:r>
    </w:p>
    <w:p w:rsidR="00F83D88" w:rsidRDefault="00F83D88" w:rsidP="00F83D88">
      <w:pPr>
        <w:ind w:left="720"/>
        <w:jc w:val="both"/>
        <w:rPr>
          <w:rFonts w:ascii="Arial" w:hAnsi="Arial" w:cs="Arial"/>
        </w:rPr>
      </w:pPr>
    </w:p>
    <w:p w:rsidR="00F83D88" w:rsidRPr="00253AFA" w:rsidRDefault="00F83D88" w:rsidP="00F83D88">
      <w:pPr>
        <w:numPr>
          <w:ilvl w:val="0"/>
          <w:numId w:val="4"/>
        </w:numPr>
        <w:jc w:val="both"/>
        <w:rPr>
          <w:rFonts w:ascii="Arial" w:hAnsi="Arial" w:cs="Arial"/>
          <w:b/>
          <w:bCs/>
          <w:color w:val="FF0000"/>
        </w:rPr>
      </w:pPr>
      <w:r w:rsidRPr="00253AFA">
        <w:rPr>
          <w:rFonts w:ascii="Arial" w:hAnsi="Arial" w:cs="Arial"/>
          <w:b/>
          <w:bCs/>
          <w:color w:val="FF0000"/>
        </w:rPr>
        <w:t>OBRATLOVCI</w:t>
      </w:r>
      <w:r>
        <w:rPr>
          <w:rFonts w:ascii="Arial" w:hAnsi="Arial" w:cs="Arial"/>
          <w:b/>
          <w:bCs/>
          <w:color w:val="FF0000"/>
        </w:rPr>
        <w:t xml:space="preserve"> - </w:t>
      </w:r>
      <w:r>
        <w:rPr>
          <w:rFonts w:ascii="Arial" w:hAnsi="Arial" w:cs="Arial"/>
        </w:rPr>
        <w:t xml:space="preserve">vývojově nejdokonalejší skupina strunatců. Kromě skupiny kruhoústých mají ostatní skupiny obratlovců strunu hřbetní pouze ve stádiu zárodku, později ji nahrazuje </w:t>
      </w:r>
      <w:r w:rsidRPr="00253AFA">
        <w:rPr>
          <w:rFonts w:ascii="Arial" w:hAnsi="Arial" w:cs="Arial"/>
          <w:b/>
          <w:bCs/>
          <w:color w:val="FF0000"/>
        </w:rPr>
        <w:t>páteř složená z obratlů</w:t>
      </w:r>
      <w:r>
        <w:rPr>
          <w:rFonts w:ascii="Arial" w:hAnsi="Arial" w:cs="Arial"/>
        </w:rPr>
        <w:t>.</w:t>
      </w:r>
    </w:p>
    <w:p w:rsidR="00F83D88" w:rsidRDefault="00F83D88" w:rsidP="00F83D88">
      <w:pPr>
        <w:ind w:left="720"/>
        <w:jc w:val="both"/>
        <w:rPr>
          <w:rFonts w:ascii="Arial" w:hAnsi="Arial" w:cs="Arial"/>
        </w:rPr>
      </w:pPr>
    </w:p>
    <w:p w:rsidR="00F83D88" w:rsidRPr="000A0587" w:rsidRDefault="00F83D88" w:rsidP="00F83D88">
      <w:pPr>
        <w:ind w:left="720"/>
        <w:jc w:val="both"/>
        <w:rPr>
          <w:rFonts w:ascii="Arial" w:hAnsi="Arial" w:cs="Arial"/>
        </w:rPr>
      </w:pPr>
    </w:p>
    <w:p w:rsidR="00C83DE1" w:rsidRDefault="00C83DE1" w:rsidP="00C83DE1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OBRATLOVCI – jejich systematické rozdělení:</w:t>
      </w:r>
    </w:p>
    <w:p w:rsidR="00C83DE1" w:rsidRDefault="00C83DE1" w:rsidP="00C83DE1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C83DE1" w:rsidRDefault="00C83DE1" w:rsidP="00C83DE1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  <w:color w:val="FF0000"/>
        </w:rPr>
        <w:t>1) KRUHOÚSTÍ</w:t>
      </w:r>
      <w:r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color w:val="FF0000"/>
        </w:rPr>
        <w:t>malá skupina vodních obratlovců bez čelistí a párových končetin. Mají hadovité tělo s ploutevním ocasním lemem a chrupavčitou kostru.</w:t>
      </w:r>
    </w:p>
    <w:p w:rsidR="00C83DE1" w:rsidRDefault="00C83DE1" w:rsidP="00C83D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Jejich vývoj probíhá přes </w:t>
      </w:r>
      <w:r>
        <w:rPr>
          <w:rFonts w:ascii="Arial" w:hAnsi="Arial" w:cs="Arial"/>
          <w:b/>
          <w:bCs/>
        </w:rPr>
        <w:t>larvu zvanou minoha</w:t>
      </w:r>
      <w:r>
        <w:rPr>
          <w:rFonts w:ascii="Arial" w:hAnsi="Arial" w:cs="Arial"/>
        </w:rPr>
        <w:t xml:space="preserve">. Mají </w:t>
      </w:r>
      <w:r>
        <w:rPr>
          <w:rFonts w:ascii="Arial" w:hAnsi="Arial" w:cs="Arial"/>
          <w:b/>
          <w:bCs/>
        </w:rPr>
        <w:t>kruhovitou ústní přísavku</w:t>
      </w:r>
      <w:r>
        <w:rPr>
          <w:rFonts w:ascii="Arial" w:hAnsi="Arial" w:cs="Arial"/>
        </w:rPr>
        <w:t xml:space="preserve"> a dýchají žábrami.</w:t>
      </w:r>
    </w:p>
    <w:p w:rsidR="00C83DE1" w:rsidRDefault="00C83DE1" w:rsidP="00C83DE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i/>
          <w:iCs/>
          <w:color w:val="000080"/>
        </w:rPr>
        <w:t>Zástupci:</w:t>
      </w:r>
      <w:r>
        <w:rPr>
          <w:rFonts w:ascii="Arial" w:hAnsi="Arial" w:cs="Arial"/>
          <w:color w:val="000080"/>
        </w:rPr>
        <w:t xml:space="preserve"> </w:t>
      </w:r>
      <w:r>
        <w:rPr>
          <w:rFonts w:ascii="Arial" w:hAnsi="Arial" w:cs="Arial"/>
          <w:b/>
          <w:bCs/>
        </w:rPr>
        <w:t>Mihule říční, mihule mořská</w:t>
      </w:r>
    </w:p>
    <w:p w:rsidR="00C83DE1" w:rsidRDefault="00C83DE1" w:rsidP="00C83DE1">
      <w:pPr>
        <w:jc w:val="both"/>
        <w:rPr>
          <w:rFonts w:ascii="Arial" w:hAnsi="Arial" w:cs="Arial"/>
          <w:b/>
          <w:bCs/>
        </w:rPr>
      </w:pPr>
    </w:p>
    <w:p w:rsidR="00C83DE1" w:rsidRDefault="00C83DE1" w:rsidP="00C83DE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</w:rPr>
        <w:t xml:space="preserve">2) PARYBY </w:t>
      </w:r>
      <w:r>
        <w:rPr>
          <w:rFonts w:ascii="Arial" w:hAnsi="Arial" w:cs="Arial"/>
          <w:b/>
          <w:bCs/>
        </w:rPr>
        <w:t xml:space="preserve">– </w:t>
      </w:r>
      <w:r>
        <w:rPr>
          <w:rFonts w:ascii="Arial" w:hAnsi="Arial" w:cs="Arial"/>
          <w:color w:val="FF0000"/>
        </w:rPr>
        <w:t>jsou mořští obratlovci s chrupavčitou kostrou a vyvinutými čelistmi.</w:t>
      </w:r>
    </w:p>
    <w:p w:rsidR="00C83DE1" w:rsidRDefault="001E6315" w:rsidP="00C83D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Patří mezi ně:</w:t>
      </w:r>
    </w:p>
    <w:p w:rsidR="00C83DE1" w:rsidRDefault="00C83DE1" w:rsidP="00C83DE1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ŽRALOCI</w:t>
      </w:r>
      <w:r>
        <w:rPr>
          <w:rFonts w:ascii="Arial" w:hAnsi="Arial" w:cs="Arial"/>
        </w:rPr>
        <w:t xml:space="preserve"> – mají svislou nesouměrnou ocasní ploutev s horním lalokem větším než dolním. Na kůži mají drobné šupiny s hroty. V čelistech mají zuby v několika řadách (zuby po vylomení dorůstají). Většinou jsou dravci. Žijí v teplých mořích, délka těla 0,5-18m.</w:t>
      </w:r>
    </w:p>
    <w:p w:rsidR="00C83DE1" w:rsidRDefault="00C83DE1" w:rsidP="00C83DE1">
      <w:pPr>
        <w:ind w:left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i/>
          <w:iCs/>
          <w:color w:val="000080"/>
        </w:rPr>
        <w:t xml:space="preserve">Zástupci: </w:t>
      </w:r>
      <w:r>
        <w:rPr>
          <w:rFonts w:ascii="Arial" w:hAnsi="Arial" w:cs="Arial"/>
          <w:b/>
          <w:bCs/>
        </w:rPr>
        <w:t>Ostroun obecný, máčka skvrnitá, kladivoun, piloun, žralok obrovský</w:t>
      </w:r>
    </w:p>
    <w:p w:rsidR="00C83DE1" w:rsidRDefault="00C83DE1" w:rsidP="00C83DE1">
      <w:pPr>
        <w:numPr>
          <w:ilvl w:val="0"/>
          <w:numId w:val="5"/>
        </w:num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REJNOCI</w:t>
      </w:r>
      <w:r>
        <w:rPr>
          <w:rFonts w:ascii="Arial" w:hAnsi="Arial" w:cs="Arial"/>
        </w:rPr>
        <w:t xml:space="preserve"> – mají shora zploštělé tělo tvořené srostlými párovými ploutvemi.</w:t>
      </w:r>
    </w:p>
    <w:p w:rsidR="00C83DE1" w:rsidRDefault="00C83DE1" w:rsidP="00C83DE1">
      <w:pPr>
        <w:ind w:left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i/>
          <w:iCs/>
          <w:color w:val="000080"/>
        </w:rPr>
        <w:lastRenderedPageBreak/>
        <w:t>Zástupci: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rejnok ostnatý, manta atlantská, parejnok elektrický</w:t>
      </w:r>
    </w:p>
    <w:p w:rsidR="00C83DE1" w:rsidRDefault="00C83DE1" w:rsidP="00C83DE1">
      <w:pPr>
        <w:jc w:val="both"/>
        <w:rPr>
          <w:rFonts w:ascii="Arial" w:hAnsi="Arial" w:cs="Arial"/>
          <w:b/>
          <w:bCs/>
        </w:rPr>
      </w:pPr>
    </w:p>
    <w:p w:rsidR="00C83DE1" w:rsidRDefault="00C83DE1" w:rsidP="00C83DE1">
      <w:pPr>
        <w:jc w:val="both"/>
        <w:rPr>
          <w:rFonts w:ascii="Arial" w:hAnsi="Arial" w:cs="Arial"/>
          <w:b/>
          <w:bCs/>
        </w:rPr>
      </w:pPr>
    </w:p>
    <w:p w:rsidR="001E6315" w:rsidRDefault="001E6315" w:rsidP="00C83DE1">
      <w:pPr>
        <w:jc w:val="both"/>
        <w:rPr>
          <w:rFonts w:ascii="Arial" w:hAnsi="Arial" w:cs="Arial"/>
          <w:b/>
          <w:bCs/>
        </w:rPr>
      </w:pPr>
    </w:p>
    <w:p w:rsidR="00C83DE1" w:rsidRDefault="00437FDE" w:rsidP="00C83DE1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3) OBRATLOVCI S KOSTĚN</w:t>
      </w:r>
      <w:r w:rsidR="00C83DE1">
        <w:rPr>
          <w:rFonts w:ascii="Arial" w:hAnsi="Arial" w:cs="Arial"/>
          <w:b/>
          <w:bCs/>
          <w:color w:val="FF0000"/>
        </w:rPr>
        <w:t>NOU KOSTROU</w:t>
      </w:r>
    </w:p>
    <w:p w:rsidR="00C83DE1" w:rsidRDefault="00C83DE1" w:rsidP="00C83DE1">
      <w:pPr>
        <w:jc w:val="both"/>
        <w:rPr>
          <w:rFonts w:ascii="Arial" w:hAnsi="Arial" w:cs="Arial"/>
          <w:b/>
          <w:bCs/>
          <w:color w:val="FF0000"/>
        </w:rPr>
      </w:pPr>
    </w:p>
    <w:p w:rsidR="00C83DE1" w:rsidRDefault="00C83DE1" w:rsidP="00C83DE1">
      <w:pPr>
        <w:numPr>
          <w:ilvl w:val="0"/>
          <w:numId w:val="6"/>
        </w:numPr>
        <w:jc w:val="both"/>
        <w:rPr>
          <w:rFonts w:ascii="Arial" w:hAnsi="Arial" w:cs="Arial"/>
          <w:b/>
          <w:bCs/>
          <w:color w:val="000080"/>
        </w:rPr>
      </w:pPr>
      <w:r>
        <w:rPr>
          <w:rFonts w:ascii="Arial" w:hAnsi="Arial" w:cs="Arial"/>
          <w:b/>
          <w:bCs/>
          <w:color w:val="000080"/>
        </w:rPr>
        <w:t xml:space="preserve">S proměnlivou tělesnou teplotou (studenokrevní) – </w:t>
      </w:r>
      <w:r>
        <w:rPr>
          <w:rFonts w:ascii="Arial" w:hAnsi="Arial" w:cs="Arial"/>
        </w:rPr>
        <w:t xml:space="preserve">jejich tělesná teplota </w:t>
      </w:r>
      <w:r>
        <w:rPr>
          <w:rFonts w:ascii="Arial" w:hAnsi="Arial" w:cs="Arial"/>
          <w:b/>
          <w:bCs/>
        </w:rPr>
        <w:t>závisí</w:t>
      </w:r>
      <w:r>
        <w:rPr>
          <w:rFonts w:ascii="Arial" w:hAnsi="Arial" w:cs="Arial"/>
        </w:rPr>
        <w:t xml:space="preserve"> na teplotě okolního prostředí</w:t>
      </w:r>
    </w:p>
    <w:p w:rsidR="00C83DE1" w:rsidRDefault="00C83DE1" w:rsidP="00C83DE1">
      <w:pPr>
        <w:numPr>
          <w:ilvl w:val="1"/>
          <w:numId w:val="6"/>
        </w:num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RYBY</w:t>
      </w:r>
    </w:p>
    <w:p w:rsidR="00C83DE1" w:rsidRDefault="00C83DE1" w:rsidP="00C83DE1">
      <w:pPr>
        <w:numPr>
          <w:ilvl w:val="1"/>
          <w:numId w:val="6"/>
        </w:num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OBOJŽIVELNÍCI</w:t>
      </w:r>
    </w:p>
    <w:p w:rsidR="00C83DE1" w:rsidRDefault="00C83DE1" w:rsidP="00C83DE1">
      <w:pPr>
        <w:numPr>
          <w:ilvl w:val="1"/>
          <w:numId w:val="6"/>
        </w:num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PLAZI</w:t>
      </w:r>
    </w:p>
    <w:p w:rsidR="00C83DE1" w:rsidRDefault="00C83DE1" w:rsidP="00C83DE1">
      <w:pPr>
        <w:ind w:left="1080"/>
        <w:jc w:val="both"/>
        <w:rPr>
          <w:rFonts w:ascii="Arial" w:hAnsi="Arial" w:cs="Arial"/>
          <w:b/>
          <w:bCs/>
          <w:color w:val="FF0000"/>
        </w:rPr>
      </w:pPr>
    </w:p>
    <w:p w:rsidR="00C83DE1" w:rsidRDefault="00C83DE1" w:rsidP="00C83DE1">
      <w:pPr>
        <w:numPr>
          <w:ilvl w:val="0"/>
          <w:numId w:val="6"/>
        </w:numPr>
        <w:jc w:val="both"/>
        <w:rPr>
          <w:rFonts w:ascii="Arial" w:hAnsi="Arial" w:cs="Arial"/>
          <w:b/>
          <w:bCs/>
          <w:color w:val="000080"/>
        </w:rPr>
      </w:pPr>
      <w:r>
        <w:rPr>
          <w:rFonts w:ascii="Arial" w:hAnsi="Arial" w:cs="Arial"/>
          <w:b/>
          <w:bCs/>
          <w:color w:val="000080"/>
        </w:rPr>
        <w:t xml:space="preserve">Se stálou tělesnou teplotou (teplokrevní) - </w:t>
      </w:r>
      <w:r>
        <w:rPr>
          <w:rFonts w:ascii="Arial" w:hAnsi="Arial" w:cs="Arial"/>
        </w:rPr>
        <w:t xml:space="preserve">jejich tělesná teplota </w:t>
      </w:r>
      <w:r w:rsidR="001E6315">
        <w:rPr>
          <w:rFonts w:ascii="Arial" w:hAnsi="Arial" w:cs="Arial"/>
          <w:b/>
          <w:bCs/>
        </w:rPr>
        <w:t>ne</w:t>
      </w:r>
      <w:r>
        <w:rPr>
          <w:rFonts w:ascii="Arial" w:hAnsi="Arial" w:cs="Arial"/>
          <w:b/>
          <w:bCs/>
        </w:rPr>
        <w:t>závisí</w:t>
      </w:r>
      <w:r>
        <w:rPr>
          <w:rFonts w:ascii="Arial" w:hAnsi="Arial" w:cs="Arial"/>
        </w:rPr>
        <w:t xml:space="preserve"> na teplotě okolního prostředí</w:t>
      </w:r>
      <w:r>
        <w:rPr>
          <w:rFonts w:ascii="Arial" w:hAnsi="Arial" w:cs="Arial"/>
          <w:b/>
          <w:bCs/>
          <w:color w:val="000080"/>
        </w:rPr>
        <w:t xml:space="preserve"> </w:t>
      </w:r>
    </w:p>
    <w:p w:rsidR="00C83DE1" w:rsidRDefault="00C83DE1" w:rsidP="00C83DE1">
      <w:pPr>
        <w:numPr>
          <w:ilvl w:val="1"/>
          <w:numId w:val="6"/>
        </w:num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PTÁCI</w:t>
      </w:r>
    </w:p>
    <w:p w:rsidR="00C83DE1" w:rsidRDefault="00C83DE1" w:rsidP="00C83DE1">
      <w:pPr>
        <w:numPr>
          <w:ilvl w:val="1"/>
          <w:numId w:val="6"/>
        </w:num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SAVCI</w:t>
      </w:r>
    </w:p>
    <w:p w:rsidR="00C83DE1" w:rsidRDefault="00C83DE1" w:rsidP="001E6315">
      <w:pPr>
        <w:jc w:val="both"/>
        <w:rPr>
          <w:rFonts w:ascii="Arial" w:hAnsi="Arial" w:cs="Arial"/>
          <w:b/>
          <w:bCs/>
          <w:color w:val="FF0000"/>
        </w:rPr>
      </w:pPr>
    </w:p>
    <w:sectPr w:rsidR="00C83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77F" w:rsidRDefault="0012777F">
      <w:r>
        <w:separator/>
      </w:r>
    </w:p>
  </w:endnote>
  <w:endnote w:type="continuationSeparator" w:id="0">
    <w:p w:rsidR="0012777F" w:rsidRDefault="00127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23" w:rsidRDefault="00B72F2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7B182E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1E6315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23" w:rsidRDefault="00B72F2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77F" w:rsidRDefault="0012777F">
      <w:r>
        <w:separator/>
      </w:r>
    </w:p>
  </w:footnote>
  <w:footnote w:type="continuationSeparator" w:id="0">
    <w:p w:rsidR="0012777F" w:rsidRDefault="00127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23" w:rsidRDefault="00B72F2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437FDE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2F23" w:rsidRPr="00B72F23" w:rsidRDefault="00437FDE" w:rsidP="004D6774">
    <w:pPr>
      <w:pStyle w:val="Zhlav"/>
      <w:jc w:val="center"/>
    </w:pPr>
    <w:r>
      <w:rPr>
        <w:noProof/>
      </w:rPr>
      <w:drawing>
        <wp:inline distT="0" distB="0" distL="0" distR="0">
          <wp:extent cx="311848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848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23" w:rsidRDefault="00B72F2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B0FAA"/>
    <w:multiLevelType w:val="hybridMultilevel"/>
    <w:tmpl w:val="853CC7B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457E3231"/>
    <w:multiLevelType w:val="hybridMultilevel"/>
    <w:tmpl w:val="6A4A129C"/>
    <w:lvl w:ilvl="0" w:tplc="720A68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427AE1"/>
    <w:multiLevelType w:val="hybridMultilevel"/>
    <w:tmpl w:val="57F4AA16"/>
    <w:lvl w:ilvl="0" w:tplc="A350C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714D"/>
    <w:rsid w:val="000C6DE9"/>
    <w:rsid w:val="00123A2B"/>
    <w:rsid w:val="0012777F"/>
    <w:rsid w:val="001E6315"/>
    <w:rsid w:val="00260BF4"/>
    <w:rsid w:val="00262F0D"/>
    <w:rsid w:val="002B3349"/>
    <w:rsid w:val="002E15C6"/>
    <w:rsid w:val="0034492A"/>
    <w:rsid w:val="00370A61"/>
    <w:rsid w:val="003F54DB"/>
    <w:rsid w:val="00426866"/>
    <w:rsid w:val="00437FDE"/>
    <w:rsid w:val="004D0A90"/>
    <w:rsid w:val="004D6774"/>
    <w:rsid w:val="004E76B9"/>
    <w:rsid w:val="005C66FC"/>
    <w:rsid w:val="006A7A50"/>
    <w:rsid w:val="00701B04"/>
    <w:rsid w:val="00777BA8"/>
    <w:rsid w:val="007856B0"/>
    <w:rsid w:val="007B182E"/>
    <w:rsid w:val="007F0680"/>
    <w:rsid w:val="00827E24"/>
    <w:rsid w:val="00845E97"/>
    <w:rsid w:val="009708B1"/>
    <w:rsid w:val="00982A1B"/>
    <w:rsid w:val="00A2476B"/>
    <w:rsid w:val="00A85B5C"/>
    <w:rsid w:val="00AA0E7B"/>
    <w:rsid w:val="00AD0214"/>
    <w:rsid w:val="00B11141"/>
    <w:rsid w:val="00B16E10"/>
    <w:rsid w:val="00B50993"/>
    <w:rsid w:val="00B72F23"/>
    <w:rsid w:val="00BF1B77"/>
    <w:rsid w:val="00C83DE1"/>
    <w:rsid w:val="00CE407D"/>
    <w:rsid w:val="00DA2F29"/>
    <w:rsid w:val="00EB07DA"/>
    <w:rsid w:val="00F351D1"/>
    <w:rsid w:val="00F8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2014-03-11T22:05:00Z</dcterms:created>
  <dcterms:modified xsi:type="dcterms:W3CDTF">2014-03-11T22:05:00Z</dcterms:modified>
</cp:coreProperties>
</file>